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4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a de Pasto atiende posible emergencia por fuertes lluvias en el barrio La Minga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Debido a las fuertes lluvias presentadas en los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ltimos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en Pasto, en el sector de La Minga se present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un taponamiento en uno de las rejillas que drena el agua de la quebrada Guachucal. Esta situaci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prendi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las alarmas de las autoridades quienes ya trabajan en la zona para evitar posibles desbordamientos en esta zona en donde se vivi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emergencia el pasado mes de marzo del 2024.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visit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zona de emergencia para realizar la respectiva evaluaci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tomar medidas inmediatas de manera preventiva para evitar emergencias. Ante ello el mandatario municipal orden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 para la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Riesgo del Desastre y a Empopasto comenzar labores de remoci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escombros y limpieza de las rejillas para que el agua contin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e su cause normal.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"Tenemos un grave riesgo aqu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en el sector de La Minga en donde hay inconvenientes por cuenta de las lluvias. Se realizar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la limpieza en la zona y se contratar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la maquinaria necesaria para prevenir emergencias", dijo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director municipal de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Riesgo del Desastre, Ricardo Ortiz, extendi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llamado a las comunidades residentes en la zona para que no boten basura en este cauce fluvial ya que esto tapona las rejillas que evacuan el agua.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"El problema es la acumulaci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basuras y escombros. Pedimos el favor de que se abstengan de botar basura en este sector. En Alto Jamondino tenemos mucho flujo de agua y por ello haremos un sobrevuelo para revisar posibles fisuras que pueda generar un nuevo deslave",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director Ricardo Ortiz.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b w:val="1"/>
          <w:bCs w:val="1"/>
          <w:rtl w:val="0"/>
          <w:lang w:val="es-ES_tradnl"/>
        </w:rPr>
        <w:t>#QueVivaHoyYQueVivaSiempre</w:t>
      </w: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