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012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012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10 de enero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e Ipiales a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nan esfuerzos en favor del desarrollo econ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mico y social de la regi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En </w:t>
      </w:r>
      <w:r>
        <w:rPr>
          <w:rFonts w:ascii="Century Gothic" w:hAnsi="Century Gothic"/>
          <w:rtl w:val="0"/>
          <w:lang w:val="es-ES_tradnl"/>
        </w:rPr>
        <w:t>las instalaciones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se reuni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mandatario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junto al alcalde de Ipiales, Am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lcar Pantoja, y sus respectivos equipos de trabajo para acordar una serie de estrategias en favor del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 y social de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Entre los aspectos expuestos en dicha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se encuentra la cultura, movilidad, seguridad y turismo.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Acordamos un convenio estrat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gico para mejorar las relaciones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micas con Ipiales. Este proceso se ver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reflejado en los convenios firmados con el Gobierno Nacional que beneficiar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a los dos municipios y a toda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mandatario de Ipiales, Am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lcar Pantoja, 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que se haya declarado al aeropuerto San Luis como alterno ya que benefici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notablemente la llegada de vuelos hacia el departamento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 Adicionalmente, el burgomaestre solicit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mantenga esta medida y se incremente el pie de fuerza en Pasto y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para garantizar la seguridad en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estas acciones, los dos mandatarios reafirmaron su compromiso de cooperaci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apoyo institucional para lograr el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 y social de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del trabajo conjunto.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