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24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Por segundo 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consecutivo, la 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realiz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 operativo para la recuperaci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espacio 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blico en el centro de la ciudad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operativo de control en el centro de la ciudad para recuperar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Estas acciones se realizaron por segundo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consecutivo bajo el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y concertaci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los vendedores informales quienes, en algunos casos y por voluntad propia, despejaron los andenes y las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la calle 17, calle 16, entre otras zonas.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pesar de las afectaciones al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realizadas presuntamente por algunos comerciantes informales,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apel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con los vendedores inconformes e insisti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debe ser despejado y que no se permitir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abusos por parte de nuevos comerciantes quienes se han ubicado en estas zonas a pesar de los acuerdos ya establecidos con los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de 900 comerciantes caracterizados.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director administrativo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Geovanny Pati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apel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con los comerciantes para que se organicen, a pesar de que algunos de ellos expresaron su inconformidad ante esta decisi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Adicionalmente, el funcionario enfatiz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no se permitir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invasi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por parte de nuevos comerciantes por lo cual se continuar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operativos de control de manera permanente por directriz del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Toro.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alcalde nos ha apoyado y hemos tenido un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en donde se nos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iban a hacer operativos. Aceptamos ese proceso porque no nos han sacado arbitrariamente y ya no estaremos al sol y al agua. Tendremos mejores condiciones. Merecemos una oportunidad y colaboraremos en este proceso",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comerciante Mercedes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ez.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