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5707" w14:textId="77777777" w:rsidR="00525085" w:rsidRDefault="00000000">
      <w:pPr>
        <w:pStyle w:val="Cuerp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12472BB" wp14:editId="4E5261F9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E7CF69E" w14:textId="77777777" w:rsidR="00525085" w:rsidRDefault="00000000">
                            <w:pPr>
                              <w:pStyle w:val="CuerpoA"/>
                            </w:pPr>
                            <w:r>
                              <w:rPr>
                                <w:rStyle w:val="Ninguno"/>
                                <w:b/>
                                <w:bCs/>
                                <w:sz w:val="28"/>
                                <w:szCs w:val="28"/>
                              </w:rPr>
                              <w:t>No.027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027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216" behindDoc="1" locked="0" layoutInCell="1" allowOverlap="1" wp14:anchorId="498578D4" wp14:editId="20794205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es-ES_tradnl"/>
        </w:rPr>
        <w:tab/>
        <w:t>San Juan de Pasto, 31 de enero</w:t>
      </w:r>
      <w:r w:rsidRPr="006B28AE">
        <w:t xml:space="preserve"> del 202</w:t>
      </w:r>
      <w:r>
        <w:rPr>
          <w:lang w:val="es-ES_tradnl"/>
        </w:rPr>
        <w:t>5</w:t>
      </w:r>
    </w:p>
    <w:p w14:paraId="1CB55600" w14:textId="77777777" w:rsidR="00525085" w:rsidRDefault="00525085">
      <w:pPr>
        <w:pStyle w:val="Cuerpo"/>
      </w:pPr>
    </w:p>
    <w:p w14:paraId="73B10927" w14:textId="77777777" w:rsidR="00525085" w:rsidRDefault="00000000">
      <w:pPr>
        <w:pStyle w:val="Cuerpo"/>
        <w:rPr>
          <w:b/>
          <w:bCs/>
        </w:rPr>
      </w:pPr>
      <w:r>
        <w:rPr>
          <w:b/>
          <w:bCs/>
          <w:lang w:val="es-ES_tradnl"/>
        </w:rPr>
        <w:t xml:space="preserve">Secretaría de Gobierno avanza en la reubicación de los Centros de Detención Transitoria en Pasto   </w:t>
      </w:r>
    </w:p>
    <w:p w14:paraId="69B909A0" w14:textId="77777777" w:rsidR="00525085" w:rsidRDefault="00000000">
      <w:pPr>
        <w:pStyle w:val="Cuerpo"/>
        <w:jc w:val="both"/>
      </w:pPr>
      <w:r>
        <w:rPr>
          <w:lang w:val="es-ES_tradnl"/>
        </w:rPr>
        <w:t xml:space="preserve"> </w:t>
      </w:r>
    </w:p>
    <w:p w14:paraId="7AB3294C" w14:textId="77777777" w:rsidR="00525085" w:rsidRDefault="00000000">
      <w:pPr>
        <w:pStyle w:val="Cuerpo"/>
        <w:jc w:val="both"/>
      </w:pPr>
      <w:r>
        <w:rPr>
          <w:lang w:val="es-ES_tradnl"/>
        </w:rPr>
        <w:t xml:space="preserve">En cumplimiento de la Sentencia SU-122 de 2022, la </w:t>
      </w:r>
      <w:proofErr w:type="spellStart"/>
      <w:r>
        <w:rPr>
          <w:lang w:val="es-ES_tradnl"/>
        </w:rPr>
        <w:t>Alcald</w:t>
      </w:r>
      <w:r>
        <w:t>í</w:t>
      </w:r>
      <w:r w:rsidRPr="006B28AE">
        <w:t>a</w:t>
      </w:r>
      <w:proofErr w:type="spellEnd"/>
      <w:r w:rsidRPr="006B28AE">
        <w:t xml:space="preserve"> de Pasto, a </w:t>
      </w:r>
      <w:proofErr w:type="spellStart"/>
      <w:r w:rsidRPr="006B28AE">
        <w:t>trav</w:t>
      </w:r>
      <w:proofErr w:type="spellEnd"/>
      <w:r>
        <w:rPr>
          <w:lang w:val="fr-FR"/>
        </w:rPr>
        <w:t>é</w:t>
      </w:r>
      <w:r>
        <w:rPr>
          <w:lang w:val="es-ES_tradnl"/>
        </w:rPr>
        <w:t>s de la Secretar</w:t>
      </w:r>
      <w:r>
        <w:t>í</w:t>
      </w:r>
      <w:proofErr w:type="spellStart"/>
      <w:r>
        <w:rPr>
          <w:lang w:val="es-ES_tradnl"/>
        </w:rPr>
        <w:t>a</w:t>
      </w:r>
      <w:proofErr w:type="spellEnd"/>
      <w:r>
        <w:rPr>
          <w:lang w:val="es-ES_tradnl"/>
        </w:rPr>
        <w:t xml:space="preserve"> de Gobierno, </w:t>
      </w:r>
      <w:proofErr w:type="spellStart"/>
      <w:r>
        <w:rPr>
          <w:lang w:val="es-ES_tradnl"/>
        </w:rPr>
        <w:t>contin</w:t>
      </w:r>
      <w:proofErr w:type="spellEnd"/>
      <w:r>
        <w:t>ú</w:t>
      </w:r>
      <w:r>
        <w:rPr>
          <w:lang w:val="es-ES_tradnl"/>
        </w:rPr>
        <w:t xml:space="preserve">a con el proceso de </w:t>
      </w:r>
      <w:proofErr w:type="spellStart"/>
      <w:r>
        <w:rPr>
          <w:lang w:val="es-ES_tradnl"/>
        </w:rPr>
        <w:t>reubicaci</w:t>
      </w:r>
      <w:r>
        <w:t>ó</w:t>
      </w:r>
      <w:proofErr w:type="spellEnd"/>
      <w:r>
        <w:rPr>
          <w:lang w:val="es-ES_tradnl"/>
        </w:rPr>
        <w:t xml:space="preserve">n de los Centros de </w:t>
      </w:r>
      <w:proofErr w:type="spellStart"/>
      <w:r>
        <w:rPr>
          <w:lang w:val="es-ES_tradnl"/>
        </w:rPr>
        <w:t>Detenci</w:t>
      </w:r>
      <w:r>
        <w:t>ó</w:t>
      </w:r>
      <w:proofErr w:type="spellEnd"/>
      <w:r>
        <w:rPr>
          <w:lang w:val="es-ES_tradnl"/>
        </w:rPr>
        <w:t xml:space="preserve">n Transitoria. Para lograr este objetivo, la </w:t>
      </w:r>
      <w:proofErr w:type="spellStart"/>
      <w:r>
        <w:rPr>
          <w:lang w:val="es-ES_tradnl"/>
        </w:rPr>
        <w:t>Administraci</w:t>
      </w:r>
      <w:r>
        <w:t>ó</w:t>
      </w:r>
      <w:proofErr w:type="spellEnd"/>
      <w:r>
        <w:rPr>
          <w:lang w:val="es-ES_tradnl"/>
        </w:rPr>
        <w:t xml:space="preserve">n Municipal trabaja en la </w:t>
      </w:r>
      <w:proofErr w:type="spellStart"/>
      <w:r>
        <w:rPr>
          <w:lang w:val="es-ES_tradnl"/>
        </w:rPr>
        <w:t>adquisici</w:t>
      </w:r>
      <w:r>
        <w:t>ó</w:t>
      </w:r>
      <w:proofErr w:type="spellEnd"/>
      <w:r>
        <w:rPr>
          <w:lang w:val="es-ES_tradnl"/>
        </w:rPr>
        <w:t xml:space="preserve">n, mediante arrendamiento, de un inmueble que satisfaga esta necesidad. </w:t>
      </w:r>
    </w:p>
    <w:p w14:paraId="46443136" w14:textId="77777777" w:rsidR="00525085" w:rsidRDefault="00525085">
      <w:pPr>
        <w:pStyle w:val="Cuerpo"/>
        <w:jc w:val="both"/>
      </w:pPr>
    </w:p>
    <w:p w14:paraId="4120ADF9" w14:textId="7E57E433" w:rsidR="00525085" w:rsidRDefault="00000000">
      <w:pPr>
        <w:pStyle w:val="Cuerpo"/>
        <w:jc w:val="both"/>
      </w:pPr>
      <w:r>
        <w:rPr>
          <w:lang w:val="es-ES_tradnl"/>
        </w:rPr>
        <w:t>El subsecretario de Justicia y Seguridad, John Ibarra, indicó que actualmente se adelanta la b</w:t>
      </w:r>
      <w:r>
        <w:t>ú</w:t>
      </w:r>
      <w:proofErr w:type="spellStart"/>
      <w:r>
        <w:rPr>
          <w:lang w:val="es-ES_tradnl"/>
        </w:rPr>
        <w:t>squeda</w:t>
      </w:r>
      <w:proofErr w:type="spellEnd"/>
      <w:r>
        <w:rPr>
          <w:lang w:val="es-ES_tradnl"/>
        </w:rPr>
        <w:t xml:space="preserve"> de inmuebles que cumplan con los requisitos t</w:t>
      </w:r>
      <w:r>
        <w:rPr>
          <w:lang w:val="fr-FR"/>
        </w:rPr>
        <w:t>é</w:t>
      </w:r>
      <w:proofErr w:type="spellStart"/>
      <w:r>
        <w:rPr>
          <w:lang w:val="es-ES_tradnl"/>
        </w:rPr>
        <w:t>cnicos</w:t>
      </w:r>
      <w:proofErr w:type="spellEnd"/>
      <w:r>
        <w:rPr>
          <w:lang w:val="es-ES_tradnl"/>
        </w:rPr>
        <w:t xml:space="preserve"> necesarios para su adecuado funcionamiento. Asimismo, enfatizaron que las propiedades seleccionadas deben estar acondicionadas conforme a los reglamentos </w:t>
      </w:r>
      <w:proofErr w:type="spellStart"/>
      <w:r>
        <w:rPr>
          <w:lang w:val="es-ES_tradnl"/>
        </w:rPr>
        <w:t>espec</w:t>
      </w:r>
      <w:proofErr w:type="spellEnd"/>
      <w:r>
        <w:t>í</w:t>
      </w:r>
      <w:proofErr w:type="spellStart"/>
      <w:r>
        <w:rPr>
          <w:lang w:val="es-ES_tradnl"/>
        </w:rPr>
        <w:t>ficos</w:t>
      </w:r>
      <w:proofErr w:type="spellEnd"/>
      <w:r>
        <w:rPr>
          <w:lang w:val="es-ES_tradnl"/>
        </w:rPr>
        <w:t xml:space="preserve"> para albergar a un n</w:t>
      </w:r>
      <w:r>
        <w:t>ú</w:t>
      </w:r>
      <w:r>
        <w:rPr>
          <w:lang w:val="es-ES_tradnl"/>
        </w:rPr>
        <w:t>mero considerable de personas.</w:t>
      </w:r>
    </w:p>
    <w:p w14:paraId="1DBEFCA1" w14:textId="77777777" w:rsidR="00525085" w:rsidRDefault="00525085">
      <w:pPr>
        <w:pStyle w:val="Cuerpo"/>
        <w:jc w:val="both"/>
      </w:pPr>
    </w:p>
    <w:p w14:paraId="42EE77CB" w14:textId="77777777" w:rsidR="00525085" w:rsidRDefault="00000000">
      <w:pPr>
        <w:pStyle w:val="Cuerpo"/>
        <w:jc w:val="both"/>
      </w:pPr>
      <w:r>
        <w:rPr>
          <w:lang w:val="es-ES_tradnl"/>
        </w:rPr>
        <w:t xml:space="preserve">"Los inmuebles arrendados deben contar con entre 1 y 5 pisos y tener capacidad para alojar entre 200 y 400 personas. Estos pueden estar ubicados en cualquier sector de la ciudad de Pasto", indicó que el funcionario. </w:t>
      </w:r>
    </w:p>
    <w:p w14:paraId="51766F47" w14:textId="77777777" w:rsidR="00525085" w:rsidRDefault="00525085">
      <w:pPr>
        <w:pStyle w:val="Cuerpo"/>
        <w:jc w:val="both"/>
      </w:pPr>
    </w:p>
    <w:p w14:paraId="4797CA0A" w14:textId="77777777" w:rsidR="00525085" w:rsidRDefault="00000000">
      <w:pPr>
        <w:pStyle w:val="Cuerpo"/>
        <w:jc w:val="both"/>
      </w:pPr>
      <w:r>
        <w:rPr>
          <w:lang w:val="es-ES_tradnl"/>
        </w:rPr>
        <w:t xml:space="preserve">Finalmente, las autoridades invitaron a propietarios e inmobiliarias interesados en postular sus inmuebles a enviar su solicitud a los correos </w:t>
      </w:r>
      <w:proofErr w:type="spellStart"/>
      <w:r>
        <w:rPr>
          <w:lang w:val="es-ES_tradnl"/>
        </w:rPr>
        <w:t>electr</w:t>
      </w:r>
      <w:r>
        <w:t>ó</w:t>
      </w:r>
      <w:r>
        <w:rPr>
          <w:lang w:val="es-ES_tradnl"/>
        </w:rPr>
        <w:t>nicos</w:t>
      </w:r>
      <w:proofErr w:type="spellEnd"/>
      <w:r>
        <w:rPr>
          <w:lang w:val="es-ES_tradnl"/>
        </w:rPr>
        <w:t xml:space="preserve"> gobierno@pasto.gov.co y justiciayseguridad@pasto.gov.co. La </w:t>
      </w:r>
      <w:proofErr w:type="spellStart"/>
      <w:r>
        <w:rPr>
          <w:lang w:val="es-ES_tradnl"/>
        </w:rPr>
        <w:t>informaci</w:t>
      </w:r>
      <w:r>
        <w:t>ó</w:t>
      </w:r>
      <w:proofErr w:type="spellEnd"/>
      <w:r>
        <w:rPr>
          <w:lang w:val="es-ES_tradnl"/>
        </w:rPr>
        <w:t>n suministrada ser</w:t>
      </w:r>
      <w:r w:rsidRPr="006B28AE">
        <w:t xml:space="preserve">á </w:t>
      </w:r>
      <w:r>
        <w:rPr>
          <w:lang w:val="es-ES_tradnl"/>
        </w:rPr>
        <w:t>revisada por los asesores jur</w:t>
      </w:r>
      <w:r>
        <w:t>í</w:t>
      </w:r>
      <w:proofErr w:type="spellStart"/>
      <w:r>
        <w:rPr>
          <w:lang w:val="es-ES_tradnl"/>
        </w:rPr>
        <w:t>dicos</w:t>
      </w:r>
      <w:proofErr w:type="spellEnd"/>
      <w:r>
        <w:rPr>
          <w:lang w:val="es-ES_tradnl"/>
        </w:rPr>
        <w:t xml:space="preserve"> y profesionales especializados, quienes programar</w:t>
      </w:r>
      <w:r>
        <w:t>á</w:t>
      </w:r>
      <w:r>
        <w:rPr>
          <w:lang w:val="es-ES_tradnl"/>
        </w:rPr>
        <w:t>n las visitas correspondientes a los establecimientos ofertados.</w:t>
      </w:r>
    </w:p>
    <w:p w14:paraId="252EB3E8" w14:textId="77777777" w:rsidR="00525085" w:rsidRDefault="00525085">
      <w:pPr>
        <w:pStyle w:val="Cuerpo"/>
        <w:jc w:val="both"/>
      </w:pPr>
    </w:p>
    <w:p w14:paraId="0BB88FB2" w14:textId="77777777" w:rsidR="00525085" w:rsidRDefault="00525085">
      <w:pPr>
        <w:pStyle w:val="Cuerpo"/>
        <w:jc w:val="both"/>
      </w:pPr>
    </w:p>
    <w:p w14:paraId="426D4CEC" w14:textId="77777777" w:rsidR="00525085" w:rsidRDefault="00525085">
      <w:pPr>
        <w:pStyle w:val="Cuerpo"/>
        <w:jc w:val="both"/>
      </w:pPr>
    </w:p>
    <w:p w14:paraId="762CC87B" w14:textId="77777777" w:rsidR="00525085" w:rsidRDefault="00525085">
      <w:pPr>
        <w:pStyle w:val="Cuerpo"/>
        <w:jc w:val="both"/>
      </w:pPr>
    </w:p>
    <w:p w14:paraId="2F141337" w14:textId="77777777" w:rsidR="00525085" w:rsidRDefault="00525085">
      <w:pPr>
        <w:pStyle w:val="Cuerpo"/>
        <w:jc w:val="both"/>
      </w:pPr>
    </w:p>
    <w:p w14:paraId="3031FAA0" w14:textId="77777777" w:rsidR="00525085" w:rsidRDefault="00525085">
      <w:pPr>
        <w:pStyle w:val="Cuerpo"/>
        <w:jc w:val="both"/>
      </w:pPr>
    </w:p>
    <w:p w14:paraId="08689735" w14:textId="77777777" w:rsidR="00525085" w:rsidRDefault="00525085">
      <w:pPr>
        <w:pStyle w:val="Cuerpo"/>
        <w:jc w:val="both"/>
      </w:pPr>
    </w:p>
    <w:p w14:paraId="2F7D7FE1" w14:textId="77777777" w:rsidR="00525085" w:rsidRDefault="00525085">
      <w:pPr>
        <w:pStyle w:val="Cuerpo"/>
        <w:jc w:val="both"/>
      </w:pPr>
    </w:p>
    <w:p w14:paraId="7C9FBA58" w14:textId="77777777" w:rsidR="00525085" w:rsidRDefault="00000000">
      <w:pPr>
        <w:pStyle w:val="Cuerpo"/>
        <w:jc w:val="both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93B82CF" wp14:editId="7B162AA5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6BCB97B" w14:textId="77777777" w:rsidR="00525085" w:rsidRDefault="00000000">
      <w:pPr>
        <w:pStyle w:val="Cuerpo"/>
        <w:jc w:val="right"/>
      </w:pPr>
      <w:r>
        <w:rPr>
          <w:b/>
          <w:bCs/>
          <w:noProof/>
        </w:rPr>
        <w:drawing>
          <wp:anchor distT="0" distB="0" distL="0" distR="0" simplePos="0" relativeHeight="251661312" behindDoc="0" locked="0" layoutInCell="1" allowOverlap="1" wp14:anchorId="1C6EE811" wp14:editId="65C98BD8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525085">
      <w:headerReference w:type="default" r:id="rId7"/>
      <w:footerReference w:type="default" r:id="rId8"/>
      <w:pgSz w:w="12240" w:h="15840"/>
      <w:pgMar w:top="1417" w:right="1701" w:bottom="1417" w:left="170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A3C35" w14:textId="77777777" w:rsidR="00BD4D9E" w:rsidRDefault="00BD4D9E">
      <w:r>
        <w:separator/>
      </w:r>
    </w:p>
  </w:endnote>
  <w:endnote w:type="continuationSeparator" w:id="0">
    <w:p w14:paraId="616F7518" w14:textId="77777777" w:rsidR="00BD4D9E" w:rsidRDefault="00BD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854C0" w14:textId="77777777" w:rsidR="00525085" w:rsidRDefault="00000000">
    <w:pPr>
      <w:pStyle w:val="Piedepgina"/>
      <w:tabs>
        <w:tab w:val="clear" w:pos="8838"/>
        <w:tab w:val="right" w:pos="8080"/>
      </w:tabs>
    </w:pPr>
    <w:r>
      <w:rPr>
        <w:rStyle w:val="Ninguno"/>
        <w:noProof/>
      </w:rPr>
      <w:drawing>
        <wp:inline distT="0" distB="0" distL="0" distR="0" wp14:anchorId="352806FC" wp14:editId="5BA0AF96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1BB3" w14:textId="77777777" w:rsidR="00BD4D9E" w:rsidRDefault="00BD4D9E">
      <w:r>
        <w:separator/>
      </w:r>
    </w:p>
  </w:footnote>
  <w:footnote w:type="continuationSeparator" w:id="0">
    <w:p w14:paraId="22DA81F6" w14:textId="77777777" w:rsidR="00BD4D9E" w:rsidRDefault="00BD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87C9" w14:textId="77777777" w:rsidR="00525085" w:rsidRDefault="00000000">
    <w:pPr>
      <w:pStyle w:val="Encabezado"/>
      <w:tabs>
        <w:tab w:val="clear" w:pos="4419"/>
        <w:tab w:val="clear" w:pos="8838"/>
        <w:tab w:val="left" w:pos="1275"/>
      </w:tabs>
    </w:pPr>
    <w:r>
      <w:rPr>
        <w:rStyle w:val="Ninguno"/>
        <w:noProof/>
      </w:rPr>
      <w:drawing>
        <wp:inline distT="0" distB="0" distL="0" distR="0" wp14:anchorId="19DF2B79" wp14:editId="219390D5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85"/>
    <w:rsid w:val="00262E93"/>
    <w:rsid w:val="00525085"/>
    <w:rsid w:val="006647C9"/>
    <w:rsid w:val="006B28AE"/>
    <w:rsid w:val="00B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FD5E"/>
  <w15:docId w15:val="{122CC830-E9E7-470E-A7CE-3D785A82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Cuerpo">
    <w:name w:val="Cuerpo"/>
    <w:pPr>
      <w:jc w:val="center"/>
    </w:pPr>
    <w:rPr>
      <w:rFonts w:ascii="Century Gothic" w:hAnsi="Century Gothic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A">
    <w:name w:val="Cue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Alcaldia Pasto SSI</cp:lastModifiedBy>
  <cp:revision>2</cp:revision>
  <dcterms:created xsi:type="dcterms:W3CDTF">2025-01-31T21:09:00Z</dcterms:created>
  <dcterms:modified xsi:type="dcterms:W3CDTF">2025-01-31T21:24:00Z</dcterms:modified>
</cp:coreProperties>
</file>