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401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401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 de enero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Municipal y Ministerio de Cultura a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nan esfuerzos para la construcci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n del Palacio de Bellas Artes en Pasto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las instalaciones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se reuni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con el ministro de Cultura, Juan David Correa, para socializar diferentes proyectos culturales para el municipio de Pasto. Entre los aspectos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importantes de la reuni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fue el compromiso y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Ministerio de Cultura para la construcci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del Palacio de Bellas Artes en Pasto. 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"Hemos planificado una serie de inversiones para efectuar en Pasto y que la actividad cultural de Pasto pueda ser visible ante Colombia y el mundo. Hay un compromiso del ministro para ayudarnos ante el Gobierno Nacional para la construcci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Palacio de Bellas Artes y el Parque Tem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tico del Carnaval",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ministro de Cultura, Juan David Correa,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dialogar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con representantes del Banco de la Republica para entregar en comodato el espacio para la construcci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Palacio de Bellas Artes. Adicionalmente, el ministro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impulsar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artes y oficios asociados al Carnaval de Negros y Blancos.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"Queremos construir un plan de manejo a 10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del Carnaval de Negros y Blancos y poder brindar espacios para la construcci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digna de carrozas, espacios de ensayos de baile e impulsar el turismo cultural. Esta es una ciudad maravillosa y esperamos que todos vengan al Carnaval de Negros y Blancos que 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hasta el 7 de enero",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ministro Juan David Correa.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lvora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#QueVivaHoyYQueVivaSiempre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