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A0027" w14:textId="77777777" w:rsidR="00131589" w:rsidRDefault="00000000">
      <w:pPr>
        <w:pStyle w:val="CuerpoA"/>
        <w:tabs>
          <w:tab w:val="center" w:pos="4419"/>
          <w:tab w:val="left" w:pos="5190"/>
          <w:tab w:val="left" w:pos="8338"/>
          <w:tab w:val="right" w:pos="8818"/>
        </w:tabs>
        <w:spacing w:line="276" w:lineRule="auto"/>
        <w:jc w:val="right"/>
        <w:rPr>
          <w:rStyle w:val="Ninguno"/>
          <w:rFonts w:ascii="Century Gothic" w:eastAsia="Century Gothic" w:hAnsi="Century Gothic" w:cs="Century Gothic"/>
          <w:sz w:val="24"/>
          <w:szCs w:val="24"/>
        </w:rPr>
      </w:pPr>
      <w:r>
        <w:rPr>
          <w:rStyle w:val="Ninguno"/>
          <w:noProof/>
          <w:sz w:val="24"/>
          <w:szCs w:val="24"/>
        </w:rPr>
        <mc:AlternateContent>
          <mc:Choice Requires="wps">
            <w:drawing>
              <wp:anchor distT="0" distB="0" distL="0" distR="0" simplePos="0" relativeHeight="251659264" behindDoc="0" locked="0" layoutInCell="1" allowOverlap="1" wp14:anchorId="473B5AEE" wp14:editId="4B1C309B">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14:paraId="04C44298" w14:textId="77777777" w:rsidR="00131589" w:rsidRDefault="00000000">
                            <w:pPr>
                              <w:pStyle w:val="CuerpoA"/>
                            </w:pPr>
                            <w:r>
                              <w:rPr>
                                <w:rStyle w:val="Ninguno"/>
                                <w:b/>
                                <w:bCs/>
                                <w:sz w:val="28"/>
                                <w:szCs w:val="28"/>
                                <w:lang w:val="es-ES_tradnl"/>
                              </w:rPr>
                              <w:t>No.034</w:t>
                            </w:r>
                          </w:p>
                        </w:txbxContent>
                      </wps:txbx>
                      <wps:bodyPr wrap="square" lIns="45718" tIns="45718" rIns="45718" bIns="45718" numCol="1" anchor="t">
                        <a:noAutofit/>
                      </wps:bodyPr>
                    </wps:wsp>
                  </a:graphicData>
                </a:graphic>
              </wp:anchor>
            </w:drawing>
          </mc:Choice>
          <mc:Fallback>
            <w:pict>
              <v:shapetype w14:anchorId="473B5AEE" id="_x0000_t202" coordsize="21600,21600" o:spt="202" path="m,l,21600r21600,l21600,xe">
                <v:stroke joinstyle="miter"/>
                <v:path gradientshapeok="t" o:connecttype="rect"/>
              </v:shapetype>
              <v:shape id="officeArt object" o:spid="_x0000_s1026" type="#_x0000_t202" alt="Cuadro de texto 1" style="position:absolute;left:0;text-align:left;margin-left:412.2pt;margin-top:-80.25pt;width:69.75pt;height:30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" stroked="f" strokeweight="1pt">
                <v:stroke miterlimit="4"/>
                <v:textbox inset="1.2699mm,1.2699mm,1.2699mm,1.2699mm">
                  <w:txbxContent>
                    <w:p w14:paraId="04C44298" w14:textId="77777777" w:rsidR="00131589" w:rsidRDefault="00000000">
                      <w:pPr>
                        <w:pStyle w:val="CuerpoA"/>
                      </w:pPr>
                      <w:r>
                        <w:rPr>
                          <w:rStyle w:val="Ninguno"/>
                          <w:b/>
                          <w:bCs/>
                          <w:sz w:val="28"/>
                          <w:szCs w:val="28"/>
                          <w:lang w:val="es-ES_tradnl"/>
                        </w:rPr>
                        <w:t>No.034</w:t>
                      </w:r>
                    </w:p>
                  </w:txbxContent>
                </v:textbox>
                <w10:wrap anchory="line"/>
              </v:shape>
            </w:pict>
          </mc:Fallback>
        </mc:AlternateContent>
      </w:r>
      <w:r>
        <w:rPr>
          <w:rStyle w:val="Ninguno"/>
          <w:noProof/>
          <w:sz w:val="24"/>
          <w:szCs w:val="24"/>
        </w:rPr>
        <w:drawing>
          <wp:anchor distT="0" distB="0" distL="0" distR="0" simplePos="0" relativeHeight="251657216" behindDoc="1" locked="0" layoutInCell="1" allowOverlap="1" wp14:anchorId="1381837A" wp14:editId="6A9D98A3">
            <wp:simplePos x="0" y="0"/>
            <wp:positionH relativeFrom="page">
              <wp:posOffset>626314</wp:posOffset>
            </wp:positionH>
            <wp:positionV relativeFrom="line">
              <wp:posOffset>-748663</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sz w:val="24"/>
          <w:szCs w:val="24"/>
        </w:rPr>
        <w:tab/>
      </w:r>
      <w:r>
        <w:rPr>
          <w:rStyle w:val="Ninguno"/>
          <w:rFonts w:ascii="Century Gothic" w:hAnsi="Century Gothic"/>
          <w:sz w:val="24"/>
          <w:szCs w:val="24"/>
          <w:lang w:val="es-ES_tradnl"/>
        </w:rPr>
        <w:t xml:space="preserve">San Juan de Pasto, 6 de febrero </w:t>
      </w:r>
      <w:r w:rsidRPr="00EA27ED">
        <w:rPr>
          <w:rStyle w:val="Ninguno"/>
          <w:rFonts w:ascii="Century Gothic" w:hAnsi="Century Gothic"/>
          <w:sz w:val="24"/>
          <w:szCs w:val="24"/>
        </w:rPr>
        <w:t>del 202</w:t>
      </w:r>
      <w:r>
        <w:rPr>
          <w:rStyle w:val="Ninguno"/>
          <w:rFonts w:ascii="Century Gothic" w:hAnsi="Century Gothic"/>
          <w:sz w:val="24"/>
          <w:szCs w:val="24"/>
          <w:lang w:val="es-ES_tradnl"/>
        </w:rPr>
        <w:t>5</w:t>
      </w:r>
    </w:p>
    <w:p w14:paraId="0CB49BE8" w14:textId="1440C445" w:rsidR="00131589" w:rsidRDefault="00000000">
      <w:pPr>
        <w:pStyle w:val="CuerpoA"/>
        <w:jc w:val="center"/>
        <w:rPr>
          <w:rFonts w:ascii="Century Gothic" w:eastAsia="Century Gothic" w:hAnsi="Century Gothic" w:cs="Century Gothic"/>
          <w:b/>
          <w:bCs/>
          <w:sz w:val="24"/>
          <w:szCs w:val="24"/>
        </w:rPr>
      </w:pPr>
      <w:r>
        <w:rPr>
          <w:rStyle w:val="Ninguno"/>
          <w:rFonts w:ascii="Century Gothic" w:hAnsi="Century Gothic"/>
          <w:b/>
          <w:bCs/>
          <w:sz w:val="24"/>
          <w:szCs w:val="24"/>
          <w:lang w:val="es-ES_tradnl"/>
        </w:rPr>
        <w:t>Secretaría de Cultura y Viceministerio de Patrimonios y Memorias visitaron los espacios que albergarían la Ciudadela del Carnaval y el Palacio de Bellas Artes</w:t>
      </w:r>
    </w:p>
    <w:p w14:paraId="07CDCE8E" w14:textId="77777777" w:rsidR="00131589" w:rsidRDefault="00000000">
      <w:pPr>
        <w:pStyle w:val="Cuerpo"/>
        <w:jc w:val="both"/>
        <w:rPr>
          <w:rFonts w:ascii="Century Gothic" w:eastAsia="Century Gothic" w:hAnsi="Century Gothic" w:cs="Century Gothic"/>
        </w:rPr>
      </w:pPr>
      <w:r>
        <w:rPr>
          <w:rFonts w:ascii="Century Gothic" w:hAnsi="Century Gothic"/>
        </w:rPr>
        <w:t xml:space="preserve">En un recorrido liderado por la secretaria de Cultura, María Mercedes Figueroa, y la viceministra de Patrimonios y Memorias, Saia Vergara, visitaron el antiguo Idema y las instalaciones del Banco de la República en donde se establecerían la Ciudadela del Carnaval y el Palacio de Bellas Artes respectivamente. Este recorrido buscó evidenciar el trabajo que hoy lidera la Alcaldía de Pasto en favor de la cultura y el arte en el municipio. </w:t>
      </w:r>
    </w:p>
    <w:p w14:paraId="7D79C4B2" w14:textId="77777777" w:rsidR="00131589" w:rsidRDefault="00131589">
      <w:pPr>
        <w:pStyle w:val="Cuerpo"/>
        <w:jc w:val="both"/>
        <w:rPr>
          <w:rFonts w:ascii="Century Gothic" w:eastAsia="Century Gothic" w:hAnsi="Century Gothic" w:cs="Century Gothic"/>
        </w:rPr>
      </w:pPr>
    </w:p>
    <w:p w14:paraId="437BD9D3" w14:textId="77777777" w:rsidR="00131589" w:rsidRDefault="00000000">
      <w:pPr>
        <w:pStyle w:val="Cuerpo"/>
        <w:jc w:val="both"/>
        <w:rPr>
          <w:rFonts w:ascii="Century Gothic" w:eastAsia="Century Gothic" w:hAnsi="Century Gothic" w:cs="Century Gothic"/>
        </w:rPr>
      </w:pPr>
      <w:r>
        <w:rPr>
          <w:rFonts w:ascii="Century Gothic" w:hAnsi="Century Gothic"/>
        </w:rPr>
        <w:t xml:space="preserve">"Esta visita es muy importante porque consolidamos los proyectos que se han gestionado bajo la directriz del alcalde Nicolas Toro Muñoz. En la visita al antiguo Idema revisamos lo que se podría hacer para construir la Ciudadela del Carnaval con el apoyo del Ministerio de Cultura. El Palacio de Bellas Artes buscará resignificar el trabajo de nuestros artistas", dijo la secretaria María Mercedes Figueroa. </w:t>
      </w:r>
    </w:p>
    <w:p w14:paraId="0160428E" w14:textId="77777777" w:rsidR="00131589" w:rsidRDefault="00131589">
      <w:pPr>
        <w:pStyle w:val="Cuerpo"/>
        <w:jc w:val="both"/>
        <w:rPr>
          <w:rFonts w:ascii="Century Gothic" w:eastAsia="Century Gothic" w:hAnsi="Century Gothic" w:cs="Century Gothic"/>
        </w:rPr>
      </w:pPr>
    </w:p>
    <w:p w14:paraId="64E5FF53" w14:textId="77777777" w:rsidR="00131589" w:rsidRDefault="00000000">
      <w:pPr>
        <w:pStyle w:val="Cuerpo"/>
        <w:jc w:val="both"/>
        <w:rPr>
          <w:rFonts w:ascii="Century Gothic" w:eastAsia="Century Gothic" w:hAnsi="Century Gothic" w:cs="Century Gothic"/>
        </w:rPr>
      </w:pPr>
      <w:r>
        <w:rPr>
          <w:rFonts w:ascii="Century Gothic" w:hAnsi="Century Gothic"/>
        </w:rPr>
        <w:t>Durante el recorrido, la viceministra Saia Vergara destacó la belleza y potencial del Carnaval de Negros y Blancos por lo cual indicó que se apoyará estos procesos culturales que hoy lidera la Alcaldía de Pasto.</w:t>
      </w:r>
    </w:p>
    <w:p w14:paraId="668106C4" w14:textId="77777777" w:rsidR="00131589" w:rsidRDefault="00131589">
      <w:pPr>
        <w:pStyle w:val="Cuerpo"/>
        <w:jc w:val="both"/>
        <w:rPr>
          <w:rFonts w:ascii="Century Gothic" w:eastAsia="Century Gothic" w:hAnsi="Century Gothic" w:cs="Century Gothic"/>
        </w:rPr>
      </w:pPr>
    </w:p>
    <w:p w14:paraId="46243B9B" w14:textId="5C4EC5B2" w:rsidR="00EA27ED" w:rsidRPr="00EA27ED" w:rsidRDefault="00000000" w:rsidP="00EA27ED">
      <w:pPr>
        <w:pStyle w:val="Cuerpo"/>
        <w:jc w:val="both"/>
        <w:rPr>
          <w:rFonts w:ascii="Century Gothic" w:hAnsi="Century Gothic"/>
        </w:rPr>
      </w:pPr>
      <w:r>
        <w:rPr>
          <w:rFonts w:ascii="Century Gothic" w:hAnsi="Century Gothic"/>
        </w:rPr>
        <w:t>"Estamos sorprendidos de ver toda esta infraestructura y las técnicas para la construcción de las carrozas. Hay un potencial en las instalaciones y por eso estamos trabajando para que se consolide un gran trabajo en favor de los artistas. Estamos explorando rutas de financiación y esperamos la voluntad política para hacer realidad estos sueños", concluyó la viceministra Saia Vergara.</w:t>
      </w:r>
    </w:p>
    <w:sectPr w:rsidR="00EA27ED" w:rsidRPr="00EA27ED">
      <w:headerReference w:type="default" r:id="rId7"/>
      <w:footerReference w:type="default" r:id="rId8"/>
      <w:pgSz w:w="12240" w:h="15840"/>
      <w:pgMar w:top="1417" w:right="1701" w:bottom="1417" w:left="1701" w:header="0" w:footer="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C10A8" w14:textId="77777777" w:rsidR="00116C02" w:rsidRDefault="00116C02">
      <w:r>
        <w:separator/>
      </w:r>
    </w:p>
  </w:endnote>
  <w:endnote w:type="continuationSeparator" w:id="0">
    <w:p w14:paraId="37A84653" w14:textId="77777777" w:rsidR="00116C02" w:rsidRDefault="00116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382E9" w14:textId="77777777" w:rsidR="00131589" w:rsidRDefault="00000000">
    <w:pPr>
      <w:pStyle w:val="Piedepgina"/>
      <w:tabs>
        <w:tab w:val="clear" w:pos="8838"/>
        <w:tab w:val="right" w:pos="8080"/>
      </w:tabs>
    </w:pPr>
    <w:r>
      <w:rPr>
        <w:rStyle w:val="Ninguno"/>
        <w:noProof/>
      </w:rPr>
      <w:drawing>
        <wp:inline distT="0" distB="0" distL="0" distR="0" wp14:anchorId="329F5D28" wp14:editId="26C593CF">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stretch>
                    <a:fillRect/>
                  </a:stretch>
                </pic:blipFill>
                <pic:spPr>
                  <a:xfrm>
                    <a:off x="0" y="0"/>
                    <a:ext cx="5612003" cy="76134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9C275" w14:textId="77777777" w:rsidR="00116C02" w:rsidRDefault="00116C02">
      <w:r>
        <w:separator/>
      </w:r>
    </w:p>
  </w:footnote>
  <w:footnote w:type="continuationSeparator" w:id="0">
    <w:p w14:paraId="5FD0948D" w14:textId="77777777" w:rsidR="00116C02" w:rsidRDefault="00116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8A27D" w14:textId="77777777" w:rsidR="00131589" w:rsidRDefault="00000000">
    <w:pPr>
      <w:pStyle w:val="Encabezado"/>
      <w:tabs>
        <w:tab w:val="clear" w:pos="4419"/>
        <w:tab w:val="clear" w:pos="8838"/>
        <w:tab w:val="left" w:pos="1275"/>
      </w:tabs>
    </w:pPr>
    <w:r>
      <w:rPr>
        <w:rStyle w:val="Ninguno"/>
        <w:noProof/>
      </w:rPr>
      <w:drawing>
        <wp:inline distT="0" distB="0" distL="0" distR="0" wp14:anchorId="79127405" wp14:editId="53F9D64E">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589"/>
    <w:rsid w:val="00116C02"/>
    <w:rsid w:val="00131589"/>
    <w:rsid w:val="0049738E"/>
    <w:rsid w:val="008C0A83"/>
    <w:rsid w:val="00EA27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BAFC3"/>
  <w15:docId w15:val="{777B4B3D-2BF8-4C7E-A655-2438ACB2E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n-US"/>
    </w:rPr>
  </w:style>
  <w:style w:type="character" w:customStyle="1" w:styleId="Ninguno">
    <w:name w:val="Ninguno"/>
  </w:style>
  <w:style w:type="paragraph" w:styleId="Piedepgina">
    <w:name w:val="footer"/>
    <w:pPr>
      <w:tabs>
        <w:tab w:val="center" w:pos="4419"/>
        <w:tab w:val="right" w:pos="8838"/>
      </w:tabs>
    </w:pPr>
    <w:rPr>
      <w:rFonts w:ascii="Calibri" w:hAnsi="Calibri" w:cs="Arial Unicode MS"/>
      <w:color w:val="000000"/>
      <w:sz w:val="22"/>
      <w:szCs w:val="22"/>
      <w:u w:color="000000"/>
      <w:lang w:val="en-US"/>
    </w:rPr>
  </w:style>
  <w:style w:type="paragraph" w:customStyle="1" w:styleId="CuerpoA">
    <w:name w:val="Cuerpo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Cuerpo">
    <w:name w:val="Cuerpo"/>
    <w:rPr>
      <w:rFonts w:cs="Arial Unicode MS"/>
      <w:color w:val="000000"/>
      <w:sz w:val="24"/>
      <w:szCs w:val="24"/>
      <w:u w:color="000000"/>
      <w:lang w:val="es-ES_trad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254</Words>
  <Characters>1399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Alcaldia Pasto SSI</cp:lastModifiedBy>
  <cp:revision>2</cp:revision>
  <dcterms:created xsi:type="dcterms:W3CDTF">2025-02-06T22:07:00Z</dcterms:created>
  <dcterms:modified xsi:type="dcterms:W3CDTF">2025-02-06T23:21:00Z</dcterms:modified>
</cp:coreProperties>
</file>