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4E919" w14:textId="77777777" w:rsidR="00BE66AC" w:rsidRDefault="00000000">
      <w:pPr>
        <w:pStyle w:val="CuerpoA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eastAsia="Century Gothic" w:hAnsi="Century Gothic" w:cs="Century Gothic"/>
          <w:sz w:val="24"/>
          <w:szCs w:val="24"/>
        </w:rPr>
      </w:pPr>
      <w:r>
        <w:rPr>
          <w:rStyle w:val="Ninguno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303B4AC" wp14:editId="1036DA4B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3F42352" w14:textId="77777777" w:rsidR="00BE66AC" w:rsidRDefault="00000000">
                            <w:pPr>
                              <w:pStyle w:val="CuerpoA"/>
                            </w:pPr>
                            <w:r>
                              <w:rPr>
                                <w:rStyle w:val="Ninguno"/>
                                <w:b/>
                                <w:bCs/>
                                <w:sz w:val="28"/>
                                <w:szCs w:val="28"/>
                                <w:lang w:val="es-ES_tradnl"/>
                              </w:rPr>
                              <w:t>No.049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03B4AC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Cuadro de texto 1" style="position:absolute;left:0;text-align:left;margin-left:412.2pt;margin-top:-80.25pt;width:69.75pt;height:30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" stroked="f" strokeweight="1pt">
                <v:stroke miterlimit="4"/>
                <v:textbox inset="1.2699mm,1.2699mm,1.2699mm,1.2699mm">
                  <w:txbxContent>
                    <w:p w14:paraId="63F42352" w14:textId="77777777" w:rsidR="00BE66AC" w:rsidRDefault="00000000">
                      <w:pPr>
                        <w:pStyle w:val="CuerpoA"/>
                      </w:pPr>
                      <w:r>
                        <w:rPr>
                          <w:rStyle w:val="Ninguno"/>
                          <w:b/>
                          <w:bCs/>
                          <w:sz w:val="28"/>
                          <w:szCs w:val="28"/>
                          <w:lang w:val="es-ES_tradnl"/>
                        </w:rPr>
                        <w:t>No.049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rStyle w:val="Ninguno"/>
          <w:noProof/>
          <w:sz w:val="24"/>
          <w:szCs w:val="24"/>
        </w:rPr>
        <w:drawing>
          <wp:anchor distT="0" distB="0" distL="0" distR="0" simplePos="0" relativeHeight="251657216" behindDoc="1" locked="0" layoutInCell="1" allowOverlap="1" wp14:anchorId="23611E61" wp14:editId="5FD72C6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San Juan de Pasto, 24 de febrero </w:t>
      </w:r>
      <w:r w:rsidRPr="00CE30E7">
        <w:rPr>
          <w:rStyle w:val="Ninguno"/>
          <w:rFonts w:ascii="Century Gothic" w:hAnsi="Century Gothic"/>
          <w:sz w:val="24"/>
          <w:szCs w:val="24"/>
        </w:rPr>
        <w:t>del 202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5</w:t>
      </w:r>
    </w:p>
    <w:p w14:paraId="3E2F0EB7" w14:textId="77777777" w:rsidR="00BE66AC" w:rsidRDefault="00000000">
      <w:pPr>
        <w:pStyle w:val="CuerpoA"/>
        <w:jc w:val="center"/>
        <w:rPr>
          <w:rStyle w:val="Ninguno"/>
          <w:rFonts w:ascii="Century Gothic" w:eastAsia="Century Gothic" w:hAnsi="Century Gothic" w:cs="Century Gothic"/>
          <w:b/>
          <w:bCs/>
          <w:sz w:val="24"/>
          <w:szCs w:val="24"/>
        </w:rPr>
      </w:pPr>
      <w:r>
        <w:rPr>
          <w:rStyle w:val="Ninguno"/>
          <w:rFonts w:ascii="Century Gothic" w:hAnsi="Century Gothic"/>
          <w:b/>
          <w:bCs/>
          <w:sz w:val="24"/>
          <w:szCs w:val="24"/>
          <w:lang w:val="es-ES_tradnl"/>
        </w:rPr>
        <w:t xml:space="preserve">Alcaldía de Pasto atendió emergencia por derrame de químico altamente peligroso en el barrio Fátima </w:t>
      </w:r>
    </w:p>
    <w:p w14:paraId="2E5469E2" w14:textId="77777777" w:rsidR="00BE66AC" w:rsidRDefault="00000000">
      <w:pPr>
        <w:pStyle w:val="CuerpoA"/>
        <w:jc w:val="both"/>
        <w:rPr>
          <w:rStyle w:val="Ninguno"/>
          <w:rFonts w:ascii="Century Gothic" w:eastAsia="Century Gothic" w:hAnsi="Century Gothic" w:cs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lang w:val="es-ES_tradnl"/>
        </w:rPr>
        <w:t>El alcalde de Pasto, Nicol</w:t>
      </w:r>
      <w:proofErr w:type="spellStart"/>
      <w:r>
        <w:rPr>
          <w:rStyle w:val="Ninguno"/>
          <w:rFonts w:ascii="Century Gothic" w:hAnsi="Century Gothic"/>
          <w:sz w:val="24"/>
          <w:szCs w:val="24"/>
        </w:rPr>
        <w:t>á</w:t>
      </w:r>
      <w:r w:rsidRPr="00CE30E7">
        <w:rPr>
          <w:rStyle w:val="Ninguno"/>
          <w:rFonts w:ascii="Century Gothic" w:hAnsi="Century Gothic"/>
          <w:sz w:val="24"/>
          <w:szCs w:val="24"/>
        </w:rPr>
        <w:t>s</w:t>
      </w:r>
      <w:proofErr w:type="spellEnd"/>
      <w:r w:rsidRPr="00CE30E7">
        <w:rPr>
          <w:rStyle w:val="Ninguno"/>
          <w:rFonts w:ascii="Century Gothic" w:hAnsi="Century Gothic"/>
          <w:sz w:val="24"/>
          <w:szCs w:val="24"/>
        </w:rPr>
        <w:t xml:space="preserve"> Toro Mu</w:t>
      </w:r>
      <w:proofErr w:type="spellStart"/>
      <w:r>
        <w:rPr>
          <w:rStyle w:val="Ninguno"/>
          <w:rFonts w:ascii="Century Gothic" w:hAnsi="Century Gothic"/>
          <w:sz w:val="24"/>
          <w:szCs w:val="24"/>
          <w:lang w:val="es-ES_tradnl"/>
        </w:rPr>
        <w:t>ñoz</w:t>
      </w:r>
      <w:proofErr w:type="spellEnd"/>
      <w:r>
        <w:rPr>
          <w:rStyle w:val="Ninguno"/>
          <w:rFonts w:ascii="Century Gothic" w:hAnsi="Century Gothic"/>
          <w:sz w:val="24"/>
          <w:szCs w:val="24"/>
          <w:lang w:val="es-ES_tradnl"/>
        </w:rPr>
        <w:t>, junto a la Secretar</w:t>
      </w:r>
      <w:r>
        <w:rPr>
          <w:rStyle w:val="Ninguno"/>
          <w:rFonts w:ascii="Century Gothic" w:hAnsi="Century Gothic"/>
          <w:sz w:val="24"/>
          <w:szCs w:val="24"/>
        </w:rPr>
        <w:t>í</w:t>
      </w:r>
      <w:r>
        <w:rPr>
          <w:rStyle w:val="Ninguno"/>
          <w:rFonts w:ascii="Century Gothic" w:hAnsi="Century Gothic"/>
          <w:sz w:val="24"/>
          <w:szCs w:val="24"/>
          <w:lang w:val="de-DE"/>
        </w:rPr>
        <w:t>a de Gesti</w:t>
      </w:r>
      <w:proofErr w:type="spellStart"/>
      <w:r>
        <w:rPr>
          <w:rStyle w:val="Ninguno"/>
          <w:rFonts w:ascii="Century Gothic" w:hAnsi="Century Gothic"/>
          <w:sz w:val="24"/>
          <w:szCs w:val="24"/>
        </w:rPr>
        <w:t>ó</w:t>
      </w:r>
      <w:proofErr w:type="spellEnd"/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n Ambiental, la Unidad Municipal para la </w:t>
      </w:r>
      <w:proofErr w:type="spellStart"/>
      <w:r>
        <w:rPr>
          <w:rStyle w:val="Ninguno"/>
          <w:rFonts w:ascii="Century Gothic" w:hAnsi="Century Gothic"/>
          <w:sz w:val="24"/>
          <w:szCs w:val="24"/>
          <w:lang w:val="es-ES_tradnl"/>
        </w:rPr>
        <w:t>Gesti</w:t>
      </w:r>
      <w:r>
        <w:rPr>
          <w:rStyle w:val="Ninguno"/>
          <w:rFonts w:ascii="Century Gothic" w:hAnsi="Century Gothic"/>
          <w:sz w:val="24"/>
          <w:szCs w:val="24"/>
        </w:rPr>
        <w:t>ó</w:t>
      </w:r>
      <w:r w:rsidRPr="00CE30E7">
        <w:rPr>
          <w:rStyle w:val="Ninguno"/>
          <w:rFonts w:ascii="Century Gothic" w:hAnsi="Century Gothic"/>
          <w:sz w:val="24"/>
          <w:szCs w:val="24"/>
        </w:rPr>
        <w:t>n</w:t>
      </w:r>
      <w:proofErr w:type="spellEnd"/>
      <w:r w:rsidRPr="00CE30E7">
        <w:rPr>
          <w:rStyle w:val="Ninguno"/>
          <w:rFonts w:ascii="Century Gothic" w:hAnsi="Century Gothic"/>
          <w:sz w:val="24"/>
          <w:szCs w:val="24"/>
        </w:rPr>
        <w:t xml:space="preserve"> del Riesgo del Desastre, </w:t>
      </w:r>
      <w:proofErr w:type="spellStart"/>
      <w:r w:rsidRPr="00CE30E7">
        <w:rPr>
          <w:rStyle w:val="Ninguno"/>
          <w:rFonts w:ascii="Century Gothic" w:hAnsi="Century Gothic"/>
          <w:sz w:val="24"/>
          <w:szCs w:val="24"/>
        </w:rPr>
        <w:t>Polic</w:t>
      </w:r>
      <w:r>
        <w:rPr>
          <w:rStyle w:val="Ninguno"/>
          <w:rFonts w:ascii="Century Gothic" w:hAnsi="Century Gothic"/>
          <w:sz w:val="24"/>
          <w:szCs w:val="24"/>
        </w:rPr>
        <w:t>í</w:t>
      </w:r>
      <w:proofErr w:type="spellEnd"/>
      <w:r>
        <w:rPr>
          <w:rStyle w:val="Ninguno"/>
          <w:rFonts w:ascii="Century Gothic" w:hAnsi="Century Gothic"/>
          <w:sz w:val="24"/>
          <w:szCs w:val="24"/>
          <w:lang w:val="es-ES_tradnl"/>
        </w:rPr>
        <w:t>a y Bomberos, atendieron una emergencia presentada en el barrio F</w:t>
      </w:r>
      <w:r>
        <w:rPr>
          <w:rStyle w:val="Ninguno"/>
          <w:rFonts w:ascii="Century Gothic" w:hAnsi="Century Gothic"/>
          <w:sz w:val="24"/>
          <w:szCs w:val="24"/>
        </w:rPr>
        <w:t>á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tima en donde se </w:t>
      </w:r>
      <w:proofErr w:type="spellStart"/>
      <w:r>
        <w:rPr>
          <w:rStyle w:val="Ninguno"/>
          <w:rFonts w:ascii="Century Gothic" w:hAnsi="Century Gothic"/>
          <w:sz w:val="24"/>
          <w:szCs w:val="24"/>
          <w:lang w:val="es-ES_tradnl"/>
        </w:rPr>
        <w:t>habr</w:t>
      </w:r>
      <w:proofErr w:type="spellEnd"/>
      <w:r>
        <w:rPr>
          <w:rStyle w:val="Ninguno"/>
          <w:rFonts w:ascii="Century Gothic" w:hAnsi="Century Gothic"/>
          <w:sz w:val="24"/>
          <w:szCs w:val="24"/>
        </w:rPr>
        <w:t>í</w:t>
      </w:r>
      <w:proofErr w:type="spellStart"/>
      <w:r>
        <w:rPr>
          <w:rStyle w:val="Ninguno"/>
          <w:rFonts w:ascii="Century Gothic" w:hAnsi="Century Gothic"/>
          <w:sz w:val="24"/>
          <w:szCs w:val="24"/>
          <w:lang w:val="es-ES_tradnl"/>
        </w:rPr>
        <w:t>a</w:t>
      </w:r>
      <w:proofErr w:type="spellEnd"/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 derramado un peligroso </w:t>
      </w:r>
      <w:proofErr w:type="spellStart"/>
      <w:r>
        <w:rPr>
          <w:rStyle w:val="Ninguno"/>
          <w:rFonts w:ascii="Century Gothic" w:hAnsi="Century Gothic"/>
          <w:sz w:val="24"/>
          <w:szCs w:val="24"/>
          <w:lang w:val="es-ES_tradnl"/>
        </w:rPr>
        <w:t>qu</w:t>
      </w:r>
      <w:proofErr w:type="spellEnd"/>
      <w:r>
        <w:rPr>
          <w:rStyle w:val="Ninguno"/>
          <w:rFonts w:ascii="Century Gothic" w:hAnsi="Century Gothic"/>
          <w:sz w:val="24"/>
          <w:szCs w:val="24"/>
        </w:rPr>
        <w:t>í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mico llamado acrilato de metilo el cual </w:t>
      </w:r>
      <w:proofErr w:type="spellStart"/>
      <w:r>
        <w:rPr>
          <w:rStyle w:val="Ninguno"/>
          <w:rFonts w:ascii="Century Gothic" w:hAnsi="Century Gothic"/>
          <w:sz w:val="24"/>
          <w:szCs w:val="24"/>
          <w:lang w:val="es-ES_tradnl"/>
        </w:rPr>
        <w:t>oblig</w:t>
      </w:r>
      <w:r>
        <w:rPr>
          <w:rStyle w:val="Ninguno"/>
          <w:rFonts w:ascii="Century Gothic" w:hAnsi="Century Gothic"/>
          <w:sz w:val="24"/>
          <w:szCs w:val="24"/>
        </w:rPr>
        <w:t>ó</w:t>
      </w:r>
      <w:proofErr w:type="spellEnd"/>
      <w:r>
        <w:rPr>
          <w:rStyle w:val="Ninguno"/>
          <w:rFonts w:ascii="Century Gothic" w:hAnsi="Century Gothic"/>
          <w:sz w:val="24"/>
          <w:szCs w:val="24"/>
        </w:rPr>
        <w:t xml:space="preserve"> 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a la </w:t>
      </w:r>
      <w:proofErr w:type="spellStart"/>
      <w:r>
        <w:rPr>
          <w:rStyle w:val="Ninguno"/>
          <w:rFonts w:ascii="Century Gothic" w:hAnsi="Century Gothic"/>
          <w:sz w:val="24"/>
          <w:szCs w:val="24"/>
          <w:lang w:val="es-ES_tradnl"/>
        </w:rPr>
        <w:t>evacuaci</w:t>
      </w:r>
      <w:r>
        <w:rPr>
          <w:rStyle w:val="Ninguno"/>
          <w:rFonts w:ascii="Century Gothic" w:hAnsi="Century Gothic"/>
          <w:sz w:val="24"/>
          <w:szCs w:val="24"/>
        </w:rPr>
        <w:t>ó</w:t>
      </w:r>
      <w:proofErr w:type="spellEnd"/>
      <w:r>
        <w:rPr>
          <w:rStyle w:val="Ninguno"/>
          <w:rFonts w:ascii="Century Gothic" w:hAnsi="Century Gothic"/>
          <w:sz w:val="24"/>
          <w:szCs w:val="24"/>
          <w:lang w:val="es-ES_tradnl"/>
        </w:rPr>
        <w:t>n de varias familias residentes en la zona.</w:t>
      </w:r>
    </w:p>
    <w:p w14:paraId="776ED00D" w14:textId="77777777" w:rsidR="00BE66AC" w:rsidRDefault="00000000">
      <w:pPr>
        <w:pStyle w:val="CuerpoA"/>
        <w:jc w:val="both"/>
        <w:rPr>
          <w:rStyle w:val="Ninguno"/>
          <w:rFonts w:ascii="Century Gothic" w:eastAsia="Century Gothic" w:hAnsi="Century Gothic" w:cs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La emergencia fue atendida de manera inmediata por el mandatario quien </w:t>
      </w:r>
      <w:r>
        <w:rPr>
          <w:rStyle w:val="Ninguno"/>
          <w:rFonts w:ascii="Century Gothic" w:hAnsi="Century Gothic"/>
          <w:sz w:val="24"/>
          <w:szCs w:val="24"/>
        </w:rPr>
        <w:t xml:space="preserve">llegó 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hasta la zona para verificar lo sucedido y dio instrucciones a las autoridades para evacuar a las familias residentes en la zona. Luego de un par de horas, el </w:t>
      </w:r>
      <w:proofErr w:type="spellStart"/>
      <w:r>
        <w:rPr>
          <w:rStyle w:val="Ninguno"/>
          <w:rFonts w:ascii="Century Gothic" w:hAnsi="Century Gothic"/>
          <w:sz w:val="24"/>
          <w:szCs w:val="24"/>
          <w:lang w:val="es-ES_tradnl"/>
        </w:rPr>
        <w:t>qu</w:t>
      </w:r>
      <w:r>
        <w:rPr>
          <w:rStyle w:val="Ninguno"/>
          <w:rFonts w:ascii="Century Gothic" w:hAnsi="Century Gothic"/>
          <w:sz w:val="24"/>
          <w:szCs w:val="24"/>
        </w:rPr>
        <w:t>í</w:t>
      </w:r>
      <w:r w:rsidRPr="00CE30E7">
        <w:rPr>
          <w:rStyle w:val="Ninguno"/>
          <w:rFonts w:ascii="Century Gothic" w:hAnsi="Century Gothic"/>
          <w:sz w:val="24"/>
          <w:szCs w:val="24"/>
        </w:rPr>
        <w:t>mico</w:t>
      </w:r>
      <w:proofErr w:type="spellEnd"/>
      <w:r w:rsidRPr="00CE30E7">
        <w:rPr>
          <w:rStyle w:val="Ninguno"/>
          <w:rFonts w:ascii="Century Gothic" w:hAnsi="Century Gothic"/>
          <w:sz w:val="24"/>
          <w:szCs w:val="24"/>
        </w:rPr>
        <w:t xml:space="preserve"> se evapor</w:t>
      </w:r>
      <w:r>
        <w:rPr>
          <w:rStyle w:val="Ninguno"/>
          <w:rFonts w:ascii="Century Gothic" w:hAnsi="Century Gothic"/>
          <w:sz w:val="24"/>
          <w:szCs w:val="24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del sistema de alcantarillado y la emergencia no </w:t>
      </w:r>
      <w:proofErr w:type="spellStart"/>
      <w:r>
        <w:rPr>
          <w:rStyle w:val="Ninguno"/>
          <w:rFonts w:ascii="Century Gothic" w:hAnsi="Century Gothic"/>
          <w:sz w:val="24"/>
          <w:szCs w:val="24"/>
          <w:lang w:val="es-ES_tradnl"/>
        </w:rPr>
        <w:t>dej</w:t>
      </w:r>
      <w:r>
        <w:rPr>
          <w:rStyle w:val="Ninguno"/>
          <w:rFonts w:ascii="Century Gothic" w:hAnsi="Century Gothic"/>
          <w:sz w:val="24"/>
          <w:szCs w:val="24"/>
        </w:rPr>
        <w:t>ó</w:t>
      </w:r>
      <w:proofErr w:type="spellEnd"/>
      <w:r>
        <w:rPr>
          <w:rStyle w:val="Ninguno"/>
          <w:rFonts w:ascii="Century Gothic" w:hAnsi="Century Gothic"/>
          <w:sz w:val="24"/>
          <w:szCs w:val="24"/>
        </w:rPr>
        <w:t xml:space="preserve"> ví</w:t>
      </w:r>
      <w:r w:rsidRPr="00CE30E7">
        <w:rPr>
          <w:rStyle w:val="Ninguno"/>
          <w:rFonts w:ascii="Century Gothic" w:hAnsi="Century Gothic"/>
          <w:sz w:val="24"/>
          <w:szCs w:val="24"/>
        </w:rPr>
        <w:t xml:space="preserve">ctimas fatales. </w:t>
      </w:r>
    </w:p>
    <w:p w14:paraId="71307177" w14:textId="77777777" w:rsidR="00BE66AC" w:rsidRDefault="00000000">
      <w:pPr>
        <w:pStyle w:val="CuerpoA"/>
        <w:jc w:val="both"/>
        <w:rPr>
          <w:rStyle w:val="Ninguno"/>
          <w:rFonts w:ascii="Century Gothic" w:eastAsia="Century Gothic" w:hAnsi="Century Gothic" w:cs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lang w:val="es-ES_tradnl"/>
        </w:rPr>
        <w:t>"La comunidad del barrio F</w:t>
      </w:r>
      <w:proofErr w:type="spellStart"/>
      <w:r>
        <w:rPr>
          <w:rStyle w:val="Ninguno"/>
          <w:rFonts w:ascii="Century Gothic" w:hAnsi="Century Gothic"/>
          <w:sz w:val="24"/>
          <w:szCs w:val="24"/>
        </w:rPr>
        <w:t>á</w:t>
      </w:r>
      <w:r w:rsidRPr="00CE30E7">
        <w:rPr>
          <w:rStyle w:val="Ninguno"/>
          <w:rFonts w:ascii="Century Gothic" w:hAnsi="Century Gothic"/>
          <w:sz w:val="24"/>
          <w:szCs w:val="24"/>
        </w:rPr>
        <w:t>tima</w:t>
      </w:r>
      <w:proofErr w:type="spellEnd"/>
      <w:r w:rsidRPr="00CE30E7">
        <w:rPr>
          <w:rStyle w:val="Ninguno"/>
          <w:rFonts w:ascii="Century Gothic" w:hAnsi="Century Gothic"/>
          <w:sz w:val="24"/>
          <w:szCs w:val="24"/>
        </w:rPr>
        <w:t xml:space="preserve"> nos inform</w:t>
      </w:r>
      <w:r>
        <w:rPr>
          <w:rStyle w:val="Ninguno"/>
          <w:rFonts w:ascii="Century Gothic" w:hAnsi="Century Gothic"/>
          <w:sz w:val="24"/>
          <w:szCs w:val="24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el fuerte olor a </w:t>
      </w:r>
      <w:proofErr w:type="spellStart"/>
      <w:r>
        <w:rPr>
          <w:rStyle w:val="Ninguno"/>
          <w:rFonts w:ascii="Century Gothic" w:hAnsi="Century Gothic"/>
          <w:sz w:val="24"/>
          <w:szCs w:val="24"/>
          <w:lang w:val="es-ES_tradnl"/>
        </w:rPr>
        <w:t>qu</w:t>
      </w:r>
      <w:proofErr w:type="spellEnd"/>
      <w:r>
        <w:rPr>
          <w:rStyle w:val="Ninguno"/>
          <w:rFonts w:ascii="Century Gothic" w:hAnsi="Century Gothic"/>
          <w:sz w:val="24"/>
          <w:szCs w:val="24"/>
        </w:rPr>
        <w:t>í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micos y por eso atendimos esta </w:t>
      </w:r>
      <w:proofErr w:type="spellStart"/>
      <w:r>
        <w:rPr>
          <w:rStyle w:val="Ninguno"/>
          <w:rFonts w:ascii="Century Gothic" w:hAnsi="Century Gothic"/>
          <w:sz w:val="24"/>
          <w:szCs w:val="24"/>
          <w:lang w:val="es-ES_tradnl"/>
        </w:rPr>
        <w:t>situaci</w:t>
      </w:r>
      <w:r>
        <w:rPr>
          <w:rStyle w:val="Ninguno"/>
          <w:rFonts w:ascii="Century Gothic" w:hAnsi="Century Gothic"/>
          <w:sz w:val="24"/>
          <w:szCs w:val="24"/>
        </w:rPr>
        <w:t>ó</w:t>
      </w:r>
      <w:r w:rsidRPr="00CE30E7">
        <w:rPr>
          <w:rStyle w:val="Ninguno"/>
          <w:rFonts w:ascii="Century Gothic" w:hAnsi="Century Gothic"/>
          <w:sz w:val="24"/>
          <w:szCs w:val="24"/>
        </w:rPr>
        <w:t>n</w:t>
      </w:r>
      <w:proofErr w:type="spellEnd"/>
      <w:r w:rsidRPr="00CE30E7">
        <w:rPr>
          <w:rStyle w:val="Ninguno"/>
          <w:rFonts w:ascii="Century Gothic" w:hAnsi="Century Gothic"/>
          <w:sz w:val="24"/>
          <w:szCs w:val="24"/>
        </w:rPr>
        <w:t>. Se estableci</w:t>
      </w:r>
      <w:r>
        <w:rPr>
          <w:rStyle w:val="Ninguno"/>
          <w:rFonts w:ascii="Century Gothic" w:hAnsi="Century Gothic"/>
          <w:sz w:val="24"/>
          <w:szCs w:val="24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que fueron m</w:t>
      </w:r>
      <w:r>
        <w:rPr>
          <w:rStyle w:val="Ninguno"/>
          <w:rFonts w:ascii="Century Gothic" w:hAnsi="Century Gothic"/>
          <w:sz w:val="24"/>
          <w:szCs w:val="24"/>
        </w:rPr>
        <w:t>á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s de 49 tanques que ten</w:t>
      </w:r>
      <w:r>
        <w:rPr>
          <w:rStyle w:val="Ninguno"/>
          <w:rFonts w:ascii="Century Gothic" w:hAnsi="Century Gothic"/>
          <w:sz w:val="24"/>
          <w:szCs w:val="24"/>
        </w:rPr>
        <w:t>í</w:t>
      </w:r>
      <w:proofErr w:type="spellStart"/>
      <w:r>
        <w:rPr>
          <w:rStyle w:val="Ninguno"/>
          <w:rFonts w:ascii="Century Gothic" w:hAnsi="Century Gothic"/>
          <w:sz w:val="24"/>
          <w:szCs w:val="24"/>
          <w:lang w:val="es-ES_tradnl"/>
        </w:rPr>
        <w:t>an</w:t>
      </w:r>
      <w:proofErr w:type="spellEnd"/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 el </w:t>
      </w:r>
      <w:proofErr w:type="spellStart"/>
      <w:r>
        <w:rPr>
          <w:rStyle w:val="Ninguno"/>
          <w:rFonts w:ascii="Century Gothic" w:hAnsi="Century Gothic"/>
          <w:sz w:val="24"/>
          <w:szCs w:val="24"/>
          <w:lang w:val="es-ES_tradnl"/>
        </w:rPr>
        <w:t>qu</w:t>
      </w:r>
      <w:proofErr w:type="spellEnd"/>
      <w:r>
        <w:rPr>
          <w:rStyle w:val="Ninguno"/>
          <w:rFonts w:ascii="Century Gothic" w:hAnsi="Century Gothic"/>
          <w:sz w:val="24"/>
          <w:szCs w:val="24"/>
        </w:rPr>
        <w:t>í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mico dentro de una vivienda los cuales ya fueron evacuados", </w:t>
      </w:r>
      <w:proofErr w:type="spellStart"/>
      <w:r>
        <w:rPr>
          <w:rStyle w:val="Ninguno"/>
          <w:rFonts w:ascii="Century Gothic" w:hAnsi="Century Gothic"/>
          <w:sz w:val="24"/>
          <w:szCs w:val="24"/>
          <w:lang w:val="es-ES_tradnl"/>
        </w:rPr>
        <w:t>señ</w:t>
      </w:r>
      <w:proofErr w:type="spellEnd"/>
      <w:r>
        <w:rPr>
          <w:rStyle w:val="Ninguno"/>
          <w:rFonts w:ascii="Century Gothic" w:hAnsi="Century Gothic"/>
          <w:sz w:val="24"/>
          <w:szCs w:val="24"/>
        </w:rPr>
        <w:t xml:space="preserve">aló 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el alcalde Nicol</w:t>
      </w:r>
      <w:proofErr w:type="spellStart"/>
      <w:r>
        <w:rPr>
          <w:rStyle w:val="Ninguno"/>
          <w:rFonts w:ascii="Century Gothic" w:hAnsi="Century Gothic"/>
          <w:sz w:val="24"/>
          <w:szCs w:val="24"/>
        </w:rPr>
        <w:t>á</w:t>
      </w:r>
      <w:r w:rsidRPr="00CE30E7">
        <w:rPr>
          <w:rStyle w:val="Ninguno"/>
          <w:rFonts w:ascii="Century Gothic" w:hAnsi="Century Gothic"/>
          <w:sz w:val="24"/>
          <w:szCs w:val="24"/>
        </w:rPr>
        <w:t>s</w:t>
      </w:r>
      <w:proofErr w:type="spellEnd"/>
      <w:r w:rsidRPr="00CE30E7">
        <w:rPr>
          <w:rStyle w:val="Ninguno"/>
          <w:rFonts w:ascii="Century Gothic" w:hAnsi="Century Gothic"/>
          <w:sz w:val="24"/>
          <w:szCs w:val="24"/>
        </w:rPr>
        <w:t xml:space="preserve"> Toro Mu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</w:rPr>
        <w:t>oz.</w:t>
      </w:r>
    </w:p>
    <w:p w14:paraId="6A7DCE0D" w14:textId="77777777" w:rsidR="00BE66AC" w:rsidRDefault="00000000">
      <w:pPr>
        <w:pStyle w:val="CuerpoA"/>
        <w:jc w:val="both"/>
        <w:rPr>
          <w:rStyle w:val="Ninguno"/>
          <w:rFonts w:ascii="Century Gothic" w:eastAsia="Century Gothic" w:hAnsi="Century Gothic" w:cs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Por su parte, el ingeniero </w:t>
      </w:r>
      <w:proofErr w:type="spellStart"/>
      <w:r>
        <w:rPr>
          <w:rStyle w:val="Ninguno"/>
          <w:rFonts w:ascii="Century Gothic" w:hAnsi="Century Gothic"/>
          <w:sz w:val="24"/>
          <w:szCs w:val="24"/>
          <w:lang w:val="es-ES_tradnl"/>
        </w:rPr>
        <w:t>qu</w:t>
      </w:r>
      <w:proofErr w:type="spellEnd"/>
      <w:r>
        <w:rPr>
          <w:rStyle w:val="Ninguno"/>
          <w:rFonts w:ascii="Century Gothic" w:hAnsi="Century Gothic"/>
          <w:sz w:val="24"/>
          <w:szCs w:val="24"/>
        </w:rPr>
        <w:t>í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mico de la Secretar</w:t>
      </w:r>
      <w:r>
        <w:rPr>
          <w:rStyle w:val="Ninguno"/>
          <w:rFonts w:ascii="Century Gothic" w:hAnsi="Century Gothic"/>
          <w:sz w:val="24"/>
          <w:szCs w:val="24"/>
        </w:rPr>
        <w:t>í</w:t>
      </w:r>
      <w:r>
        <w:rPr>
          <w:rStyle w:val="Ninguno"/>
          <w:rFonts w:ascii="Century Gothic" w:hAnsi="Century Gothic"/>
          <w:sz w:val="24"/>
          <w:szCs w:val="24"/>
          <w:lang w:val="de-DE"/>
        </w:rPr>
        <w:t>a de Gesti</w:t>
      </w:r>
      <w:proofErr w:type="spellStart"/>
      <w:r>
        <w:rPr>
          <w:rStyle w:val="Ninguno"/>
          <w:rFonts w:ascii="Century Gothic" w:hAnsi="Century Gothic"/>
          <w:sz w:val="24"/>
          <w:szCs w:val="24"/>
        </w:rPr>
        <w:t>ó</w:t>
      </w:r>
      <w:proofErr w:type="spellEnd"/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n Ambiental, Mauricio Bastidas, </w:t>
      </w:r>
      <w:proofErr w:type="spellStart"/>
      <w:r>
        <w:rPr>
          <w:rStyle w:val="Ninguno"/>
          <w:rFonts w:ascii="Century Gothic" w:hAnsi="Century Gothic"/>
          <w:sz w:val="24"/>
          <w:szCs w:val="24"/>
          <w:lang w:val="es-ES_tradnl"/>
        </w:rPr>
        <w:t>precis</w:t>
      </w:r>
      <w:r>
        <w:rPr>
          <w:rStyle w:val="Ninguno"/>
          <w:rFonts w:ascii="Century Gothic" w:hAnsi="Century Gothic"/>
          <w:sz w:val="24"/>
          <w:szCs w:val="24"/>
        </w:rPr>
        <w:t>ó</w:t>
      </w:r>
      <w:proofErr w:type="spellEnd"/>
      <w:r>
        <w:rPr>
          <w:rStyle w:val="Ninguno"/>
          <w:rFonts w:ascii="Century Gothic" w:hAnsi="Century Gothic"/>
          <w:sz w:val="24"/>
          <w:szCs w:val="24"/>
        </w:rPr>
        <w:t xml:space="preserve"> 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que la emergencia se </w:t>
      </w:r>
      <w:proofErr w:type="spellStart"/>
      <w:r>
        <w:rPr>
          <w:rStyle w:val="Ninguno"/>
          <w:rFonts w:ascii="Century Gothic" w:hAnsi="Century Gothic"/>
          <w:sz w:val="24"/>
          <w:szCs w:val="24"/>
          <w:lang w:val="es-ES_tradnl"/>
        </w:rPr>
        <w:t>ocasion</w:t>
      </w:r>
      <w:r>
        <w:rPr>
          <w:rStyle w:val="Ninguno"/>
          <w:rFonts w:ascii="Century Gothic" w:hAnsi="Century Gothic"/>
          <w:sz w:val="24"/>
          <w:szCs w:val="24"/>
        </w:rPr>
        <w:t>ó</w:t>
      </w:r>
      <w:proofErr w:type="spellEnd"/>
      <w:r>
        <w:rPr>
          <w:rStyle w:val="Ninguno"/>
          <w:rFonts w:ascii="Century Gothic" w:hAnsi="Century Gothic"/>
          <w:sz w:val="24"/>
          <w:szCs w:val="24"/>
        </w:rPr>
        <w:t xml:space="preserve"> 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luego de que aparentemente el propietario de estas canecas las lavara y evacuara los residuos por el sistema de aguas residuales. </w:t>
      </w:r>
    </w:p>
    <w:p w14:paraId="3850E8E7" w14:textId="5E08C118" w:rsidR="00BE66AC" w:rsidRPr="00CE30E7" w:rsidRDefault="00000000" w:rsidP="00CE30E7">
      <w:pPr>
        <w:pStyle w:val="CuerpoA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"Estos productos son utilizados por empresas de pintura y de resina. La </w:t>
      </w:r>
      <w:proofErr w:type="spellStart"/>
      <w:r>
        <w:rPr>
          <w:rStyle w:val="Ninguno"/>
          <w:rFonts w:ascii="Century Gothic" w:hAnsi="Century Gothic"/>
          <w:sz w:val="24"/>
          <w:szCs w:val="24"/>
          <w:lang w:val="es-ES_tradnl"/>
        </w:rPr>
        <w:t>Polic</w:t>
      </w:r>
      <w:proofErr w:type="spellEnd"/>
      <w:r>
        <w:rPr>
          <w:rStyle w:val="Ninguno"/>
          <w:rFonts w:ascii="Century Gothic" w:hAnsi="Century Gothic"/>
          <w:sz w:val="24"/>
          <w:szCs w:val="24"/>
        </w:rPr>
        <w:t>í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a y Secretar</w:t>
      </w:r>
      <w:r>
        <w:rPr>
          <w:rStyle w:val="Ninguno"/>
          <w:rFonts w:ascii="Century Gothic" w:hAnsi="Century Gothic"/>
          <w:sz w:val="24"/>
          <w:szCs w:val="24"/>
        </w:rPr>
        <w:t>í</w:t>
      </w:r>
      <w:proofErr w:type="spellStart"/>
      <w:r>
        <w:rPr>
          <w:rStyle w:val="Ninguno"/>
          <w:rFonts w:ascii="Century Gothic" w:hAnsi="Century Gothic"/>
          <w:sz w:val="24"/>
          <w:szCs w:val="24"/>
          <w:lang w:val="es-ES_tradnl"/>
        </w:rPr>
        <w:t>a</w:t>
      </w:r>
      <w:proofErr w:type="spellEnd"/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 de Gobierno ya investigan estos hechos e </w:t>
      </w:r>
      <w:proofErr w:type="spellStart"/>
      <w:r>
        <w:rPr>
          <w:rStyle w:val="Ninguno"/>
          <w:rFonts w:ascii="Century Gothic" w:hAnsi="Century Gothic"/>
          <w:sz w:val="24"/>
          <w:szCs w:val="24"/>
          <w:lang w:val="es-ES_tradnl"/>
        </w:rPr>
        <w:t>impondr</w:t>
      </w:r>
      <w:proofErr w:type="spellEnd"/>
      <w:r>
        <w:rPr>
          <w:rStyle w:val="Ninguno"/>
          <w:rFonts w:ascii="Century Gothic" w:hAnsi="Century Gothic"/>
          <w:sz w:val="24"/>
          <w:szCs w:val="24"/>
        </w:rPr>
        <w:t>á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n las sanciones correspondientes", </w:t>
      </w:r>
      <w:proofErr w:type="spellStart"/>
      <w:r>
        <w:rPr>
          <w:rStyle w:val="Ninguno"/>
          <w:rFonts w:ascii="Century Gothic" w:hAnsi="Century Gothic"/>
          <w:sz w:val="24"/>
          <w:szCs w:val="24"/>
          <w:lang w:val="es-ES_tradnl"/>
        </w:rPr>
        <w:t>concluy</w:t>
      </w:r>
      <w:r>
        <w:rPr>
          <w:rStyle w:val="Ninguno"/>
          <w:rFonts w:ascii="Century Gothic" w:hAnsi="Century Gothic"/>
          <w:sz w:val="24"/>
          <w:szCs w:val="24"/>
        </w:rPr>
        <w:t>ó</w:t>
      </w:r>
      <w:proofErr w:type="spellEnd"/>
      <w:r>
        <w:rPr>
          <w:rStyle w:val="Ninguno"/>
          <w:rFonts w:ascii="Century Gothic" w:hAnsi="Century Gothic"/>
          <w:sz w:val="24"/>
          <w:szCs w:val="24"/>
        </w:rPr>
        <w:t xml:space="preserve"> 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el ingeniero Mauricio Bastidas.</w:t>
      </w:r>
      <w:r>
        <w:rPr>
          <w:rStyle w:val="Ninguno"/>
          <w:rFonts w:ascii="Century Gothic" w:eastAsia="Century Gothic" w:hAnsi="Century Gothic" w:cs="Century Gothic"/>
          <w:noProof/>
          <w:sz w:val="24"/>
          <w:szCs w:val="24"/>
        </w:rPr>
        <w:drawing>
          <wp:anchor distT="0" distB="0" distL="0" distR="0" simplePos="0" relativeHeight="251666432" behindDoc="0" locked="0" layoutInCell="1" allowOverlap="1" wp14:anchorId="5CCE6778" wp14:editId="75644573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 w:rsidR="00BE66AC" w:rsidRPr="00CE30E7">
      <w:headerReference w:type="default" r:id="rId7"/>
      <w:footerReference w:type="default" r:id="rId8"/>
      <w:pgSz w:w="12240" w:h="15840"/>
      <w:pgMar w:top="1417" w:right="1701" w:bottom="1417" w:left="1701" w:header="0" w:footer="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CF022" w14:textId="77777777" w:rsidR="00D70D4A" w:rsidRDefault="00D70D4A">
      <w:r>
        <w:separator/>
      </w:r>
    </w:p>
  </w:endnote>
  <w:endnote w:type="continuationSeparator" w:id="0">
    <w:p w14:paraId="1E5A1BFC" w14:textId="77777777" w:rsidR="00D70D4A" w:rsidRDefault="00D70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DC13B" w14:textId="77777777" w:rsidR="00BE66AC" w:rsidRDefault="00000000">
    <w:pPr>
      <w:pStyle w:val="Piedepgina"/>
      <w:tabs>
        <w:tab w:val="clear" w:pos="8838"/>
        <w:tab w:val="right" w:pos="8080"/>
      </w:tabs>
    </w:pPr>
    <w:r>
      <w:rPr>
        <w:rStyle w:val="Ninguno"/>
        <w:noProof/>
      </w:rPr>
      <w:drawing>
        <wp:inline distT="0" distB="0" distL="0" distR="0" wp14:anchorId="664E04FB" wp14:editId="5A21F656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5D63B" w14:textId="77777777" w:rsidR="00D70D4A" w:rsidRDefault="00D70D4A">
      <w:r>
        <w:separator/>
      </w:r>
    </w:p>
  </w:footnote>
  <w:footnote w:type="continuationSeparator" w:id="0">
    <w:p w14:paraId="0B6A20C2" w14:textId="77777777" w:rsidR="00D70D4A" w:rsidRDefault="00D70D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1DC1C" w14:textId="77777777" w:rsidR="00BE66AC" w:rsidRDefault="00000000">
    <w:pPr>
      <w:pStyle w:val="Encabezado"/>
      <w:tabs>
        <w:tab w:val="clear" w:pos="4419"/>
        <w:tab w:val="clear" w:pos="8838"/>
        <w:tab w:val="left" w:pos="1275"/>
      </w:tabs>
    </w:pPr>
    <w:r>
      <w:rPr>
        <w:rStyle w:val="Ninguno"/>
        <w:noProof/>
      </w:rPr>
      <w:drawing>
        <wp:inline distT="0" distB="0" distL="0" distR="0" wp14:anchorId="1ADFC018" wp14:editId="14D9102B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6AC"/>
    <w:rsid w:val="0090199F"/>
    <w:rsid w:val="00BE66AC"/>
    <w:rsid w:val="00CE30E7"/>
    <w:rsid w:val="00D70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0686F"/>
  <w15:docId w15:val="{589E6A46-BF32-4EB3-BEC2-1DD564D81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CO" w:eastAsia="es-C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customStyle="1" w:styleId="Ninguno">
    <w:name w:val="Ninguno"/>
  </w:style>
  <w:style w:type="paragraph" w:styleId="Piedepgina">
    <w:name w:val="foot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customStyle="1" w:styleId="CuerpoA">
    <w:name w:val="Cuerpo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uerpo">
    <w:name w:val="Cuerpo"/>
    <w:rPr>
      <w:rFonts w:eastAsia="Times New Roman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Alcaldia Pasto SSI</cp:lastModifiedBy>
  <cp:revision>2</cp:revision>
  <dcterms:created xsi:type="dcterms:W3CDTF">2025-02-25T17:02:00Z</dcterms:created>
  <dcterms:modified xsi:type="dcterms:W3CDTF">2025-02-25T17:02:00Z</dcterms:modified>
</cp:coreProperties>
</file>