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5567C" w14:textId="77777777" w:rsidR="008E07FF" w:rsidRDefault="00000000">
      <w:pPr>
        <w:pStyle w:val="Cuerpo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858128D" wp14:editId="75CC8BA7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67509E" w14:textId="77777777" w:rsidR="008E07FF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No.086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58128D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4367509E" w14:textId="77777777" w:rsidR="008E07FF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No.086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inguno"/>
          <w:noProof/>
          <w:sz w:val="24"/>
          <w:szCs w:val="24"/>
        </w:rPr>
        <w:drawing>
          <wp:anchor distT="0" distB="0" distL="0" distR="0" simplePos="0" relativeHeight="251657216" behindDoc="1" locked="0" layoutInCell="1" allowOverlap="1" wp14:anchorId="43167D1B" wp14:editId="50CA3CF7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San Juan de Pasto, 24 de marzo </w:t>
      </w:r>
      <w:r w:rsidRPr="00677749">
        <w:rPr>
          <w:rStyle w:val="Ninguno"/>
          <w:rFonts w:ascii="Century Gothic" w:hAnsi="Century Gothic"/>
          <w:sz w:val="24"/>
          <w:szCs w:val="24"/>
        </w:rPr>
        <w:t>del 202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5</w:t>
      </w:r>
    </w:p>
    <w:p w14:paraId="7E0398F4" w14:textId="77777777" w:rsidR="008E07FF" w:rsidRDefault="00000000">
      <w:pPr>
        <w:pStyle w:val="CuerpoA"/>
        <w:jc w:val="center"/>
        <w:rPr>
          <w:rStyle w:val="Ninguno"/>
          <w:rFonts w:ascii="Century Gothic" w:eastAsia="Century Gothic" w:hAnsi="Century Gothic" w:cs="Century Gothic"/>
          <w:b/>
          <w:bCs/>
          <w:sz w:val="24"/>
          <w:szCs w:val="24"/>
        </w:rPr>
      </w:pPr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>En el primer Comité de Seguridad y Soberanía Alimentaria, la Secretaría de Salud destacó el trabajo para la prevención de la mortalidad por desnutrición en niños</w:t>
      </w:r>
    </w:p>
    <w:p w14:paraId="6B0FB489" w14:textId="77777777" w:rsidR="008E07FF" w:rsidRDefault="00000000">
      <w:pPr>
        <w:pStyle w:val="Predeterminado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 xml:space="preserve">La Secretaría de Salud de Pasto lideró el primer </w:t>
      </w:r>
      <w:proofErr w:type="spellStart"/>
      <w:r>
        <w:rPr>
          <w:rStyle w:val="Ninguno"/>
          <w:rFonts w:ascii="Century Gothic" w:hAnsi="Century Gothic"/>
        </w:rPr>
        <w:t>Comit</w:t>
      </w:r>
      <w:proofErr w:type="spellEnd"/>
      <w:r>
        <w:rPr>
          <w:rStyle w:val="Ninguno"/>
          <w:rFonts w:ascii="Century Gothic" w:hAnsi="Century Gothic"/>
          <w:lang w:val="fr-FR"/>
        </w:rPr>
        <w:t xml:space="preserve">é </w:t>
      </w:r>
      <w:r>
        <w:rPr>
          <w:rStyle w:val="Ninguno"/>
          <w:rFonts w:ascii="Century Gothic" w:hAnsi="Century Gothic"/>
        </w:rPr>
        <w:t>de Seguridad y Soberanía Alimentaria, espacio en el que destacó la labor ejercida en la Secretaría T</w:t>
      </w:r>
      <w:r>
        <w:rPr>
          <w:rStyle w:val="Ninguno"/>
          <w:rFonts w:ascii="Century Gothic" w:hAnsi="Century Gothic"/>
          <w:lang w:val="fr-FR"/>
        </w:rPr>
        <w:t>é</w:t>
      </w:r>
      <w:proofErr w:type="spellStart"/>
      <w:r>
        <w:rPr>
          <w:rStyle w:val="Ninguno"/>
          <w:rFonts w:ascii="Century Gothic" w:hAnsi="Century Gothic"/>
        </w:rPr>
        <w:t>cnica</w:t>
      </w:r>
      <w:proofErr w:type="spellEnd"/>
      <w:r>
        <w:rPr>
          <w:rStyle w:val="Ninguno"/>
          <w:rFonts w:ascii="Century Gothic" w:hAnsi="Century Gothic"/>
        </w:rPr>
        <w:t xml:space="preserve"> durante los ú</w:t>
      </w:r>
      <w:proofErr w:type="spellStart"/>
      <w:r w:rsidRPr="00677749">
        <w:rPr>
          <w:rStyle w:val="Ninguno"/>
          <w:rFonts w:ascii="Century Gothic" w:hAnsi="Century Gothic"/>
          <w:lang w:val="es-CO"/>
        </w:rPr>
        <w:t>ltimos</w:t>
      </w:r>
      <w:proofErr w:type="spellEnd"/>
      <w:r w:rsidRPr="00677749">
        <w:rPr>
          <w:rStyle w:val="Ninguno"/>
          <w:rFonts w:ascii="Century Gothic" w:hAnsi="Century Gothic"/>
          <w:lang w:val="es-CO"/>
        </w:rPr>
        <w:t xml:space="preserve"> dos a</w:t>
      </w:r>
      <w:proofErr w:type="spellStart"/>
      <w:r>
        <w:rPr>
          <w:rStyle w:val="Ninguno"/>
          <w:rFonts w:ascii="Century Gothic" w:hAnsi="Century Gothic"/>
        </w:rPr>
        <w:t>ños</w:t>
      </w:r>
      <w:proofErr w:type="spellEnd"/>
      <w:r>
        <w:rPr>
          <w:rStyle w:val="Ninguno"/>
          <w:rFonts w:ascii="Century Gothic" w:hAnsi="Century Gothic"/>
        </w:rPr>
        <w:t xml:space="preserve">. Uno de los logros más significativos es la prevención de la mortalidad por </w:t>
      </w:r>
      <w:proofErr w:type="spellStart"/>
      <w:r>
        <w:rPr>
          <w:rStyle w:val="Ninguno"/>
          <w:rFonts w:ascii="Century Gothic" w:hAnsi="Century Gothic"/>
        </w:rPr>
        <w:t>desnutrició</w:t>
      </w:r>
      <w:proofErr w:type="spellEnd"/>
      <w:r>
        <w:rPr>
          <w:rStyle w:val="Ninguno"/>
          <w:rFonts w:ascii="Century Gothic" w:hAnsi="Century Gothic"/>
          <w:lang w:val="nl-NL"/>
        </w:rPr>
        <w:t>n en ni</w:t>
      </w:r>
      <w:r>
        <w:rPr>
          <w:rStyle w:val="Ninguno"/>
          <w:rFonts w:ascii="Century Gothic" w:hAnsi="Century Gothic"/>
        </w:rPr>
        <w:t>ñ</w:t>
      </w:r>
      <w:r w:rsidRPr="00677749">
        <w:rPr>
          <w:rStyle w:val="Ninguno"/>
          <w:rFonts w:ascii="Century Gothic" w:hAnsi="Century Gothic"/>
          <w:lang w:val="es-CO"/>
        </w:rPr>
        <w:t xml:space="preserve">os menores de </w:t>
      </w:r>
      <w:r>
        <w:rPr>
          <w:rStyle w:val="Ninguno"/>
          <w:rFonts w:ascii="Century Gothic" w:hAnsi="Century Gothic"/>
        </w:rPr>
        <w:t xml:space="preserve">5 </w:t>
      </w:r>
      <w:proofErr w:type="gramStart"/>
      <w:r>
        <w:rPr>
          <w:rStyle w:val="Ninguno"/>
          <w:rFonts w:ascii="Century Gothic" w:hAnsi="Century Gothic"/>
        </w:rPr>
        <w:t>años de edad</w:t>
      </w:r>
      <w:proofErr w:type="gramEnd"/>
      <w:r>
        <w:rPr>
          <w:rStyle w:val="Ninguno"/>
          <w:rFonts w:ascii="Century Gothic" w:hAnsi="Century Gothic"/>
        </w:rPr>
        <w:t>, un hito importante para la salud infantil en la región.</w:t>
      </w:r>
    </w:p>
    <w:p w14:paraId="548DDB30" w14:textId="77777777" w:rsidR="008E07FF" w:rsidRDefault="00000000">
      <w:pPr>
        <w:pStyle w:val="Predeterminado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> </w:t>
      </w:r>
    </w:p>
    <w:p w14:paraId="611E9E2C" w14:textId="77777777" w:rsidR="008E07FF" w:rsidRDefault="00000000">
      <w:pPr>
        <w:pStyle w:val="Predeterminado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 xml:space="preserve">La secretaria de Salud, </w:t>
      </w:r>
      <w:r w:rsidRPr="00677749">
        <w:rPr>
          <w:rStyle w:val="Ninguno"/>
          <w:rFonts w:ascii="Century Gothic" w:hAnsi="Century Gothic"/>
          <w:lang w:val="es-CO"/>
        </w:rPr>
        <w:t>Mary Luz Castillo Rosero</w:t>
      </w:r>
      <w:r>
        <w:rPr>
          <w:rStyle w:val="Ninguno"/>
          <w:rFonts w:ascii="Century Gothic" w:hAnsi="Century Gothic"/>
        </w:rPr>
        <w:t xml:space="preserve">, subrayó que este </w:t>
      </w:r>
      <w:r>
        <w:rPr>
          <w:rStyle w:val="Ninguno"/>
          <w:rFonts w:ascii="Century Gothic" w:hAnsi="Century Gothic"/>
          <w:lang w:val="fr-FR"/>
        </w:rPr>
        <w:t>é</w:t>
      </w:r>
      <w:proofErr w:type="spellStart"/>
      <w:r>
        <w:rPr>
          <w:rStyle w:val="Ninguno"/>
          <w:rFonts w:ascii="Century Gothic" w:hAnsi="Century Gothic"/>
        </w:rPr>
        <w:t>xito</w:t>
      </w:r>
      <w:proofErr w:type="spellEnd"/>
      <w:r>
        <w:rPr>
          <w:rStyle w:val="Ninguno"/>
          <w:rFonts w:ascii="Century Gothic" w:hAnsi="Century Gothic"/>
        </w:rPr>
        <w:t xml:space="preserve"> es resultado de un trabajo conjunto con diversas entidades de salud, incluyendo las EPS e IPS locales para aumentar la </w:t>
      </w:r>
      <w:proofErr w:type="spellStart"/>
      <w:r>
        <w:rPr>
          <w:rStyle w:val="Ninguno"/>
          <w:rFonts w:ascii="Century Gothic" w:hAnsi="Century Gothic"/>
        </w:rPr>
        <w:t>captació</w:t>
      </w:r>
      <w:proofErr w:type="spellEnd"/>
      <w:r>
        <w:rPr>
          <w:rStyle w:val="Ninguno"/>
          <w:rFonts w:ascii="Century Gothic" w:hAnsi="Century Gothic"/>
          <w:lang w:val="nl-NL"/>
        </w:rPr>
        <w:t>n de ni</w:t>
      </w:r>
      <w:proofErr w:type="spellStart"/>
      <w:r>
        <w:rPr>
          <w:rStyle w:val="Ninguno"/>
          <w:rFonts w:ascii="Century Gothic" w:hAnsi="Century Gothic"/>
        </w:rPr>
        <w:t>ños</w:t>
      </w:r>
      <w:proofErr w:type="spellEnd"/>
      <w:r>
        <w:rPr>
          <w:rStyle w:val="Ninguno"/>
          <w:rFonts w:ascii="Century Gothic" w:hAnsi="Century Gothic"/>
        </w:rPr>
        <w:t xml:space="preserve"> con desnutrición y brindarles atención adecuada. Además, la funcionaria destacó el impacto de la implementación de programas de apoyo nutricional y el fortalecimiento de la lactancia materna, claves para mejorar la nutrición de los </w:t>
      </w:r>
      <w:proofErr w:type="spellStart"/>
      <w:r>
        <w:rPr>
          <w:rStyle w:val="Ninguno"/>
          <w:rFonts w:ascii="Century Gothic" w:hAnsi="Century Gothic"/>
        </w:rPr>
        <w:t>beb</w:t>
      </w:r>
      <w:proofErr w:type="spellEnd"/>
      <w:r>
        <w:rPr>
          <w:rStyle w:val="Ninguno"/>
          <w:rFonts w:ascii="Century Gothic" w:hAnsi="Century Gothic"/>
          <w:lang w:val="fr-FR"/>
        </w:rPr>
        <w:t>é</w:t>
      </w:r>
      <w:r>
        <w:rPr>
          <w:rStyle w:val="Ninguno"/>
          <w:rFonts w:ascii="Century Gothic" w:hAnsi="Century Gothic"/>
        </w:rPr>
        <w:t>s en el municipio.</w:t>
      </w:r>
    </w:p>
    <w:p w14:paraId="6EA6E0BD" w14:textId="77777777" w:rsidR="008E07FF" w:rsidRDefault="008E07FF">
      <w:pPr>
        <w:pStyle w:val="Predeterminado"/>
        <w:rPr>
          <w:rStyle w:val="Ninguno"/>
          <w:rFonts w:ascii="Century Gothic" w:eastAsia="Century Gothic" w:hAnsi="Century Gothic" w:cs="Century Gothic"/>
        </w:rPr>
      </w:pPr>
    </w:p>
    <w:p w14:paraId="13089BF0" w14:textId="77777777" w:rsidR="008E07FF" w:rsidRDefault="00000000">
      <w:pPr>
        <w:pStyle w:val="Predeterminado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 xml:space="preserve">"En los dos últimos años no tuvimos casos de mortalidad en niños menores de 5 </w:t>
      </w:r>
      <w:proofErr w:type="gramStart"/>
      <w:r>
        <w:rPr>
          <w:rStyle w:val="Ninguno"/>
          <w:rFonts w:ascii="Century Gothic" w:hAnsi="Century Gothic"/>
        </w:rPr>
        <w:t>años de edad</w:t>
      </w:r>
      <w:proofErr w:type="gramEnd"/>
      <w:r>
        <w:rPr>
          <w:rStyle w:val="Ninguno"/>
          <w:rFonts w:ascii="Century Gothic" w:hAnsi="Century Gothic"/>
        </w:rPr>
        <w:t xml:space="preserve"> por desnutrición. Hemos realizado el estudio de los alimentos de desperdicio de las plazas de mercado junto a las secretarías de Bienestar Social y Agricultura para generar un proyecto en conjunto con la Universidad Mariana", comentó la secretaria Mary Luz Castillo.</w:t>
      </w:r>
    </w:p>
    <w:p w14:paraId="4C53019B" w14:textId="77777777" w:rsidR="008E07FF" w:rsidRDefault="008E07FF">
      <w:pPr>
        <w:pStyle w:val="Predeterminado"/>
        <w:rPr>
          <w:rStyle w:val="Ninguno"/>
          <w:rFonts w:ascii="Century Gothic" w:eastAsia="Century Gothic" w:hAnsi="Century Gothic" w:cs="Century Gothic"/>
        </w:rPr>
      </w:pPr>
    </w:p>
    <w:p w14:paraId="277172B9" w14:textId="77777777" w:rsidR="008E07FF" w:rsidRDefault="00000000">
      <w:pPr>
        <w:pStyle w:val="Predeterminado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 xml:space="preserve">Así mismo, la nutricionista, dietista y docente de la Universidad </w:t>
      </w:r>
      <w:proofErr w:type="gramStart"/>
      <w:r>
        <w:rPr>
          <w:rStyle w:val="Ninguno"/>
          <w:rFonts w:ascii="Century Gothic" w:hAnsi="Century Gothic"/>
        </w:rPr>
        <w:t>Mariana,  Yomaira</w:t>
      </w:r>
      <w:proofErr w:type="gramEnd"/>
      <w:r>
        <w:rPr>
          <w:rStyle w:val="Ninguno"/>
          <w:rFonts w:ascii="Century Gothic" w:hAnsi="Century Gothic"/>
        </w:rPr>
        <w:t xml:space="preserve"> Yépez, explicó que el estudio realizado en colaboración con la Secretaría de </w:t>
      </w:r>
      <w:proofErr w:type="gramStart"/>
      <w:r>
        <w:rPr>
          <w:rStyle w:val="Ninguno"/>
          <w:rFonts w:ascii="Century Gothic" w:hAnsi="Century Gothic"/>
        </w:rPr>
        <w:t>Salud,</w:t>
      </w:r>
      <w:proofErr w:type="gramEnd"/>
      <w:r>
        <w:rPr>
          <w:rStyle w:val="Ninguno"/>
          <w:rFonts w:ascii="Century Gothic" w:hAnsi="Century Gothic"/>
        </w:rPr>
        <w:t xml:space="preserve"> consistió en la medición directa de los alimentos desechados en las plazas de mercado durante tres meses. Este innovador enfoque permitió identificar las causas de la p</w:t>
      </w:r>
      <w:r>
        <w:rPr>
          <w:rStyle w:val="Ninguno"/>
          <w:rFonts w:ascii="Century Gothic" w:hAnsi="Century Gothic"/>
          <w:lang w:val="fr-FR"/>
        </w:rPr>
        <w:t>é</w:t>
      </w:r>
      <w:proofErr w:type="spellStart"/>
      <w:r>
        <w:rPr>
          <w:rStyle w:val="Ninguno"/>
          <w:rFonts w:ascii="Century Gothic" w:hAnsi="Century Gothic"/>
        </w:rPr>
        <w:t>rdida</w:t>
      </w:r>
      <w:proofErr w:type="spellEnd"/>
      <w:r>
        <w:rPr>
          <w:rStyle w:val="Ninguno"/>
          <w:rFonts w:ascii="Century Gothic" w:hAnsi="Century Gothic"/>
        </w:rPr>
        <w:t xml:space="preserve"> de alimentos, lo que abre la puerta a estrategias para evitar desperdicios y garantizar el acceso a alimentos seguros y nutritivos para la población vulnerable.</w:t>
      </w:r>
    </w:p>
    <w:p w14:paraId="464AEDC3" w14:textId="77777777" w:rsidR="008E07FF" w:rsidRDefault="008E07FF">
      <w:pPr>
        <w:pStyle w:val="Predeterminado"/>
        <w:rPr>
          <w:rStyle w:val="Ninguno"/>
          <w:rFonts w:ascii="Century Gothic" w:eastAsia="Century Gothic" w:hAnsi="Century Gothic" w:cs="Century Gothic"/>
        </w:rPr>
      </w:pPr>
    </w:p>
    <w:p w14:paraId="6BDAEA36" w14:textId="3D041FDC" w:rsidR="008E07FF" w:rsidRDefault="00000000" w:rsidP="00677749">
      <w:pPr>
        <w:pStyle w:val="Predeterminado"/>
      </w:pPr>
      <w:r>
        <w:rPr>
          <w:rStyle w:val="Ninguno"/>
          <w:rFonts w:ascii="Century Gothic" w:hAnsi="Century Gothic"/>
        </w:rPr>
        <w:t>Con la colaboración de diversas dependencias y entidades, la Alcaldía de Pasto sigue avanzando hacia la mejora de la seguridad alimentaria y nutricional, consolidando su compromiso con la salud y bienestar de la población.</w:t>
      </w:r>
      <w:r>
        <w:rPr>
          <w:rStyle w:val="Ninguno"/>
          <w:rFonts w:ascii="Century Gothic" w:eastAsia="Century Gothic" w:hAnsi="Century Gothic" w:cs="Century Gothic"/>
          <w:noProof/>
        </w:rPr>
        <w:drawing>
          <wp:anchor distT="0" distB="0" distL="0" distR="0" simplePos="0" relativeHeight="251666432" behindDoc="0" locked="0" layoutInCell="1" allowOverlap="1" wp14:anchorId="7991A67F" wp14:editId="63AD3D03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b/>
          <w:bCs/>
          <w:noProof/>
        </w:rPr>
        <w:drawing>
          <wp:anchor distT="0" distB="0" distL="0" distR="0" simplePos="0" relativeHeight="251665408" behindDoc="0" locked="0" layoutInCell="1" allowOverlap="1" wp14:anchorId="080A8511" wp14:editId="169FA303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b/>
          <w:bCs/>
          <w:noProof/>
        </w:rPr>
        <w:drawing>
          <wp:anchor distT="0" distB="0" distL="0" distR="0" simplePos="0" relativeHeight="251663360" behindDoc="0" locked="0" layoutInCell="1" allowOverlap="1" wp14:anchorId="053D68A9" wp14:editId="1FE4C236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b/>
          <w:bCs/>
          <w:noProof/>
        </w:rPr>
        <w:drawing>
          <wp:anchor distT="0" distB="0" distL="0" distR="0" simplePos="0" relativeHeight="251660288" behindDoc="0" locked="0" layoutInCell="1" allowOverlap="1" wp14:anchorId="25FB488B" wp14:editId="341AB57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b/>
          <w:bCs/>
          <w:noProof/>
        </w:rPr>
        <w:drawing>
          <wp:anchor distT="0" distB="0" distL="0" distR="0" simplePos="0" relativeHeight="251661312" behindDoc="0" locked="0" layoutInCell="1" allowOverlap="1" wp14:anchorId="7FAF8BAF" wp14:editId="0C8EBE66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b/>
          <w:bCs/>
          <w:noProof/>
        </w:rPr>
        <w:drawing>
          <wp:anchor distT="0" distB="0" distL="0" distR="0" simplePos="0" relativeHeight="251662336" behindDoc="0" locked="0" layoutInCell="1" allowOverlap="1" wp14:anchorId="5B2B126A" wp14:editId="1E6E51AA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b/>
          <w:bCs/>
          <w:noProof/>
        </w:rPr>
        <w:drawing>
          <wp:anchor distT="0" distB="0" distL="0" distR="0" simplePos="0" relativeHeight="251664384" behindDoc="0" locked="0" layoutInCell="1" allowOverlap="1" wp14:anchorId="093FA27B" wp14:editId="6948F33E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8E07FF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B072D" w14:textId="77777777" w:rsidR="00AF2547" w:rsidRDefault="00AF2547">
      <w:r>
        <w:separator/>
      </w:r>
    </w:p>
  </w:endnote>
  <w:endnote w:type="continuationSeparator" w:id="0">
    <w:p w14:paraId="1CE81333" w14:textId="77777777" w:rsidR="00AF2547" w:rsidRDefault="00AF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862B6" w14:textId="77777777" w:rsidR="008E07FF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1F00D39F" wp14:editId="7DC32B76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15A6C" w14:textId="77777777" w:rsidR="00AF2547" w:rsidRDefault="00AF2547">
      <w:r>
        <w:separator/>
      </w:r>
    </w:p>
  </w:footnote>
  <w:footnote w:type="continuationSeparator" w:id="0">
    <w:p w14:paraId="03A63D63" w14:textId="77777777" w:rsidR="00AF2547" w:rsidRDefault="00AF2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742ED" w14:textId="77777777" w:rsidR="008E07FF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0653CC4F" wp14:editId="57D199A9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FF"/>
    <w:rsid w:val="00500210"/>
    <w:rsid w:val="00677749"/>
    <w:rsid w:val="008E07FF"/>
    <w:rsid w:val="00AF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3425"/>
  <w15:docId w15:val="{B446FCD4-3160-434C-AFD0-16DE45B6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redeterminado">
    <w:name w:val="Predeterminado"/>
    <w:pPr>
      <w:jc w:val="both"/>
    </w:pPr>
    <w:rPr>
      <w:rFonts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2</cp:revision>
  <dcterms:created xsi:type="dcterms:W3CDTF">2025-03-25T15:45:00Z</dcterms:created>
  <dcterms:modified xsi:type="dcterms:W3CDTF">2025-03-25T15:45:00Z</dcterms:modified>
</cp:coreProperties>
</file>