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Alcalde Nicol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s Toro aclar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situaci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financiera de la 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Tr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 xml:space="preserve">nsito y Transporte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Tras la reciente informaci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que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ala una supuesta liquidaci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 y Transporte, el alcalde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aclar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este proceso tendr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un costo de aproximadamente 15 mil millones de pesos, recursos que no tendr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el municipio por lo cual esta iniciativa no se realizar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 xml:space="preserve">a en el corto plazo.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Adicionalmente, el mandatario local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ya se solicit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a la concesi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el apoyo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 para los gastos operativos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 y Transporte especialmente con los agentes de movilidad. Esto teniendo en cuenta que, seg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n el alcalde, la concesi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est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recibiendo el 64% de ganancias respecto a los ingresos de esta dependencia la cual solamente se queda con el 36% de ingresos y con los cuales estar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asumiendo los gastos operativos.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"Lo peor que le pudo a pasar a Pasto fue la concesi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porque se est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llevando el 64% de ingresos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 la cual asume los gastos operativos. Estamos solicitando a la concesi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que ellos paguen los agentes, pero ellos nos dijeron que contratar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an a agentes de Polic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alcalde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Finalmente, el mandatario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continuar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realizando las consultas respectivas y asesor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jur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dicas para determinar el futuro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 xml:space="preserve">nsito y Transporte. 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