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13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Con la procesi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Domingo de Ramos, Pasto recibi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 xml:space="preserve">la Semana Santa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fr-FR"/>
        </w:rPr>
        <w:t>La Alcald</w:t>
      </w:r>
      <w:r>
        <w:rPr>
          <w:rtl w:val="0"/>
        </w:rPr>
        <w:t>í</w:t>
      </w:r>
      <w:r>
        <w:rPr>
          <w:rtl w:val="0"/>
        </w:rPr>
        <w:t xml:space="preserve">a </w:t>
      </w:r>
      <w:r>
        <w:rPr>
          <w:rtl w:val="0"/>
          <w:lang w:val="es-ES_tradnl"/>
        </w:rPr>
        <w:t>Municipal</w:t>
      </w:r>
      <w:r>
        <w:rPr>
          <w:rtl w:val="0"/>
        </w:rPr>
        <w:t>, a trav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sus diferentes dependencias junto a la Di</w:t>
      </w:r>
      <w:r>
        <w:rPr>
          <w:rtl w:val="0"/>
        </w:rPr>
        <w:t>ó</w:t>
      </w:r>
      <w:r>
        <w:rPr>
          <w:rtl w:val="0"/>
          <w:lang w:val="es-ES_tradnl"/>
        </w:rPr>
        <w:t>cesis de Pasto</w:t>
      </w:r>
      <w:r>
        <w:rPr>
          <w:rtl w:val="0"/>
          <w:lang w:val="es-ES_tradnl"/>
        </w:rPr>
        <w:t>,</w:t>
      </w:r>
      <w:r>
        <w:rPr>
          <w:rtl w:val="0"/>
        </w:rPr>
        <w:t xml:space="preserve"> </w:t>
      </w:r>
      <w:r>
        <w:rPr>
          <w:rtl w:val="0"/>
          <w:lang w:val="es-ES_tradnl"/>
        </w:rPr>
        <w:t>participaron</w:t>
      </w:r>
      <w:r>
        <w:rPr>
          <w:rtl w:val="0"/>
          <w:lang w:val="es-ES_tradnl"/>
        </w:rPr>
        <w:t xml:space="preserve"> en la procesi</w:t>
      </w:r>
      <w:r>
        <w:rPr>
          <w:rtl w:val="0"/>
        </w:rPr>
        <w:t>ó</w:t>
      </w:r>
      <w:r>
        <w:rPr>
          <w:rtl w:val="0"/>
          <w:lang w:val="es-ES_tradnl"/>
        </w:rPr>
        <w:t>n de Domingo de Ramos la cual inici</w:t>
      </w:r>
      <w:r>
        <w:rPr>
          <w:rtl w:val="0"/>
        </w:rPr>
        <w:t xml:space="preserve">ó </w:t>
      </w:r>
      <w:r>
        <w:rPr>
          <w:rtl w:val="0"/>
          <w:lang w:val="es-ES_tradnl"/>
        </w:rPr>
        <w:t>en el templo del Santo Sepulcro y finaliz</w:t>
      </w:r>
      <w:r>
        <w:rPr>
          <w:rtl w:val="0"/>
        </w:rPr>
        <w:t xml:space="preserve">ó </w:t>
      </w:r>
      <w:r>
        <w:rPr>
          <w:rtl w:val="0"/>
          <w:lang w:val="es-ES_tradnl"/>
        </w:rPr>
        <w:t xml:space="preserve">en la iglesia La Catedral, trasladando </w:t>
      </w:r>
      <w:r>
        <w:rPr>
          <w:rStyle w:val="Ninguno"/>
          <w:outline w:val="0"/>
          <w:color w:val="070e26"/>
          <w:rtl w:val="0"/>
          <w:lang w:val="es-ES_tradnl"/>
          <w14:textFill>
            <w14:solidFill>
              <w14:srgbClr w14:val="080F26"/>
            </w14:solidFill>
          </w14:textFill>
        </w:rPr>
        <w:t>la imagen del Santo Sepulcro y recreando la escena b</w:t>
      </w:r>
      <w:r>
        <w:rPr>
          <w:rStyle w:val="Ninguno"/>
          <w:outline w:val="0"/>
          <w:color w:val="070e26"/>
          <w:rtl w:val="0"/>
          <w14:textFill>
            <w14:solidFill>
              <w14:srgbClr w14:val="080F26"/>
            </w14:solidFill>
          </w14:textFill>
        </w:rPr>
        <w:t>í</w:t>
      </w:r>
      <w:r>
        <w:rPr>
          <w:rStyle w:val="Ninguno"/>
          <w:outline w:val="0"/>
          <w:color w:val="070e26"/>
          <w:rtl w:val="0"/>
          <w:lang w:val="es-ES_tradnl"/>
          <w14:textFill>
            <w14:solidFill>
              <w14:srgbClr w14:val="080F26"/>
            </w14:solidFill>
          </w14:textFill>
        </w:rPr>
        <w:t>blica donde Jes</w:t>
      </w:r>
      <w:r>
        <w:rPr>
          <w:rStyle w:val="Ninguno"/>
          <w:outline w:val="0"/>
          <w:color w:val="070e26"/>
          <w:rtl w:val="0"/>
          <w14:textFill>
            <w14:solidFill>
              <w14:srgbClr w14:val="080F26"/>
            </w14:solidFill>
          </w14:textFill>
        </w:rPr>
        <w:t>ú</w:t>
      </w:r>
      <w:r>
        <w:rPr>
          <w:rStyle w:val="Ninguno"/>
          <w:outline w:val="0"/>
          <w:color w:val="070e26"/>
          <w:rtl w:val="0"/>
          <w:lang w:val="es-ES_tradnl"/>
          <w14:textFill>
            <w14:solidFill>
              <w14:srgbClr w14:val="080F26"/>
            </w14:solidFill>
          </w14:textFill>
        </w:rPr>
        <w:t>s llega a Jerusal</w:t>
      </w:r>
      <w:r>
        <w:rPr>
          <w:rStyle w:val="Ninguno"/>
          <w:outline w:val="0"/>
          <w:color w:val="070e26"/>
          <w:rtl w:val="0"/>
          <w:lang w:val="fr-FR"/>
          <w14:textFill>
            <w14:solidFill>
              <w14:srgbClr w14:val="080F26"/>
            </w14:solidFill>
          </w14:textFill>
        </w:rPr>
        <w:t>é</w:t>
      </w:r>
      <w:r>
        <w:rPr>
          <w:rStyle w:val="Ninguno"/>
          <w:outline w:val="0"/>
          <w:color w:val="070e26"/>
          <w:rtl w:val="0"/>
          <w14:textFill>
            <w14:solidFill>
              <w14:srgbClr w14:val="080F26"/>
            </w14:solidFill>
          </w14:textFill>
        </w:rPr>
        <w:t>n.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it-IT"/>
        </w:rPr>
        <w:t>La iglesia da apertura a la celebraci</w:t>
      </w:r>
      <w:r>
        <w:rPr>
          <w:rtl w:val="0"/>
        </w:rPr>
        <w:t>ó</w:t>
      </w:r>
      <w:r>
        <w:rPr>
          <w:rtl w:val="0"/>
          <w:lang w:val="es-ES_tradnl"/>
        </w:rPr>
        <w:t>n de la Semana Santa con el Domingo de Ramos que conmemora la entrada triunfal de Jes</w:t>
      </w:r>
      <w:r>
        <w:rPr>
          <w:rtl w:val="0"/>
        </w:rPr>
        <w:t>ú</w:t>
      </w:r>
      <w:r>
        <w:rPr>
          <w:rtl w:val="0"/>
        </w:rPr>
        <w:t>s a Jerusal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n. Invitamos a todas las personas a participar de las distintas celebraciones en las parroquias y comunidades que celebran el misterio central de la fe</w:t>
      </w:r>
      <w:r>
        <w:rPr>
          <w:rtl w:val="0"/>
        </w:rPr>
        <w:t>”</w:t>
      </w:r>
      <w:r>
        <w:rPr>
          <w:rtl w:val="0"/>
          <w:lang w:val="fr-FR"/>
        </w:rPr>
        <w:t>, expres</w:t>
      </w:r>
      <w:r>
        <w:rPr>
          <w:rtl w:val="0"/>
        </w:rPr>
        <w:t xml:space="preserve">ó </w:t>
      </w:r>
      <w:r>
        <w:rPr>
          <w:rtl w:val="0"/>
        </w:rPr>
        <w:t xml:space="preserve">el </w:t>
      </w:r>
      <w:r>
        <w:rPr>
          <w:rtl w:val="0"/>
          <w:lang w:val="es-ES_tradnl"/>
        </w:rPr>
        <w:t>r</w:t>
      </w:r>
      <w:r>
        <w:rPr>
          <w:rtl w:val="0"/>
          <w:lang w:val="es-ES_tradnl"/>
        </w:rPr>
        <w:t>ector de la Iglesia Catedral Sagrado Coraz</w:t>
      </w:r>
      <w:r>
        <w:rPr>
          <w:rtl w:val="0"/>
        </w:rPr>
        <w:t>ó</w:t>
      </w:r>
      <w:r>
        <w:rPr>
          <w:rtl w:val="0"/>
          <w:lang w:val="es-ES_tradnl"/>
        </w:rPr>
        <w:t>n de Jes</w:t>
      </w:r>
      <w:r>
        <w:rPr>
          <w:rtl w:val="0"/>
        </w:rPr>
        <w:t>ú</w:t>
      </w:r>
      <w:r>
        <w:rPr>
          <w:rtl w:val="0"/>
        </w:rPr>
        <w:t>s, Jamer Bravo.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 materia de movilidad y espacio p</w:t>
      </w:r>
      <w:r>
        <w:rPr>
          <w:rtl w:val="0"/>
        </w:rPr>
        <w:t>ú</w:t>
      </w:r>
      <w:r>
        <w:rPr>
          <w:rtl w:val="0"/>
          <w:lang w:val="it-IT"/>
        </w:rPr>
        <w:t>blico, la Secretar</w:t>
      </w:r>
      <w:r>
        <w:rPr>
          <w:rtl w:val="0"/>
        </w:rPr>
        <w:t>í</w:t>
      </w:r>
      <w:r>
        <w:rPr>
          <w:rtl w:val="0"/>
          <w:lang w:val="es-ES_tradnl"/>
        </w:rPr>
        <w:t>a de Tr</w:t>
      </w:r>
      <w:r>
        <w:rPr>
          <w:rtl w:val="0"/>
        </w:rPr>
        <w:t>á</w:t>
      </w:r>
      <w:r>
        <w:rPr>
          <w:rtl w:val="0"/>
          <w:lang w:val="es-ES_tradnl"/>
        </w:rPr>
        <w:t>nsito y Transporte</w:t>
      </w:r>
      <w:r>
        <w:rPr>
          <w:rtl w:val="0"/>
          <w:lang w:val="es-ES_tradnl"/>
        </w:rPr>
        <w:t xml:space="preserve"> y</w:t>
      </w:r>
      <w:r>
        <w:rPr>
          <w:rtl w:val="0"/>
          <w:lang w:val="es-ES_tradnl"/>
        </w:rPr>
        <w:t xml:space="preserve"> la Direcci</w:t>
      </w:r>
      <w:r>
        <w:rPr>
          <w:rtl w:val="0"/>
        </w:rPr>
        <w:t>ó</w:t>
      </w:r>
      <w:r>
        <w:rPr>
          <w:rtl w:val="0"/>
          <w:lang w:val="es-ES_tradnl"/>
        </w:rPr>
        <w:t>n Administrativa de Espacio P</w:t>
      </w:r>
      <w:r>
        <w:rPr>
          <w:rtl w:val="0"/>
        </w:rPr>
        <w:t>ú</w:t>
      </w:r>
      <w:r>
        <w:rPr>
          <w:rtl w:val="0"/>
          <w:lang w:val="es-ES_tradnl"/>
        </w:rPr>
        <w:t>blico brindaron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amiento durante todo el recorrido que se desarroll</w:t>
      </w:r>
      <w:r>
        <w:rPr>
          <w:rtl w:val="0"/>
        </w:rPr>
        <w:t xml:space="preserve">ó </w:t>
      </w:r>
      <w:r>
        <w:rPr>
          <w:rtl w:val="0"/>
          <w:lang w:val="es-ES_tradnl"/>
        </w:rPr>
        <w:t>sin ninguna novedad</w:t>
      </w:r>
      <w:r>
        <w:rPr>
          <w:rtl w:val="0"/>
          <w:lang w:val="es-ES_tradnl"/>
        </w:rPr>
        <w:t xml:space="preserve"> </w:t>
      </w:r>
      <w:r>
        <w:rPr>
          <w:rtl w:val="0"/>
          <w:lang w:val="es-ES_tradnl"/>
        </w:rPr>
        <w:t>debido al respeto que tuvo la ciudadan</w:t>
      </w:r>
      <w:r>
        <w:rPr>
          <w:rtl w:val="0"/>
        </w:rPr>
        <w:t>í</w:t>
      </w:r>
      <w:r>
        <w:rPr>
          <w:rtl w:val="0"/>
        </w:rPr>
        <w:t xml:space="preserve">a </w:t>
      </w:r>
      <w:r>
        <w:rPr>
          <w:rtl w:val="0"/>
          <w:lang w:val="es-ES_tradnl"/>
        </w:rPr>
        <w:t>a</w:t>
      </w:r>
      <w:r>
        <w:rPr>
          <w:rtl w:val="0"/>
          <w:lang w:val="es-ES_tradnl"/>
        </w:rPr>
        <w:t xml:space="preserve"> los cierres viales.</w:t>
      </w:r>
    </w:p>
    <w:p>
      <w:pPr>
        <w:pStyle w:val="Cuerpo"/>
        <w:jc w:val="both"/>
      </w:pPr>
      <w:r>
        <w:rPr>
          <w:rtl w:val="0"/>
        </w:rPr>
        <w:t> </w:t>
      </w:r>
    </w:p>
    <w:p>
      <w:pPr>
        <w:pStyle w:val="Cuerpo"/>
        <w:jc w:val="both"/>
      </w:pPr>
      <w:r>
        <w:rPr>
          <w:rtl w:val="1"/>
          <w:lang w:val="ar-SA" w:bidi="ar-SA"/>
        </w:rPr>
        <w:t>“</w:t>
      </w:r>
      <w:r>
        <w:rPr>
          <w:rtl w:val="0"/>
          <w:lang w:val="es-ES_tradnl"/>
        </w:rPr>
        <w:t>Las procesiones en Pasto se iniciaron con el Santo Sepulcro desde hace 305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os en el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1720. Como pueblo somos los encargados de mantener viva esta tradici</w:t>
      </w:r>
      <w:r>
        <w:rPr>
          <w:rtl w:val="0"/>
        </w:rPr>
        <w:t>ó</w:t>
      </w:r>
      <w:r>
        <w:rPr>
          <w:rtl w:val="0"/>
          <w:lang w:val="es-ES_tradnl"/>
        </w:rPr>
        <w:t>n y que las procesiones tambi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 xml:space="preserve">n sean reconocidas como patrimonio inmaterial de la humanidad </w:t>
      </w:r>
      <w:r>
        <w:rPr>
          <w:rtl w:val="0"/>
        </w:rPr>
        <w:t>”</w:t>
      </w:r>
      <w:r>
        <w:rPr>
          <w:rtl w:val="0"/>
          <w:lang w:val="es-ES_tradnl"/>
        </w:rPr>
        <w:t xml:space="preserve">, dijo el </w:t>
      </w:r>
      <w:r>
        <w:rPr>
          <w:rtl w:val="0"/>
          <w:lang w:val="es-ES_tradnl"/>
        </w:rPr>
        <w:t>s</w:t>
      </w:r>
      <w:r>
        <w:rPr>
          <w:rtl w:val="0"/>
          <w:lang w:val="es-ES_tradnl"/>
        </w:rPr>
        <w:t>ecretario de la Sociedad del Santo Sepulcro, Mauricio Santacruz.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Finalmente, desde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Cultura y las diferentes dependencias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 se extendi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invitaci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la ciudadan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para que  participen de las actividades religiosas, culturales y art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sticas preparadas para esta Semana Santa bajo la estrategia </w:t>
      </w:r>
      <w:r>
        <w:rPr>
          <w:rtl w:val="0"/>
          <w:lang w:val="es-ES_tradnl"/>
        </w:rPr>
        <w:t>‘</w:t>
      </w:r>
      <w:r>
        <w:rPr>
          <w:rtl w:val="0"/>
          <w:lang w:val="es-ES_tradnl"/>
        </w:rPr>
        <w:t>Visita Pasto: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 100 destinos religiosos por conocer</w:t>
      </w:r>
      <w:r>
        <w:rPr>
          <w:rtl w:val="0"/>
          <w:lang w:val="es-ES_tradnl"/>
        </w:rPr>
        <w:t>’</w:t>
      </w:r>
      <w:r>
        <w:rPr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