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7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15 de mayo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Agricultura impulsa proyecto de huertas comunitarias para fortalecer la seguridad alimentaria y el empoderamiento de mujeres rurales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7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rtl w:val="0"/>
          <w:lang w:val="es-ES_tradnl"/>
        </w:rPr>
        <w:t xml:space="preserve">En el marco del </w:t>
      </w:r>
      <w:r>
        <w:rPr>
          <w:rFonts w:ascii="Century Gothic" w:hAnsi="Century Gothic"/>
          <w:rtl w:val="0"/>
          <w:lang w:val="es-ES_tradnl"/>
        </w:rPr>
        <w:t>P</w:t>
      </w:r>
      <w:r>
        <w:rPr>
          <w:rFonts w:ascii="Century Gothic" w:hAnsi="Century Gothic"/>
          <w:rtl w:val="0"/>
        </w:rPr>
        <w:t xml:space="preserve">lan </w:t>
      </w:r>
      <w:r>
        <w:rPr>
          <w:rFonts w:ascii="Century Gothic" w:hAnsi="Century Gothic"/>
          <w:rtl w:val="0"/>
          <w:lang w:val="es-ES_tradnl"/>
        </w:rPr>
        <w:t xml:space="preserve">Municipal </w:t>
      </w:r>
      <w:r>
        <w:rPr>
          <w:rFonts w:ascii="Century Gothic" w:hAnsi="Century Gothic"/>
          <w:rtl w:val="0"/>
        </w:rPr>
        <w:t xml:space="preserve">de 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/>
          <w:rtl w:val="0"/>
          <w:lang w:val="it-IT"/>
        </w:rPr>
        <w:t xml:space="preserve">esarrollo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it-IT"/>
        </w:rPr>
        <w:t xml:space="preserve">Pasto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it-IT"/>
        </w:rPr>
        <w:t xml:space="preserve">ompetitivo,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 xml:space="preserve">ostenible y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eguro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>,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Agricultura present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proyecto Desarrollo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mico Sostenible e Inclusivo del Sector Agropecuario, dirigido a fortalecer a los peque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productores, especialmente a las mujeres campesinas,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y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discapacidad.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la Mujer, Orientaciones Sexuales</w:t>
      </w:r>
      <w:r>
        <w:rPr>
          <w:rFonts w:ascii="Century Gothic" w:hAnsi="Century Gothic"/>
          <w:rtl w:val="0"/>
          <w:lang w:val="es-ES_tradnl"/>
        </w:rPr>
        <w:t xml:space="preserve"> e </w:t>
      </w:r>
      <w:r>
        <w:rPr>
          <w:rFonts w:ascii="Century Gothic" w:hAnsi="Century Gothic"/>
          <w:rtl w:val="0"/>
          <w:lang w:val="pt-PT"/>
        </w:rPr>
        <w:t>Identidad</w:t>
      </w:r>
      <w:r>
        <w:rPr>
          <w:rFonts w:ascii="Century Gothic" w:hAnsi="Century Gothic"/>
          <w:rtl w:val="0"/>
          <w:lang w:val="es-ES_tradnl"/>
        </w:rPr>
        <w:t xml:space="preserve">es </w:t>
      </w:r>
      <w:r>
        <w:rPr>
          <w:rFonts w:ascii="Century Gothic" w:hAnsi="Century Gothic"/>
          <w:rtl w:val="0"/>
        </w:rPr>
        <w:t>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 xml:space="preserve">nero, se han identificado a </w:t>
      </w:r>
      <w:r>
        <w:rPr>
          <w:rFonts w:ascii="Century Gothic" w:hAnsi="Century Gothic"/>
          <w:rtl w:val="0"/>
          <w:lang w:val="es-ES_tradnl"/>
        </w:rPr>
        <w:t>13</w:t>
      </w:r>
      <w:r>
        <w:rPr>
          <w:rFonts w:ascii="Century Gothic" w:hAnsi="Century Gothic"/>
          <w:rtl w:val="0"/>
          <w:lang w:val="es-ES_tradnl"/>
        </w:rPr>
        <w:t xml:space="preserve"> grupos de mujeres 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deres rurales en diferentes corregimientos para implementar huertas comunitarias.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El objetivo es garantizar la seguridad alimentaria en los hogares rurales por eso apoyamos proyectos productivos de asociaciones de mujeres campesinas con asistencia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cnica especializada a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6321425</wp:posOffset>
                </wp:positionH>
                <wp:positionV relativeFrom="page">
                  <wp:posOffset>455261</wp:posOffset>
                </wp:positionV>
                <wp:extent cx="885825" cy="381000"/>
                <wp:effectExtent l="0" t="0" r="0" b="0"/>
                <wp:wrapNone/>
                <wp:docPr id="1073741838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97.8pt;margin-top:35.8pt;width:69.8pt;height:3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167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Century Gothic" w:hAnsi="Century Gothic"/>
          <w:rtl w:val="0"/>
          <w:lang w:val="pt-PT"/>
        </w:rPr>
        <w:t xml:space="preserve">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nuestro servicio de extensi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agropecuaria, promoviendo la producci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ecol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gica y saludable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coment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 xml:space="preserve">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ubsecretaria de Desarrollo Agropecuario, Eliana Miranda.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 su vez, la representante de la Mesa de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Mujer Campesina y Rural, Sandra Villota, agradeci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Pasto por llegar a su territorio,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it-IT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Agricultura nos ense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cnicas ecol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gicas y a fortalecer nuestro trabajo en equipo para contribuir a la sostenibilidad y econom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nuestras familias, este proyecto beneficia a 20 mujeres de la vereda Villa Julia de Buesaquillo, esperamos que estas iniciativas lleguen a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zonas rurales, especialmente en estos momentos de crisis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mica que afectan a nuestro sector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Agricultura continuar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trabajando en la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apoyo a las comunidades rurales, promoviendo el empoderamiento femenino y la seguridad alimentaria en todo el municipio.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