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A97F0" w14:textId="1406035B" w:rsidR="00F44AA9" w:rsidRDefault="00000000">
      <w:pPr>
        <w:pStyle w:val="Cuerpo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eastAsia="Century Gothic" w:hAnsi="Century Gothic" w:cs="Century Gothic"/>
          <w:sz w:val="24"/>
          <w:szCs w:val="24"/>
        </w:rPr>
      </w:pPr>
      <w:r>
        <w:rPr>
          <w:rStyle w:val="Ninguno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BCF6A47" wp14:editId="0F2D070E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2F815B4" w14:textId="77777777" w:rsidR="00F44AA9" w:rsidRDefault="00000000">
                            <w:pPr>
                              <w:pStyle w:val="CuerpoA"/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8"/>
                                <w:szCs w:val="28"/>
                                <w:lang w:val="es-ES_tradnl"/>
                              </w:rPr>
                              <w:t>No.175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CF6A47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1" style="position:absolute;left:0;text-align:left;margin-left:412.2pt;margin-top:-80.25pt;width:69.75pt;height:30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" stroked="f" strokeweight="1pt">
                <v:stroke miterlimit="4"/>
                <v:textbox inset="1.2699mm,1.2699mm,1.2699mm,1.2699mm">
                  <w:txbxContent>
                    <w:p w14:paraId="22F815B4" w14:textId="77777777" w:rsidR="00F44AA9" w:rsidRDefault="00000000">
                      <w:pPr>
                        <w:pStyle w:val="CuerpoA"/>
                      </w:pPr>
                      <w:r>
                        <w:rPr>
                          <w:rStyle w:val="Ninguno"/>
                          <w:b/>
                          <w:bCs/>
                          <w:sz w:val="28"/>
                          <w:szCs w:val="28"/>
                          <w:lang w:val="es-ES_tradnl"/>
                        </w:rPr>
                        <w:t>No.175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 Pasto, 20 de mayo </w:t>
      </w:r>
      <w:r w:rsidRPr="003F5234">
        <w:rPr>
          <w:rStyle w:val="Ninguno"/>
          <w:rFonts w:ascii="Century Gothic" w:hAnsi="Century Gothic"/>
          <w:sz w:val="24"/>
          <w:szCs w:val="24"/>
        </w:rPr>
        <w:t>de 202</w:t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>5</w:t>
      </w:r>
    </w:p>
    <w:p w14:paraId="0643A7C2" w14:textId="7F096A3A" w:rsidR="00F44AA9" w:rsidRDefault="00000000">
      <w:pPr>
        <w:pStyle w:val="Cuerpo"/>
        <w:jc w:val="center"/>
        <w:rPr>
          <w:rStyle w:val="Ninguno"/>
          <w:rFonts w:ascii="Century Gothic" w:eastAsia="Century Gothic" w:hAnsi="Century Gothic" w:cs="Century Gothic"/>
          <w:b/>
          <w:bCs/>
        </w:rPr>
      </w:pPr>
      <w:r>
        <w:rPr>
          <w:rStyle w:val="Ninguno"/>
          <w:rFonts w:ascii="Century Gothic" w:hAnsi="Century Gothic"/>
          <w:b/>
          <w:bCs/>
        </w:rPr>
        <w:t>P</w:t>
      </w:r>
      <w:proofErr w:type="spellStart"/>
      <w:r>
        <w:rPr>
          <w:rStyle w:val="Ninguno"/>
          <w:rFonts w:ascii="Century Gothic" w:hAnsi="Century Gothic"/>
          <w:b/>
          <w:bCs/>
          <w:lang w:val="es-ES_tradnl"/>
        </w:rPr>
        <w:t>asto</w:t>
      </w:r>
      <w:proofErr w:type="spellEnd"/>
      <w:r>
        <w:rPr>
          <w:rStyle w:val="Ninguno"/>
          <w:rFonts w:ascii="Century Gothic" w:hAnsi="Century Gothic"/>
          <w:b/>
          <w:bCs/>
          <w:lang w:val="es-ES_tradnl"/>
        </w:rPr>
        <w:t xml:space="preserve"> fortalece articulación con Patrimonios Autónomos del Ministerio de Comercio para impulsar el desarrollo económico del municipio </w:t>
      </w:r>
    </w:p>
    <w:p w14:paraId="6C878196" w14:textId="77777777" w:rsidR="00F44AA9" w:rsidRDefault="00F44AA9">
      <w:pPr>
        <w:pStyle w:val="Cuerpo"/>
        <w:jc w:val="center"/>
        <w:rPr>
          <w:rStyle w:val="Ninguno"/>
          <w:rFonts w:ascii="Century Gothic" w:eastAsia="Century Gothic" w:hAnsi="Century Gothic" w:cs="Century Gothic"/>
          <w:b/>
          <w:bCs/>
        </w:rPr>
      </w:pPr>
    </w:p>
    <w:p w14:paraId="2583359B" w14:textId="77777777" w:rsidR="00F44AA9" w:rsidRDefault="00000000">
      <w:pPr>
        <w:pStyle w:val="Cuerpo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lang w:val="es-ES_tradnl"/>
        </w:rPr>
        <w:t xml:space="preserve">En cumplimiento a los lineamientos establecidos por la </w:t>
      </w:r>
      <w:proofErr w:type="spellStart"/>
      <w:r>
        <w:rPr>
          <w:rFonts w:ascii="Century Gothic" w:hAnsi="Century Gothic"/>
          <w:lang w:val="es-ES_tradnl"/>
        </w:rPr>
        <w:t>Administraci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es-ES_tradnl"/>
        </w:rPr>
        <w:t>n Municipal que lidera el alcalde Nicol</w:t>
      </w:r>
      <w:r>
        <w:rPr>
          <w:rFonts w:ascii="Century Gothic" w:hAnsi="Century Gothic"/>
        </w:rPr>
        <w:t>á</w:t>
      </w:r>
      <w:r>
        <w:rPr>
          <w:rFonts w:ascii="Century Gothic" w:hAnsi="Century Gothic"/>
          <w:lang w:val="es-ES_tradnl"/>
        </w:rPr>
        <w:t>s Toro, la Secretar</w:t>
      </w:r>
      <w:r>
        <w:rPr>
          <w:rFonts w:ascii="Century Gothic" w:hAnsi="Century Gothic"/>
        </w:rPr>
        <w:t>í</w:t>
      </w:r>
      <w:proofErr w:type="spellStart"/>
      <w:r>
        <w:rPr>
          <w:rFonts w:ascii="Century Gothic" w:hAnsi="Century Gothic"/>
          <w:lang w:val="es-ES_tradnl"/>
        </w:rPr>
        <w:t>a</w:t>
      </w:r>
      <w:proofErr w:type="spellEnd"/>
      <w:r>
        <w:rPr>
          <w:rFonts w:ascii="Century Gothic" w:hAnsi="Century Gothic"/>
          <w:lang w:val="es-ES_tradnl"/>
        </w:rPr>
        <w:t xml:space="preserve"> de Desarrollo </w:t>
      </w:r>
      <w:proofErr w:type="spellStart"/>
      <w:r>
        <w:rPr>
          <w:rFonts w:ascii="Century Gothic" w:hAnsi="Century Gothic"/>
          <w:lang w:val="es-ES_tradnl"/>
        </w:rPr>
        <w:t>Econ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es-ES_tradnl"/>
        </w:rPr>
        <w:t xml:space="preserve">mico avanza en la </w:t>
      </w:r>
      <w:proofErr w:type="spellStart"/>
      <w:r>
        <w:rPr>
          <w:rFonts w:ascii="Century Gothic" w:hAnsi="Century Gothic"/>
          <w:lang w:val="es-ES_tradnl"/>
        </w:rPr>
        <w:t>consolidaci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es-ES_tradnl"/>
        </w:rPr>
        <w:t xml:space="preserve">n de alianzas </w:t>
      </w:r>
      <w:proofErr w:type="spellStart"/>
      <w:r>
        <w:rPr>
          <w:rFonts w:ascii="Century Gothic" w:hAnsi="Century Gothic"/>
          <w:lang w:val="es-ES_tradnl"/>
        </w:rPr>
        <w:t>estrat</w:t>
      </w:r>
      <w:proofErr w:type="spellEnd"/>
      <w:r>
        <w:rPr>
          <w:rFonts w:ascii="Century Gothic" w:hAnsi="Century Gothic"/>
          <w:lang w:val="fr-FR"/>
        </w:rPr>
        <w:t>é</w:t>
      </w:r>
      <w:proofErr w:type="spellStart"/>
      <w:r>
        <w:rPr>
          <w:rFonts w:ascii="Century Gothic" w:hAnsi="Century Gothic"/>
          <w:lang w:val="es-ES_tradnl"/>
        </w:rPr>
        <w:t>gicas</w:t>
      </w:r>
      <w:proofErr w:type="spellEnd"/>
      <w:r>
        <w:rPr>
          <w:rFonts w:ascii="Century Gothic" w:hAnsi="Century Gothic"/>
          <w:lang w:val="es-ES_tradnl"/>
        </w:rPr>
        <w:t xml:space="preserve"> con entidades nacionales que permitan fortalecer el tejido empresarial y promover el desarrollo </w:t>
      </w:r>
      <w:proofErr w:type="spellStart"/>
      <w:r>
        <w:rPr>
          <w:rFonts w:ascii="Century Gothic" w:hAnsi="Century Gothic"/>
          <w:lang w:val="es-ES_tradnl"/>
        </w:rPr>
        <w:t>econ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es-ES_tradnl"/>
        </w:rPr>
        <w:t>mico del municipio.</w:t>
      </w:r>
    </w:p>
    <w:p w14:paraId="35AC342E" w14:textId="77777777" w:rsidR="00F44AA9" w:rsidRDefault="00F44AA9">
      <w:pPr>
        <w:pStyle w:val="Cuerpo"/>
        <w:rPr>
          <w:rFonts w:ascii="Century Gothic" w:eastAsia="Century Gothic" w:hAnsi="Century Gothic" w:cs="Century Gothic"/>
        </w:rPr>
      </w:pPr>
    </w:p>
    <w:p w14:paraId="2A5A9D62" w14:textId="77777777" w:rsidR="00F44AA9" w:rsidRDefault="00000000">
      <w:pPr>
        <w:pStyle w:val="Cuerpo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lang w:val="es-ES_tradnl"/>
        </w:rPr>
        <w:t xml:space="preserve">En este sentido, se </w:t>
      </w:r>
      <w:proofErr w:type="spellStart"/>
      <w:r>
        <w:rPr>
          <w:rFonts w:ascii="Century Gothic" w:hAnsi="Century Gothic"/>
          <w:lang w:val="es-ES_tradnl"/>
        </w:rPr>
        <w:t>llev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lang w:val="es-ES_tradnl"/>
        </w:rPr>
        <w:t xml:space="preserve">a cabo una jornada de </w:t>
      </w:r>
      <w:proofErr w:type="spellStart"/>
      <w:r>
        <w:rPr>
          <w:rFonts w:ascii="Century Gothic" w:hAnsi="Century Gothic"/>
          <w:lang w:val="es-ES_tradnl"/>
        </w:rPr>
        <w:t>articulaci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es-ES_tradnl"/>
        </w:rPr>
        <w:t xml:space="preserve">n interinstitucional con la </w:t>
      </w:r>
      <w:proofErr w:type="spellStart"/>
      <w:r>
        <w:rPr>
          <w:rFonts w:ascii="Century Gothic" w:hAnsi="Century Gothic"/>
          <w:lang w:val="es-ES_tradnl"/>
        </w:rPr>
        <w:t>participaci</w:t>
      </w:r>
      <w:r>
        <w:rPr>
          <w:rFonts w:ascii="Century Gothic" w:hAnsi="Century Gothic"/>
        </w:rPr>
        <w:t>ó</w:t>
      </w:r>
      <w:r w:rsidRPr="003F5234">
        <w:rPr>
          <w:rFonts w:ascii="Century Gothic" w:hAnsi="Century Gothic"/>
        </w:rPr>
        <w:t>n</w:t>
      </w:r>
      <w:proofErr w:type="spellEnd"/>
      <w:r w:rsidRPr="003F5234">
        <w:rPr>
          <w:rFonts w:ascii="Century Gothic" w:hAnsi="Century Gothic"/>
        </w:rPr>
        <w:t xml:space="preserve"> de representantes de Impulsa Colombia, FONTUR, </w:t>
      </w:r>
      <w:proofErr w:type="spellStart"/>
      <w:r w:rsidRPr="003F5234">
        <w:rPr>
          <w:rFonts w:ascii="Century Gothic" w:hAnsi="Century Gothic"/>
        </w:rPr>
        <w:t>Artesan</w:t>
      </w:r>
      <w:r>
        <w:rPr>
          <w:rFonts w:ascii="Century Gothic" w:hAnsi="Century Gothic"/>
        </w:rPr>
        <w:t>í</w:t>
      </w:r>
      <w:proofErr w:type="spellEnd"/>
      <w:r>
        <w:rPr>
          <w:rFonts w:ascii="Century Gothic" w:hAnsi="Century Gothic"/>
          <w:lang w:val="es-ES_tradnl"/>
        </w:rPr>
        <w:t xml:space="preserve">as de Colombia y </w:t>
      </w:r>
      <w:proofErr w:type="spellStart"/>
      <w:r>
        <w:rPr>
          <w:rFonts w:ascii="Century Gothic" w:hAnsi="Century Gothic"/>
          <w:lang w:val="es-ES_tradnl"/>
        </w:rPr>
        <w:t>Banc</w:t>
      </w:r>
      <w:r>
        <w:rPr>
          <w:rFonts w:ascii="Century Gothic" w:hAnsi="Century Gothic"/>
        </w:rPr>
        <w:t>ó</w:t>
      </w:r>
      <w:r>
        <w:rPr>
          <w:rFonts w:ascii="Century Gothic" w:hAnsi="Century Gothic"/>
          <w:lang w:val="es-ES_tradnl"/>
        </w:rPr>
        <w:t>ldex</w:t>
      </w:r>
      <w:proofErr w:type="spellEnd"/>
      <w:r>
        <w:rPr>
          <w:rFonts w:ascii="Century Gothic" w:hAnsi="Century Gothic"/>
          <w:lang w:val="es-ES_tradnl"/>
        </w:rPr>
        <w:t xml:space="preserve">, patrimonios </w:t>
      </w:r>
      <w:proofErr w:type="spellStart"/>
      <w:r>
        <w:rPr>
          <w:rFonts w:ascii="Century Gothic" w:hAnsi="Century Gothic"/>
          <w:lang w:val="es-ES_tradnl"/>
        </w:rPr>
        <w:t>aut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es-ES_tradnl"/>
        </w:rPr>
        <w:t>nomos adscritos al Ministerio de Comercio que ofrecen programas y herramientas dirigidas a emprendedores, empresarios y actores del sector productivo local.</w:t>
      </w:r>
    </w:p>
    <w:p w14:paraId="715475D1" w14:textId="77777777" w:rsidR="00F44AA9" w:rsidRDefault="00F44AA9">
      <w:pPr>
        <w:pStyle w:val="Cuerpo"/>
        <w:rPr>
          <w:rFonts w:ascii="Century Gothic" w:eastAsia="Century Gothic" w:hAnsi="Century Gothic" w:cs="Century Gothic"/>
        </w:rPr>
      </w:pPr>
    </w:p>
    <w:p w14:paraId="5038BC20" w14:textId="77777777" w:rsidR="00F44AA9" w:rsidRDefault="00000000">
      <w:pPr>
        <w:pStyle w:val="Cuerpo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lang w:val="fr-FR"/>
        </w:rPr>
        <w:t xml:space="preserve">La </w:t>
      </w:r>
      <w:r>
        <w:rPr>
          <w:rFonts w:ascii="Century Gothic" w:hAnsi="Century Gothic"/>
          <w:lang w:val="es-ES_tradnl"/>
        </w:rPr>
        <w:t>s</w:t>
      </w:r>
      <w:proofErr w:type="spellStart"/>
      <w:r w:rsidRPr="003F5234">
        <w:rPr>
          <w:rFonts w:ascii="Century Gothic" w:hAnsi="Century Gothic"/>
        </w:rPr>
        <w:t>ecretaria</w:t>
      </w:r>
      <w:proofErr w:type="spellEnd"/>
      <w:r w:rsidRPr="003F5234">
        <w:rPr>
          <w:rFonts w:ascii="Century Gothic" w:hAnsi="Century Gothic"/>
        </w:rPr>
        <w:t xml:space="preserve"> de Desarrollo Econ</w:t>
      </w:r>
      <w:r>
        <w:rPr>
          <w:rFonts w:ascii="Century Gothic" w:hAnsi="Century Gothic"/>
        </w:rPr>
        <w:t>ó</w:t>
      </w:r>
      <w:r w:rsidRPr="003F5234">
        <w:rPr>
          <w:rFonts w:ascii="Century Gothic" w:hAnsi="Century Gothic"/>
        </w:rPr>
        <w:t xml:space="preserve">mico, </w:t>
      </w:r>
      <w:r>
        <w:rPr>
          <w:rFonts w:ascii="Century Gothic" w:hAnsi="Century Gothic"/>
          <w:lang w:val="es-ES_tradnl"/>
        </w:rPr>
        <w:t>Paola</w:t>
      </w:r>
      <w:r w:rsidRPr="003F5234">
        <w:rPr>
          <w:rFonts w:ascii="Century Gothic" w:hAnsi="Century Gothic"/>
        </w:rPr>
        <w:t xml:space="preserve"> Acosta Burbano, </w:t>
      </w:r>
      <w:proofErr w:type="gramStart"/>
      <w:r w:rsidRPr="003F5234">
        <w:rPr>
          <w:rFonts w:ascii="Century Gothic" w:hAnsi="Century Gothic"/>
        </w:rPr>
        <w:t>se</w:t>
      </w:r>
      <w:r>
        <w:rPr>
          <w:rFonts w:ascii="Century Gothic" w:hAnsi="Century Gothic"/>
          <w:lang w:val="es-ES_tradnl"/>
        </w:rPr>
        <w:t>ñ</w:t>
      </w:r>
      <w:r>
        <w:rPr>
          <w:rFonts w:ascii="Century Gothic" w:hAnsi="Century Gothic"/>
        </w:rPr>
        <w:t>aló</w:t>
      </w:r>
      <w:r>
        <w:rPr>
          <w:rFonts w:ascii="Century Gothic" w:hAnsi="Century Gothic"/>
          <w:lang w:val="es-ES_tradnl"/>
        </w:rPr>
        <w:t>:</w:t>
      </w:r>
      <w:proofErr w:type="gramEnd"/>
      <w:r>
        <w:rPr>
          <w:rFonts w:ascii="Century Gothic" w:hAnsi="Century Gothic"/>
          <w:rtl/>
          <w:lang w:val="ar-SA"/>
        </w:rPr>
        <w:t xml:space="preserve"> “</w:t>
      </w:r>
      <w:r>
        <w:rPr>
          <w:rFonts w:ascii="Century Gothic" w:hAnsi="Century Gothic"/>
          <w:lang w:val="es-ES_tradnl"/>
        </w:rPr>
        <w:t>desde la Secretar</w:t>
      </w:r>
      <w:r>
        <w:rPr>
          <w:rFonts w:ascii="Century Gothic" w:hAnsi="Century Gothic"/>
        </w:rPr>
        <w:t>í</w:t>
      </w:r>
      <w:r>
        <w:rPr>
          <w:rFonts w:ascii="Century Gothic" w:hAnsi="Century Gothic"/>
          <w:lang w:val="es-ES_tradnl"/>
        </w:rPr>
        <w:t xml:space="preserve">a hemos querido promover toda la </w:t>
      </w:r>
      <w:proofErr w:type="spellStart"/>
      <w:r>
        <w:rPr>
          <w:rFonts w:ascii="Century Gothic" w:hAnsi="Century Gothic"/>
          <w:lang w:val="es-ES_tradnl"/>
        </w:rPr>
        <w:t>econom</w:t>
      </w:r>
      <w:proofErr w:type="spellEnd"/>
      <w:r>
        <w:rPr>
          <w:rFonts w:ascii="Century Gothic" w:hAnsi="Century Gothic"/>
        </w:rPr>
        <w:t>í</w:t>
      </w:r>
      <w:r>
        <w:rPr>
          <w:rFonts w:ascii="Century Gothic" w:hAnsi="Century Gothic"/>
          <w:lang w:val="es-ES_tradnl"/>
        </w:rPr>
        <w:t xml:space="preserve">a del municipio en diferentes instancias. Esta </w:t>
      </w:r>
      <w:proofErr w:type="spellStart"/>
      <w:r>
        <w:rPr>
          <w:rFonts w:ascii="Century Gothic" w:hAnsi="Century Gothic"/>
          <w:lang w:val="es-ES_tradnl"/>
        </w:rPr>
        <w:t>articulaci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es-ES_tradnl"/>
        </w:rPr>
        <w:t xml:space="preserve">n es muy importante porque generamos sinergias de orden nacional con el Ministerio y estos patrimonios </w:t>
      </w:r>
      <w:proofErr w:type="spellStart"/>
      <w:r>
        <w:rPr>
          <w:rFonts w:ascii="Century Gothic" w:hAnsi="Century Gothic"/>
          <w:lang w:val="es-ES_tradnl"/>
        </w:rPr>
        <w:t>aut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es-ES_tradnl"/>
        </w:rPr>
        <w:t>nomos, buscando lograr proyectos de alto impacto para Pasto</w:t>
      </w:r>
      <w:r>
        <w:rPr>
          <w:rFonts w:ascii="Century Gothic" w:hAnsi="Century Gothic"/>
        </w:rPr>
        <w:t>”.</w:t>
      </w:r>
    </w:p>
    <w:p w14:paraId="2B95F25D" w14:textId="77777777" w:rsidR="00F44AA9" w:rsidRDefault="00F44AA9">
      <w:pPr>
        <w:pStyle w:val="Cuerpo"/>
        <w:rPr>
          <w:rFonts w:ascii="Century Gothic" w:eastAsia="Century Gothic" w:hAnsi="Century Gothic" w:cs="Century Gothic"/>
        </w:rPr>
      </w:pPr>
    </w:p>
    <w:p w14:paraId="327FB25A" w14:textId="77777777" w:rsidR="00F44AA9" w:rsidRDefault="00000000">
      <w:pPr>
        <w:pStyle w:val="Cuerpo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lang w:val="es-ES_tradnl"/>
        </w:rPr>
        <w:t xml:space="preserve">Por su parte, el director Territorial para el Departamento de </w:t>
      </w:r>
      <w:proofErr w:type="spellStart"/>
      <w:r>
        <w:rPr>
          <w:rFonts w:ascii="Century Gothic" w:hAnsi="Century Gothic"/>
          <w:lang w:val="es-ES_tradnl"/>
        </w:rPr>
        <w:t>Nariñ</w:t>
      </w:r>
      <w:proofErr w:type="spellEnd"/>
      <w:r w:rsidRPr="003F5234">
        <w:rPr>
          <w:rFonts w:ascii="Century Gothic" w:hAnsi="Century Gothic"/>
        </w:rPr>
        <w:t xml:space="preserve">o de </w:t>
      </w:r>
      <w:proofErr w:type="spellStart"/>
      <w:r w:rsidRPr="003F5234">
        <w:rPr>
          <w:rFonts w:ascii="Century Gothic" w:hAnsi="Century Gothic"/>
        </w:rPr>
        <w:t>Artesan</w:t>
      </w:r>
      <w:r>
        <w:rPr>
          <w:rFonts w:ascii="Century Gothic" w:hAnsi="Century Gothic"/>
        </w:rPr>
        <w:t>í</w:t>
      </w:r>
      <w:proofErr w:type="spellEnd"/>
      <w:r>
        <w:rPr>
          <w:rFonts w:ascii="Century Gothic" w:hAnsi="Century Gothic"/>
          <w:lang w:val="es-ES_tradnl"/>
        </w:rPr>
        <w:t xml:space="preserve">as de Colombia, Cristian Garzón, </w:t>
      </w:r>
      <w:r>
        <w:rPr>
          <w:rFonts w:ascii="Century Gothic" w:hAnsi="Century Gothic"/>
        </w:rPr>
        <w:t xml:space="preserve">destacó </w:t>
      </w:r>
      <w:r>
        <w:rPr>
          <w:rFonts w:ascii="Century Gothic" w:hAnsi="Century Gothic"/>
          <w:lang w:val="es-ES_tradnl"/>
        </w:rPr>
        <w:t xml:space="preserve">el trabajo conjunto que se viene desarrollando con la </w:t>
      </w:r>
      <w:proofErr w:type="spellStart"/>
      <w:r>
        <w:rPr>
          <w:rFonts w:ascii="Century Gothic" w:hAnsi="Century Gothic"/>
          <w:lang w:val="es-ES_tradnl"/>
        </w:rPr>
        <w:t>Alcald</w:t>
      </w:r>
      <w:proofErr w:type="spellEnd"/>
      <w:r>
        <w:rPr>
          <w:rFonts w:ascii="Century Gothic" w:hAnsi="Century Gothic"/>
        </w:rPr>
        <w:t>í</w:t>
      </w:r>
      <w:proofErr w:type="spellStart"/>
      <w:r>
        <w:rPr>
          <w:rFonts w:ascii="Century Gothic" w:hAnsi="Century Gothic"/>
          <w:lang w:val="es-ES_tradnl"/>
        </w:rPr>
        <w:t>a</w:t>
      </w:r>
      <w:proofErr w:type="spellEnd"/>
      <w:r>
        <w:rPr>
          <w:rFonts w:ascii="Century Gothic" w:hAnsi="Century Gothic"/>
          <w:lang w:val="es-ES_tradnl"/>
        </w:rPr>
        <w:t xml:space="preserve"> de Pasto en beneficio del sector artesanal. </w:t>
      </w:r>
      <w:r>
        <w:rPr>
          <w:rFonts w:ascii="Century Gothic" w:hAnsi="Century Gothic"/>
          <w:rtl/>
          <w:lang w:val="ar-SA"/>
        </w:rPr>
        <w:t>“</w:t>
      </w:r>
      <w:r>
        <w:rPr>
          <w:rFonts w:ascii="Century Gothic" w:hAnsi="Century Gothic"/>
          <w:lang w:val="es-ES_tradnl"/>
        </w:rPr>
        <w:t xml:space="preserve">Hemos podido articularnos y trabajar mancomunadamente a </w:t>
      </w:r>
      <w:proofErr w:type="spellStart"/>
      <w:r>
        <w:rPr>
          <w:rFonts w:ascii="Century Gothic" w:hAnsi="Century Gothic"/>
          <w:lang w:val="es-ES_tradnl"/>
        </w:rPr>
        <w:t>trav</w:t>
      </w:r>
      <w:proofErr w:type="spellEnd"/>
      <w:r>
        <w:rPr>
          <w:rFonts w:ascii="Century Gothic" w:hAnsi="Century Gothic"/>
          <w:lang w:val="fr-FR"/>
        </w:rPr>
        <w:t>é</w:t>
      </w:r>
      <w:r>
        <w:rPr>
          <w:rFonts w:ascii="Century Gothic" w:hAnsi="Century Gothic"/>
          <w:lang w:val="es-ES_tradnl"/>
        </w:rPr>
        <w:t xml:space="preserve">s de proyectos que van a impactar positivamente en el sector artesanal, entendido como parte del patrimonio cultural y </w:t>
      </w:r>
      <w:proofErr w:type="spellStart"/>
      <w:r>
        <w:rPr>
          <w:rFonts w:ascii="Century Gothic" w:hAnsi="Century Gothic"/>
          <w:lang w:val="es-ES_tradnl"/>
        </w:rPr>
        <w:t>econ</w:t>
      </w:r>
      <w:r>
        <w:rPr>
          <w:rFonts w:ascii="Century Gothic" w:hAnsi="Century Gothic"/>
        </w:rPr>
        <w:t>ó</w:t>
      </w:r>
      <w:r w:rsidRPr="003F5234">
        <w:rPr>
          <w:rFonts w:ascii="Century Gothic" w:hAnsi="Century Gothic"/>
        </w:rPr>
        <w:t>mico</w:t>
      </w:r>
      <w:proofErr w:type="spellEnd"/>
      <w:r w:rsidRPr="003F5234">
        <w:rPr>
          <w:rFonts w:ascii="Century Gothic" w:hAnsi="Century Gothic"/>
        </w:rPr>
        <w:t xml:space="preserve"> del pa</w:t>
      </w:r>
      <w:r>
        <w:rPr>
          <w:rFonts w:ascii="Century Gothic" w:hAnsi="Century Gothic"/>
        </w:rPr>
        <w:t xml:space="preserve">ís”. Así </w:t>
      </w:r>
      <w:r>
        <w:rPr>
          <w:rFonts w:ascii="Century Gothic" w:hAnsi="Century Gothic"/>
          <w:lang w:val="es-ES_tradnl"/>
        </w:rPr>
        <w:t xml:space="preserve">mismo, </w:t>
      </w:r>
      <w:proofErr w:type="spellStart"/>
      <w:r>
        <w:rPr>
          <w:rFonts w:ascii="Century Gothic" w:hAnsi="Century Gothic"/>
          <w:lang w:val="es-ES_tradnl"/>
        </w:rPr>
        <w:t>anunci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lang w:val="es-ES_tradnl"/>
        </w:rPr>
        <w:t>el desarrollo de procesos feriales y de fortalecimiento de unidades productivas en el territorio.</w:t>
      </w:r>
    </w:p>
    <w:p w14:paraId="67E9F4FE" w14:textId="77777777" w:rsidR="00F44AA9" w:rsidRDefault="00F44AA9">
      <w:pPr>
        <w:pStyle w:val="Cuerpo"/>
        <w:rPr>
          <w:rFonts w:ascii="Century Gothic" w:eastAsia="Century Gothic" w:hAnsi="Century Gothic" w:cs="Century Gothic"/>
        </w:rPr>
      </w:pPr>
    </w:p>
    <w:p w14:paraId="1568AD5C" w14:textId="77777777" w:rsidR="00F44AA9" w:rsidRDefault="00000000">
      <w:pPr>
        <w:pStyle w:val="Cuerpo"/>
      </w:pPr>
      <w:r>
        <w:rPr>
          <w:rFonts w:ascii="Century Gothic" w:hAnsi="Century Gothic"/>
          <w:lang w:val="es-ES_tradnl"/>
        </w:rPr>
        <w:t>La jornada que tuvo lugar en el Territorio Tur</w:t>
      </w:r>
      <w:r>
        <w:rPr>
          <w:rFonts w:ascii="Century Gothic" w:hAnsi="Century Gothic"/>
        </w:rPr>
        <w:t>í</w:t>
      </w:r>
      <w:proofErr w:type="spellStart"/>
      <w:r>
        <w:rPr>
          <w:rFonts w:ascii="Century Gothic" w:hAnsi="Century Gothic"/>
          <w:lang w:val="es-ES_tradnl"/>
        </w:rPr>
        <w:t>stico</w:t>
      </w:r>
      <w:proofErr w:type="spellEnd"/>
      <w:r>
        <w:rPr>
          <w:rFonts w:ascii="Century Gothic" w:hAnsi="Century Gothic"/>
          <w:lang w:val="es-ES_tradnl"/>
        </w:rPr>
        <w:t xml:space="preserve"> y Creativo de la calle 27 se enmarca en la estrategia de </w:t>
      </w:r>
      <w:proofErr w:type="spellStart"/>
      <w:r>
        <w:rPr>
          <w:rFonts w:ascii="Century Gothic" w:hAnsi="Century Gothic"/>
          <w:lang w:val="es-ES_tradnl"/>
        </w:rPr>
        <w:t>reactivaci</w:t>
      </w:r>
      <w:r>
        <w:rPr>
          <w:rFonts w:ascii="Century Gothic" w:hAnsi="Century Gothic"/>
        </w:rPr>
        <w:t>ó</w:t>
      </w:r>
      <w:r w:rsidRPr="003F5234">
        <w:rPr>
          <w:rFonts w:ascii="Century Gothic" w:hAnsi="Century Gothic"/>
        </w:rPr>
        <w:t>n</w:t>
      </w:r>
      <w:proofErr w:type="spellEnd"/>
      <w:r w:rsidRPr="003F5234">
        <w:rPr>
          <w:rFonts w:ascii="Century Gothic" w:hAnsi="Century Gothic"/>
        </w:rPr>
        <w:t xml:space="preserve"> </w:t>
      </w:r>
      <w:proofErr w:type="spellStart"/>
      <w:r w:rsidRPr="003F5234">
        <w:rPr>
          <w:rFonts w:ascii="Century Gothic" w:hAnsi="Century Gothic"/>
        </w:rPr>
        <w:t>econ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es-ES_tradnl"/>
        </w:rPr>
        <w:t xml:space="preserve">mica liderada por la </w:t>
      </w:r>
      <w:proofErr w:type="spellStart"/>
      <w:r>
        <w:rPr>
          <w:rFonts w:ascii="Century Gothic" w:hAnsi="Century Gothic"/>
          <w:lang w:val="es-ES_tradnl"/>
        </w:rPr>
        <w:t>Administraci</w:t>
      </w:r>
      <w:r>
        <w:rPr>
          <w:rFonts w:ascii="Century Gothic" w:hAnsi="Century Gothic"/>
        </w:rPr>
        <w:t>ó</w:t>
      </w:r>
      <w:r w:rsidRPr="003F5234">
        <w:rPr>
          <w:rFonts w:ascii="Century Gothic" w:hAnsi="Century Gothic"/>
        </w:rPr>
        <w:t>n</w:t>
      </w:r>
      <w:proofErr w:type="spellEnd"/>
      <w:r w:rsidRPr="003F5234">
        <w:rPr>
          <w:rFonts w:ascii="Century Gothic" w:hAnsi="Century Gothic"/>
        </w:rPr>
        <w:t xml:space="preserve"> Municipal</w:t>
      </w:r>
      <w:r>
        <w:rPr>
          <w:rFonts w:ascii="Century Gothic" w:hAnsi="Century Gothic"/>
          <w:lang w:val="es-ES_tradnl"/>
        </w:rPr>
        <w:t xml:space="preserve"> que busca posicionar a Pasto como un referente regional en </w:t>
      </w:r>
      <w:proofErr w:type="spellStart"/>
      <w:r>
        <w:rPr>
          <w:rFonts w:ascii="Century Gothic" w:hAnsi="Century Gothic"/>
          <w:lang w:val="es-ES_tradnl"/>
        </w:rPr>
        <w:t>innovaci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es-ES_tradnl"/>
        </w:rPr>
        <w:t>n, emprendimiento, turismo y desarrollo productivo sostenible.</w:t>
      </w:r>
    </w:p>
    <w:sectPr w:rsidR="00F44AA9">
      <w:headerReference w:type="default" r:id="rId6"/>
      <w:footerReference w:type="default" r:id="rId7"/>
      <w:pgSz w:w="12240" w:h="15840"/>
      <w:pgMar w:top="1417" w:right="1701" w:bottom="1417" w:left="1701" w:header="0" w:footer="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34F06" w14:textId="77777777" w:rsidR="00071065" w:rsidRDefault="00071065">
      <w:r>
        <w:separator/>
      </w:r>
    </w:p>
  </w:endnote>
  <w:endnote w:type="continuationSeparator" w:id="0">
    <w:p w14:paraId="0C1EA96B" w14:textId="77777777" w:rsidR="00071065" w:rsidRDefault="0007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9DCEB" w14:textId="77777777" w:rsidR="00F44AA9" w:rsidRDefault="00000000">
    <w:pPr>
      <w:pStyle w:val="Piedepgina"/>
      <w:tabs>
        <w:tab w:val="clear" w:pos="8838"/>
        <w:tab w:val="right" w:pos="8080"/>
      </w:tabs>
    </w:pPr>
    <w:r>
      <w:rPr>
        <w:rStyle w:val="Ninguno"/>
        <w:noProof/>
      </w:rPr>
      <w:drawing>
        <wp:inline distT="0" distB="0" distL="0" distR="0" wp14:anchorId="6A4C21B2" wp14:editId="05B59A96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86172" w14:textId="77777777" w:rsidR="00071065" w:rsidRDefault="00071065">
      <w:r>
        <w:separator/>
      </w:r>
    </w:p>
  </w:footnote>
  <w:footnote w:type="continuationSeparator" w:id="0">
    <w:p w14:paraId="435496AA" w14:textId="77777777" w:rsidR="00071065" w:rsidRDefault="00071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A554E" w14:textId="77777777" w:rsidR="00F44AA9" w:rsidRDefault="00000000">
    <w:pPr>
      <w:pStyle w:val="Encabezado"/>
      <w:tabs>
        <w:tab w:val="clear" w:pos="4419"/>
        <w:tab w:val="clear" w:pos="8838"/>
        <w:tab w:val="left" w:pos="1275"/>
      </w:tabs>
    </w:pPr>
    <w:r>
      <w:rPr>
        <w:rStyle w:val="Ninguno"/>
        <w:noProof/>
      </w:rPr>
      <w:drawing>
        <wp:inline distT="0" distB="0" distL="0" distR="0" wp14:anchorId="6117C819" wp14:editId="686448DC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AA9"/>
    <w:rsid w:val="00071065"/>
    <w:rsid w:val="003364D8"/>
    <w:rsid w:val="003F5234"/>
    <w:rsid w:val="00F4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FEE9E"/>
  <w15:docId w15:val="{278D6E4C-E5DD-4E7E-9326-F9D18C1C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uerpo">
    <w:name w:val="Cuerpo"/>
    <w:pPr>
      <w:jc w:val="both"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316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Alcaldia Pasto SSI</cp:lastModifiedBy>
  <cp:revision>2</cp:revision>
  <dcterms:created xsi:type="dcterms:W3CDTF">2025-05-21T15:48:00Z</dcterms:created>
  <dcterms:modified xsi:type="dcterms:W3CDTF">2025-05-21T15:54:00Z</dcterms:modified>
</cp:coreProperties>
</file>