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222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 trav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del programa Camineros por La Paz, la Subsecretar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Infraestructura Rural intervino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 30 kil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metros de v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as en el sector de Botana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sector de Botana, en el corregimiento de Catambuco, se adecuaron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30 kil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metros de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por parte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 Rural con el objetivo de mejorar la movilidad y calidad de vida de las personas residentes en esta zona. Durante este proceso participaron los integrantes del programa Camineros por la Paz que lidera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junto a la Gobernaci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"Nos reunimos con las cinco Juntas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del corregimiento para coordinar el arreglo de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principal que comprende desde Botana hasta el sector del Campanero. Nos vinculamos con 23 personas pertenecientes al programa Camineros por La Paz para realizar el mantenimiento de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Entregamos material de bacheo para que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quede en mejores condiciones",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Infraestructura Rural, Mario Germ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Benavides.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coordinador del programa Camineros por la Paz, Hermes Pinchao,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avanza en el cuneteo de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que cuando se presenten fuertes lluvias se pueda evacuar el agua y no afecte ni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ni el material de recebo que se aplica por parte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 Rural.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"Agradecemos al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por cumplir con los compromisos adquiridos hace un tiempo atr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s. Tenemos el respaldo de la comunidad en estos procesos y logramos adecuar nuestras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por donde sacamos los productos hacia la venta",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representante legal de la JAC de la vereda Alto Casanare, Servio Gelpud.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compromiso y total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continuar trabajando en el desarrollo vial de los diferentes corregimientos del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