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20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223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Con la visita a los gestores farmac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uticos Genhospi y Medic, la 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Salud y Defensor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del Pueblo contin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an con la vigilancia en la entrega oportuna de medicamentos a los usuarios de EPS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cumplimiento de las acciones contempladas en el Puesto de Mando Unificado por la Salud y en desarrollo de las competencias institucionales de vigilancia,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Salud </w:t>
      </w:r>
      <w:r>
        <w:rPr>
          <w:rFonts w:ascii="Century Gothic" w:hAnsi="Century Gothic"/>
          <w:rtl w:val="0"/>
          <w:lang w:val="es-ES_tradnl"/>
        </w:rPr>
        <w:t>y la Defensor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del Pueblo</w:t>
      </w:r>
      <w:r>
        <w:rPr>
          <w:rFonts w:ascii="Century Gothic" w:hAnsi="Century Gothic"/>
          <w:rtl w:val="0"/>
          <w:lang w:val="es-ES_tradnl"/>
        </w:rPr>
        <w:t xml:space="preserve"> desarrollaron visita de control al gestor farmac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it-IT"/>
        </w:rPr>
        <w:t>utico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pt-PT"/>
        </w:rPr>
        <w:t xml:space="preserve">Genhospi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</w:rPr>
        <w:t>ede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F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tima y Medic</w:t>
      </w:r>
      <w:r>
        <w:rPr>
          <w:rFonts w:ascii="Century Gothic" w:hAnsi="Century Gothic"/>
          <w:rtl w:val="0"/>
          <w:lang w:val="es-ES_tradnl"/>
        </w:rPr>
        <w:t xml:space="preserve"> sede</w:t>
      </w:r>
      <w:r>
        <w:rPr>
          <w:rFonts w:ascii="Century Gothic" w:hAnsi="Century Gothic"/>
          <w:rtl w:val="0"/>
          <w:lang w:val="nl-NL"/>
        </w:rPr>
        <w:t xml:space="preserve"> Valle de Atr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z. En la visita se pudo constatar que persisten las barreras para los usuarios en la entrega de medicamentos.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 xml:space="preserve">La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ecretaria de Salud, Mary Luz Castillo,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detectaron casos en los que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la</w:t>
      </w:r>
      <w:r>
        <w:rPr>
          <w:rFonts w:ascii="Century Gothic" w:hAnsi="Century Gothic"/>
          <w:rtl w:val="0"/>
          <w:lang w:val="es-ES_tradnl"/>
        </w:rPr>
        <w:t xml:space="preserve">s </w:t>
      </w:r>
      <w:r>
        <w:rPr>
          <w:rFonts w:ascii="Century Gothic" w:hAnsi="Century Gothic"/>
          <w:rtl w:val="0"/>
          <w:lang w:val="es-ES_tradnl"/>
        </w:rPr>
        <w:t>EPS informa a los usuarios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que ya est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autorizados sus medicamentos, sin embargo, cuando acuden al gestor farmac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utico dicha autorizaci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no se ha cargado al sistema, por lo tanto no reciben la formulaci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</w:t>
      </w:r>
      <w:r>
        <w:rPr>
          <w:rFonts w:ascii="Century Gothic" w:hAnsi="Century Gothic"/>
          <w:rtl w:val="0"/>
          <w:lang w:val="es-ES_tradnl"/>
        </w:rPr>
        <w:t>;</w:t>
      </w:r>
      <w:r>
        <w:rPr>
          <w:rFonts w:ascii="Century Gothic" w:hAnsi="Century Gothic"/>
          <w:rtl w:val="0"/>
          <w:lang w:val="es-ES_tradnl"/>
        </w:rPr>
        <w:t xml:space="preserve"> tambi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n se revisaron las entregas parciales y no entregas de medicamentos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a los usuarios y se recibieron quejas formales frente al incumplimiento par</w:t>
      </w:r>
      <w:r>
        <w:rPr>
          <w:rFonts w:ascii="Century Gothic" w:hAnsi="Century Gothic"/>
          <w:rtl w:val="0"/>
          <w:lang w:val="es-ES_tradnl"/>
        </w:rPr>
        <w:t>a los pacientes.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 la</w:t>
      </w:r>
      <w:r>
        <w:rPr>
          <w:rFonts w:ascii="Century Gothic" w:hAnsi="Century Gothic"/>
          <w:rtl w:val="0"/>
          <w:lang w:val="pt-PT"/>
        </w:rPr>
        <w:t xml:space="preserve"> funcionaria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las entidades de vigilancia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</w:rPr>
        <w:t>har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los requerimientos respectivos a las EPS y gestores farmac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pt-PT"/>
        </w:rPr>
        <w:t>uticos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que cumplan con los planes de mejoramiento a los que se comprometieron en el marco del PMU</w:t>
      </w:r>
      <w:r>
        <w:rPr>
          <w:rFonts w:ascii="Century Gothic" w:hAnsi="Century Gothic"/>
          <w:rtl w:val="0"/>
          <w:lang w:val="es-ES_tradnl"/>
        </w:rPr>
        <w:t xml:space="preserve"> de la salud realizado hace semanas atr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it-IT"/>
        </w:rPr>
        <w:t>La usuaria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it-IT"/>
        </w:rPr>
        <w:t>Fabiola del Carmen Suarez Narv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ez, paciente con hipertensi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diabetes, manifest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 xml:space="preserve">que su salud se </w:t>
      </w:r>
      <w:r>
        <w:rPr>
          <w:rFonts w:ascii="Century Gothic" w:hAnsi="Century Gothic"/>
          <w:rtl w:val="0"/>
          <w:lang w:val="es-ES_tradnl"/>
        </w:rPr>
        <w:t xml:space="preserve">ha </w:t>
      </w:r>
      <w:r>
        <w:rPr>
          <w:rFonts w:ascii="Century Gothic" w:hAnsi="Century Gothic"/>
          <w:rtl w:val="0"/>
          <w:lang w:val="it-IT"/>
        </w:rPr>
        <w:t>deteriora</w:t>
      </w:r>
      <w:r>
        <w:rPr>
          <w:rFonts w:ascii="Century Gothic" w:hAnsi="Century Gothic"/>
          <w:rtl w:val="0"/>
          <w:lang w:val="es-ES_tradnl"/>
        </w:rPr>
        <w:t>do</w:t>
      </w:r>
      <w:r>
        <w:rPr>
          <w:rFonts w:ascii="Century Gothic" w:hAnsi="Century Gothic"/>
          <w:rtl w:val="0"/>
          <w:lang w:val="es-ES_tradnl"/>
        </w:rPr>
        <w:t xml:space="preserve"> por que no obtiene los medicamentos de control y que debe recorrer en varias oportunidades los distintos puntos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sin soluci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pese a que ha interpuesto acciones legales como tutelas, invirtiendo tiempo y dinero en los desplazamientos.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La profesional de la </w:t>
      </w:r>
      <w:r>
        <w:rPr>
          <w:rFonts w:ascii="Century Gothic" w:hAnsi="Century Gothic"/>
          <w:rtl w:val="0"/>
          <w:lang w:val="es-ES_tradnl"/>
        </w:rPr>
        <w:t>O</w:t>
      </w:r>
      <w:r>
        <w:rPr>
          <w:rFonts w:ascii="Century Gothic" w:hAnsi="Century Gothic"/>
          <w:rtl w:val="0"/>
          <w:lang w:val="es-ES_tradnl"/>
        </w:rPr>
        <w:t>ficina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 xml:space="preserve">mite de Quejas de la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n-US"/>
        </w:rPr>
        <w:t>efensor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del Pueblo, Nury Ortiz,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otro de los problemas identificados es la falta de una infraestructura adecuada para atender a la gran cantidad de usuarios que acuden diariamente</w:t>
      </w:r>
      <w:r>
        <w:rPr>
          <w:rFonts w:ascii="Century Gothic" w:hAnsi="Century Gothic"/>
          <w:rtl w:val="0"/>
          <w:lang w:val="es-ES_tradnl"/>
        </w:rPr>
        <w:t xml:space="preserve"> para recibir sus medicamentos.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el desarrollo de la visita, se inform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los usuarios sobre los canales de atenci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para peticiones, quejas, reclamos y denuncias que tienen las entidades como la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en-US"/>
        </w:rPr>
        <w:t>efensor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 xml:space="preserve">a del </w:t>
      </w:r>
      <w:r>
        <w:rPr>
          <w:rFonts w:ascii="Century Gothic" w:hAnsi="Century Gothic"/>
          <w:rtl w:val="0"/>
          <w:lang w:val="es-ES_tradnl"/>
        </w:rPr>
        <w:t>P</w:t>
      </w:r>
      <w:r>
        <w:rPr>
          <w:rFonts w:ascii="Century Gothic" w:hAnsi="Century Gothic"/>
          <w:rtl w:val="0"/>
          <w:lang w:val="es-ES_tradnl"/>
        </w:rPr>
        <w:t xml:space="preserve">ueblo, el Instituto </w:t>
      </w:r>
      <w:r>
        <w:rPr>
          <w:rFonts w:ascii="Century Gothic" w:hAnsi="Century Gothic"/>
          <w:rtl w:val="0"/>
          <w:lang w:val="es-ES_tradnl"/>
        </w:rPr>
        <w:t>D</w:t>
      </w:r>
      <w:r>
        <w:rPr>
          <w:rFonts w:ascii="Century Gothic" w:hAnsi="Century Gothic"/>
          <w:rtl w:val="0"/>
          <w:lang w:val="pt-PT"/>
        </w:rPr>
        <w:t xml:space="preserve">epartamental de </w:t>
      </w:r>
      <w:r>
        <w:rPr>
          <w:rFonts w:ascii="Century Gothic" w:hAnsi="Century Gothic"/>
          <w:rtl w:val="0"/>
          <w:lang w:val="es-ES_tradnl"/>
        </w:rPr>
        <w:t>S</w:t>
      </w:r>
      <w:r>
        <w:rPr>
          <w:rFonts w:ascii="Century Gothic" w:hAnsi="Century Gothic"/>
          <w:rtl w:val="0"/>
          <w:lang w:val="es-ES_tradnl"/>
        </w:rPr>
        <w:t>alud</w:t>
      </w:r>
      <w:r>
        <w:rPr>
          <w:rFonts w:ascii="Century Gothic" w:hAnsi="Century Gothic"/>
          <w:rtl w:val="0"/>
          <w:lang w:val="es-ES_tradnl"/>
        </w:rPr>
        <w:t xml:space="preserve"> de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y</w:t>
      </w:r>
      <w:r>
        <w:rPr>
          <w:rFonts w:ascii="Century Gothic" w:hAnsi="Century Gothic"/>
          <w:rtl w:val="0"/>
          <w:lang w:val="es-ES_tradnl"/>
        </w:rPr>
        <w:t xml:space="preserve">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de </w:t>
      </w:r>
      <w:r>
        <w:rPr>
          <w:rFonts w:ascii="Century Gothic" w:hAnsi="Century Gothic"/>
          <w:rtl w:val="0"/>
          <w:lang w:val="es-ES_tradnl"/>
        </w:rPr>
        <w:t>Sa</w:t>
      </w:r>
      <w:r>
        <w:rPr>
          <w:rFonts w:ascii="Century Gothic" w:hAnsi="Century Gothic"/>
          <w:rtl w:val="0"/>
        </w:rPr>
        <w:t>lud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que se logre gestionar la entrega oportuna de los medicamentos.</w:t>
      </w:r>
    </w:p>
    <w:p>
      <w:pPr>
        <w:pStyle w:val="Predeterminado"/>
        <w:suppressAutoHyphens w:val="1"/>
        <w:spacing w:before="0" w:after="160" w:line="240" w:lineRule="auto"/>
        <w:jc w:val="both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Predeterminado"/>
        <w:suppressAutoHyphens w:val="1"/>
        <w:spacing w:before="0" w:after="160" w:line="240" w:lineRule="auto"/>
        <w:jc w:val="left"/>
      </w:pPr>
      <w:r>
        <w:rPr>
          <w:rFonts w:ascii="Times New Roman" w:cs="Times New Roman" w:hAnsi="Times New Roman" w:eastAsia="Times New Roman"/>
          <w:sz w:val="36"/>
          <w:szCs w:val="36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