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25 de junio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230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Gracias al apoyo de la Secretar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de Salud, 47 personas, entre ni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ñ</w:t>
      </w:r>
      <w:r>
        <w:rPr>
          <w:rFonts w:ascii="Century Gothic" w:hAnsi="Century Gothic"/>
          <w:b w:val="1"/>
          <w:bCs w:val="1"/>
          <w:rtl w:val="0"/>
          <w:lang w:val="es-ES_tradnl"/>
        </w:rPr>
        <w:t>os y adultos, recibir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á</w:t>
      </w:r>
      <w:r>
        <w:rPr>
          <w:rFonts w:ascii="Century Gothic" w:hAnsi="Century Gothic"/>
          <w:b w:val="1"/>
          <w:bCs w:val="1"/>
          <w:rtl w:val="0"/>
          <w:lang w:val="es-ES_tradnl"/>
        </w:rPr>
        <w:t>n cirug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as de labio leporino y paladar hendido 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una gesti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realizada por la 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Salud, n</w:t>
      </w:r>
      <w:r>
        <w:rPr>
          <w:rFonts w:ascii="Century Gothic" w:hAnsi="Century Gothic"/>
          <w:rtl w:val="0"/>
        </w:rPr>
        <w:t>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pt-PT"/>
        </w:rPr>
        <w:t>os, ni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as, adolescentes y personas adultas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it-IT"/>
        </w:rPr>
        <w:t>se beneficiar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it-IT"/>
        </w:rPr>
        <w:t>n con cirug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fr-FR"/>
        </w:rPr>
        <w:t>as pl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sticas de reconstrucci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labio leporino y paladar hendido</w:t>
      </w:r>
      <w:r>
        <w:rPr>
          <w:rFonts w:ascii="Century Gothic" w:hAnsi="Century Gothic"/>
          <w:rtl w:val="0"/>
          <w:lang w:val="es-ES_tradnl"/>
        </w:rPr>
        <w:t>. Este proceso se dio gracias a articulaci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 xml:space="preserve">n con </w:t>
      </w:r>
      <w:r>
        <w:rPr>
          <w:rFonts w:ascii="Century Gothic" w:hAnsi="Century Gothic"/>
          <w:rtl w:val="0"/>
          <w:lang w:val="es-ES_tradnl"/>
        </w:rPr>
        <w:t>la Fundaci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Mujeres sin L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mites, Hospital Santa M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nica y la Cl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>nica Pab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n. En total 45 personas ser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 intervenidas quir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rgicamente por especialistas, tanto en la ciudad de Pasto como en la ciudad de Quito.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La secretaria de </w:t>
      </w:r>
      <w:r>
        <w:rPr>
          <w:rFonts w:ascii="Century Gothic" w:hAnsi="Century Gothic"/>
          <w:rtl w:val="0"/>
          <w:lang w:val="es-ES_tradnl"/>
        </w:rPr>
        <w:t>S</w:t>
      </w:r>
      <w:r>
        <w:rPr>
          <w:rFonts w:ascii="Century Gothic" w:hAnsi="Century Gothic"/>
          <w:rtl w:val="0"/>
          <w:lang w:val="es-ES_tradnl"/>
        </w:rPr>
        <w:t>alud, Mary Luz Castillo Rosero, destac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fueron evaluados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pt-PT"/>
        </w:rPr>
        <w:t>s de 60 casos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de Pasto y otros municipios, de los cuales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pt-PT"/>
        </w:rPr>
        <w:t>se realizar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nl-NL"/>
        </w:rPr>
        <w:t>n 45 cirug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>as, 21 tendr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 lugar en la Cl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>nica Pab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y 24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 en la ciudad de Quito</w:t>
      </w:r>
      <w:r>
        <w:rPr>
          <w:rFonts w:ascii="Century Gothic" w:hAnsi="Century Gothic"/>
          <w:rtl w:val="0"/>
          <w:lang w:val="es-ES_tradnl"/>
        </w:rPr>
        <w:t>,</w:t>
      </w:r>
      <w:r>
        <w:rPr>
          <w:rFonts w:ascii="Century Gothic" w:hAnsi="Century Gothic"/>
          <w:rtl w:val="0"/>
          <w:lang w:val="pt-PT"/>
        </w:rPr>
        <w:t xml:space="preserve"> Ecuador.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Desde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Salud gestionamos ante las EPS 21 cirug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as que se realizar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 en la Cl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>nica Pab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la EPS Emssanar cuyos pacientes ten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an dificultades para que se les realizara este procedimiento. De igual forma en una jornada gratuita ser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 atendidas en Quito, Ecuador</w:t>
      </w:r>
      <w:r>
        <w:rPr>
          <w:rFonts w:ascii="Century Gothic" w:hAnsi="Century Gothic"/>
          <w:rtl w:val="0"/>
          <w:lang w:val="es-ES_tradnl"/>
        </w:rPr>
        <w:t>,</w:t>
      </w:r>
      <w:r>
        <w:rPr>
          <w:rFonts w:ascii="Century Gothic" w:hAnsi="Century Gothic"/>
          <w:rtl w:val="0"/>
          <w:lang w:val="es-ES_tradnl"/>
        </w:rPr>
        <w:t xml:space="preserve"> 24 personas que no pudieron ser viabilizados por parte de las EPS y recibir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 este procedimiento de forma gratuita gracias a la articulaci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con la fundaci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Mujeres Sin L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fr-FR"/>
        </w:rPr>
        <w:t>mites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es-ES_tradnl"/>
        </w:rPr>
        <w:t>, explic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funcionaria</w:t>
      </w:r>
      <w:r>
        <w:rPr>
          <w:rFonts w:ascii="Century Gothic" w:hAnsi="Century Gothic"/>
          <w:rtl w:val="0"/>
        </w:rPr>
        <w:t>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su parte, el</w:t>
      </w:r>
      <w:r>
        <w:rPr>
          <w:rFonts w:ascii="Century Gothic" w:hAnsi="Century Gothic"/>
          <w:rtl w:val="0"/>
          <w:lang w:val="es-ES_tradnl"/>
        </w:rPr>
        <w:t xml:space="preserve"> especialista en cirug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>a pl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stica reconstructiva Pedi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</w:rPr>
        <w:t>trica</w:t>
      </w:r>
      <w:r>
        <w:rPr>
          <w:rFonts w:ascii="Century Gothic" w:hAnsi="Century Gothic"/>
          <w:rtl w:val="0"/>
          <w:lang w:val="es-ES_tradnl"/>
        </w:rPr>
        <w:t xml:space="preserve"> de la Cl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nica Pab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n,</w:t>
      </w:r>
      <w:r>
        <w:rPr>
          <w:rFonts w:ascii="Century Gothic" w:hAnsi="Century Gothic"/>
          <w:rtl w:val="0"/>
          <w:lang w:val="pt-PT"/>
        </w:rPr>
        <w:t xml:space="preserve"> Jorge Caicedo,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</w:rPr>
        <w:t>manifest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esta cirug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es muy importante, tanto social como funcionalmente debido a la mal formaci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la cara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que implica no s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lo lo est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tico, sino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tambi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 xml:space="preserve">n la deficiencia en el lenguaje.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</w:rPr>
        <w:t>Mart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n Alfredo Rodr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guez, padre de uno de los menores de edad que ser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intervenido, manifest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las personas que tienen esta condici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n son rechazadas y </w:t>
      </w:r>
      <w:r>
        <w:rPr>
          <w:rFonts w:ascii="Century Gothic" w:hAnsi="Century Gothic"/>
          <w:rtl w:val="0"/>
          <w:lang w:val="es-ES_tradnl"/>
        </w:rPr>
        <w:t>v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ctimas</w:t>
      </w:r>
      <w:r>
        <w:rPr>
          <w:rFonts w:ascii="Century Gothic" w:hAnsi="Century Gothic"/>
          <w:rtl w:val="0"/>
          <w:lang w:val="es-ES_tradnl"/>
        </w:rPr>
        <w:t xml:space="preserve"> de bullying, por ello destac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las cirug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as permiten</w:t>
      </w:r>
      <w:r>
        <w:rPr>
          <w:rFonts w:ascii="Century Gothic" w:hAnsi="Century Gothic"/>
          <w:rtl w:val="0"/>
          <w:lang w:val="es-ES_tradnl"/>
        </w:rPr>
        <w:t xml:space="preserve"> mejor</w:t>
      </w:r>
      <w:r>
        <w:rPr>
          <w:rFonts w:ascii="Century Gothic" w:hAnsi="Century Gothic"/>
          <w:rtl w:val="0"/>
          <w:lang w:val="es-ES_tradnl"/>
        </w:rPr>
        <w:t xml:space="preserve"> calidad de vida para ellos y sus familias. </w:t>
      </w:r>
      <w:r>
        <w:rPr>
          <w:rFonts w:ascii="Century Gothic" w:hAnsi="Century Gothic"/>
          <w:rtl w:val="0"/>
          <w:lang w:val="es-ES_tradnl"/>
        </w:rPr>
        <w:t>De igual manera, el padre de familia a</w:t>
      </w:r>
      <w:r>
        <w:rPr>
          <w:rFonts w:ascii="Century Gothic" w:hAnsi="Century Gothic"/>
          <w:rtl w:val="0"/>
          <w:lang w:val="es-ES_tradnl"/>
        </w:rPr>
        <w:t>gradeci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a las entidades promotoras de estas jornadas </w:t>
      </w:r>
      <w:r>
        <w:rPr>
          <w:rFonts w:ascii="Century Gothic" w:hAnsi="Century Gothic"/>
          <w:rtl w:val="0"/>
          <w:lang w:val="es-ES_tradnl"/>
        </w:rPr>
        <w:t>ya</w:t>
      </w:r>
      <w:r>
        <w:rPr>
          <w:rFonts w:ascii="Century Gothic" w:hAnsi="Century Gothic"/>
          <w:rtl w:val="0"/>
          <w:lang w:val="es-ES_tradnl"/>
        </w:rPr>
        <w:t xml:space="preserve"> que es dif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cil acceder a este tipo de cirug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 xml:space="preserve">as. 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Finalmente, la representante de la Fundaci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Mujeres Sin L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da-DK"/>
        </w:rPr>
        <w:t>mite, Claudia In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pt-PT"/>
        </w:rPr>
        <w:t>s Cabrera, destac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articulaci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pt-PT"/>
        </w:rPr>
        <w:t xml:space="preserve">n interinstitucional </w:t>
      </w:r>
      <w:r>
        <w:rPr>
          <w:rFonts w:ascii="Century Gothic" w:hAnsi="Century Gothic"/>
          <w:rtl w:val="0"/>
          <w:lang w:val="es-ES_tradnl"/>
        </w:rPr>
        <w:t xml:space="preserve">que </w:t>
      </w:r>
      <w:r>
        <w:rPr>
          <w:rFonts w:ascii="Century Gothic" w:hAnsi="Century Gothic"/>
          <w:rtl w:val="0"/>
          <w:lang w:val="pt-PT"/>
        </w:rPr>
        <w:t>permite estas jornadas denominadas Sonrisas que Cambian Vidas</w:t>
      </w:r>
      <w:r>
        <w:rPr>
          <w:rFonts w:ascii="Century Gothic" w:hAnsi="Century Gothic"/>
          <w:rtl w:val="0"/>
          <w:lang w:val="es-ES_tradnl"/>
        </w:rPr>
        <w:t xml:space="preserve"> ya que les</w:t>
      </w:r>
      <w:r>
        <w:rPr>
          <w:rFonts w:ascii="Century Gothic" w:hAnsi="Century Gothic"/>
          <w:rtl w:val="0"/>
        </w:rPr>
        <w:t xml:space="preserve"> </w:t>
      </w:r>
      <w:r>
        <w:rPr>
          <w:rFonts w:ascii="Century Gothic" w:hAnsi="Century Gothic"/>
          <w:rtl w:val="0"/>
          <w:lang w:val="es-ES_tradnl"/>
        </w:rPr>
        <w:t>devuelve</w:t>
      </w:r>
      <w:r>
        <w:rPr>
          <w:rFonts w:ascii="Century Gothic" w:hAnsi="Century Gothic"/>
          <w:rtl w:val="0"/>
        </w:rPr>
        <w:t xml:space="preserve"> la sonrisa a ni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 y adultos en Colombia y Ecuador.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