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7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un balance positivo en los operativos de control,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Municipal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Nacional contin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an trabajando por la seguridad de Pasto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 trabajo operativo interinstitucional,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lideraron labores de registro y control en puntos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gicos de la ciudad durante el pasado fin de semana. Estas acciones que se vienen desarrollando diariamente buscan evitar incidentes y garantizar el orden y bienestar de todas las personas que residen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los resultados que se lograron el pasado fin de semana se destaca la inmovilizaci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184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(108 motocicletas y 76 autom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viles), de igual manera se presentaron 6 accidentes con lesionados y un siniestro vial con un occiso.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se intensificaron las labores operativos en establecimientos comerciales y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donde se busca garantizar el cumplimiento de los decretos respecto a la venta de bebidas artesanales y la ocupaci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ilegal de las calles. En lo que hace referencia a establecimientos comerciales,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Gobierno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sensibilizando a los propietarios de estas locaciones para que avancen en el proceso de insonorizaci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acuerdo a la orden del Tribunal Administrativo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"Estamos controlando el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de Pasto en beneficio de toda la comunidad. Desde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Control avanzan en el proceso de insonorizaci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establecimientos comerciales de acuerdo a lo ordenado por el Tribunal Administrativo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El llamado a todos es que trabajemos por la seguridad local",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