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Desarrollo Econ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mico impulsa la internacionalizaci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15 empresas del sector salud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sostenida en el Territorio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y Creativo La 27,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expuso todo el proceso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se ha desarrollado con Procolombia para que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15 empresas del sector salud de Pasto internacionalicen sus servicios y ampl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en su oferta hacia otros mercados. Es por ello que se ha brindado ayuda para la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adecuaci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oferta de servicios de estas instituciones para llegar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pacientes.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"Un potencial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es el turismo enfocado a la salud y bienestar, por ello creamos opciones para que los visitantes vean el potencial de salud que hay en Pasto y generar los espacios para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pacientes internacionales y brindar un servicio de alta y mediana complejidad",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mico, Paola Acosta.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Adicionalmente, la funcionaria explic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Procolombia y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lanzaron una convocatoria para brindar 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las empresas de salud y que lleguen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a mercados internacionales.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 iniciativa por parte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es muy valiosa para nuestra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el sector de salud que promueven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local. Estos espacios que busca una internacionalizaci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nuestros servicios, es una oportunidad para aprovechar en medio de 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que vive nuestro sector a nivel nacional",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gerente de la Cl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nica Traumedical, Gerardo Ortiz.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trabajando para fortalecer la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local e impulsar las empresas regionales a nivel internacional logrando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un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social para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