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9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Desarrollo Econ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mico impulsa la internacionalizaci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de 15 empresas del sector salud de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sostenida en el Territorio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y Creativo La 27,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expuso todo el proceso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se ha desarrollado con Procolombia para que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15 empresas del sector salud de Pasto internacionalicen sus servicios y ampl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en su oferta hacia otros mercados. Es por ello que se ha brindado ayuda para la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adecuaci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oferta de servicios de estas instituciones para llegar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pacientes.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"Un potencial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es el turismo enfocado a la salud y bienestar, por ello creamos opciones para que los visitantes vean el potencial de salud que hay en Pasto y generar los espacios para la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pacientes internacionales y brindar un servicio de alta y mediana complejidad",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mico, Paola Acosta.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la funcionaria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Procolombia y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lanzaron una convocatoria para brindar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 las empresas de salud y que lleguen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a mercados internacionales.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 iniciativa por parte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es muy valiosa para nuestra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el sector de salud que promueven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local. Estos espacios que busca una internacionalizaci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nuestros servicios, es una oportunidad para aprovechar en medio de la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vive nuestro sector a nivel nacional",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gerente de la Cl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nica Traumedical, Gerardo Ortiz.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trabajando para fortalecer la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local e impulsar las empresas regionales a nivel internacional logrando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un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y social para Pasto.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