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14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y Transporte tomar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Fonts w:ascii="Century Gothic" w:hAnsi="Century Gothic"/>
          <w:b w:val="1"/>
          <w:bCs w:val="1"/>
          <w:rtl w:val="0"/>
          <w:lang w:val="es-ES_tradnl"/>
        </w:rPr>
        <w:t>medidas de contingencia ante el cierre total del 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nel de Daza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partir del lunes 21 de julio, el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 de Daza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cerrado en su totalidad debido a labores de mantenimiento y reparaci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Este hecho obligar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que todo el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que se movilice desde y hacia el norte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circule por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 en Pasto. Ante ello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 adelanta un plan de contingencia para garantizar la movilidad en esta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evitar incidentes con peatones y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"Invitamos a todos los actores viales a conducir de manera responsables al interior de la ciudad debido al cierre del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 de Daza y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perimetral. El transporte pesado y urbano de Pasto transitar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por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 por lo cual daremos a conocer los horarios para la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estos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sin afectar la salida y entrada de estudiantes",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la funcionaria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a todos los actores viales a tener paciencia mientras se desarrollan estas obras que mejorar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la movilidad y el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por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perimetral.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"Invitamos a ser conscientes y responsables ya que estas dificultades generar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mejores condiciones al interior del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 y por ende en la movilidad municipal. Trabajaremos por garantizar una movilidad fluida mientras se realizan las obras",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