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de Pasto y la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Superintendencia de Industria y Comercio </w:t>
      </w:r>
      <w:r>
        <w:rPr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nan esfuerzos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para fortalecer el ecosistema emprendedor local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mico, recibi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visita oficial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uperintendente de Industria y Comercio, Cielo </w:t>
      </w:r>
      <w:r>
        <w:rPr>
          <w:rFonts w:ascii="Century Gothic" w:hAnsi="Century Gothic"/>
          <w:rtl w:val="0"/>
          <w:lang w:val="es-ES_tradnl"/>
        </w:rPr>
        <w:t>Rusinque</w:t>
      </w:r>
      <w:r>
        <w:rPr>
          <w:rFonts w:ascii="Century Gothic" w:hAnsi="Century Gothic"/>
          <w:rtl w:val="0"/>
          <w:lang w:val="es-ES_tradnl"/>
        </w:rPr>
        <w:t>, en el marco de una agenda conjunta orientada al fortalecimiento de los emprendimientos locales y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el Gobierno Nacional y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jornada</w:t>
      </w:r>
      <w:r>
        <w:rPr>
          <w:rFonts w:ascii="Century Gothic" w:hAnsi="Century Gothic"/>
          <w:rtl w:val="0"/>
          <w:lang w:val="es-ES_tradnl"/>
        </w:rPr>
        <w:t xml:space="preserve"> que fue</w:t>
      </w:r>
      <w:r>
        <w:rPr>
          <w:rFonts w:ascii="Century Gothic" w:hAnsi="Century Gothic"/>
          <w:rtl w:val="0"/>
          <w:lang w:val="es-ES_tradnl"/>
        </w:rPr>
        <w:t xml:space="preserve"> liderada por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ecretaria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mico, Paola Andrea Acosta,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emprendedores de la Escuela de Artes y Oficios y de la Casa del Joven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quienes tuvieron la oportunidad de conocer de cerca las funciones y servicios que ofrece la Superintendencia</w:t>
      </w:r>
      <w:r>
        <w:rPr>
          <w:rFonts w:ascii="Century Gothic" w:hAnsi="Century Gothic"/>
          <w:rtl w:val="0"/>
          <w:lang w:val="es-ES_tradnl"/>
        </w:rPr>
        <w:t xml:space="preserve"> de Industria y Comercio</w:t>
      </w:r>
      <w:r>
        <w:rPr>
          <w:rFonts w:ascii="Century Gothic" w:hAnsi="Century Gothic"/>
          <w:rtl w:val="0"/>
          <w:lang w:val="es-ES_tradnl"/>
        </w:rPr>
        <w:t xml:space="preserve"> a nivel nacional y su impacto en el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de los territorios.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visita ha permitido acercar a la Superintendencia a nuestra realidad local y visibilizar las necesidades y retos que enfrentan los emprendedores, especialmente aquellos que hacen parte de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popular. Desde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Pasto, bajo el liderazgo del </w:t>
      </w:r>
      <w:r>
        <w:rPr>
          <w:rFonts w:ascii="Century Gothic" w:hAnsi="Century Gothic"/>
          <w:rtl w:val="0"/>
          <w:lang w:val="es-ES_tradnl"/>
        </w:rPr>
        <w:t>mandatario</w:t>
      </w:r>
      <w:r>
        <w:rPr>
          <w:rFonts w:ascii="Century Gothic" w:hAnsi="Century Gothic"/>
          <w:rtl w:val="0"/>
          <w:lang w:val="it-IT"/>
        </w:rPr>
        <w:t xml:space="preserve">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Toro, seguiremos promoviendo espacios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institucional para impulsar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municipio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secretaria Paola Acosta.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 xml:space="preserve">uperintendente Cielo </w:t>
      </w:r>
      <w:r>
        <w:rPr>
          <w:rFonts w:ascii="Century Gothic" w:hAnsi="Century Gothic"/>
          <w:rtl w:val="0"/>
          <w:lang w:val="es-ES_tradnl"/>
        </w:rPr>
        <w:t>Rusinque</w:t>
      </w:r>
      <w:r>
        <w:rPr>
          <w:rFonts w:ascii="Century Gothic" w:hAnsi="Century Gothic"/>
          <w:rtl w:val="0"/>
          <w:lang w:val="pt-PT"/>
        </w:rPr>
        <w:t xml:space="preserve">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estos espacios para construir puentes entre las entidades nacionales y los proyectos territoriales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Nos vamos muy contentos con lo que vimos en Pasto. Este tipo de encuentros permiten entender mejor el contexto local y nos comprometen a seguir articulando esfuerzos que contribuyan al desarrollo de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popular y al fortalecimiento del tejido productivo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</w:t>
      </w:r>
      <w:r>
        <w:rPr>
          <w:rFonts w:ascii="Century Gothic" w:hAnsi="Century Gothic"/>
          <w:rtl w:val="0"/>
          <w:lang w:val="es-ES_tradnl"/>
        </w:rPr>
        <w:t>estudiante del curso de panader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 Escuela de Artes y Oficios,</w:t>
      </w:r>
      <w:r>
        <w:rPr>
          <w:rFonts w:ascii="Century Gothic" w:hAnsi="Century Gothic"/>
          <w:rtl w:val="0"/>
          <w:lang w:val="es-ES_tradnl"/>
        </w:rPr>
        <w:t xml:space="preserve"> Luz Elena Castillo,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experiencia ha sido muy grata para su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"</w:t>
      </w:r>
      <w:r>
        <w:rPr>
          <w:rFonts w:ascii="Century Gothic" w:hAnsi="Century Gothic"/>
          <w:rtl w:val="0"/>
          <w:lang w:val="es-ES_tradnl"/>
        </w:rPr>
        <w:t>A pesar de los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encontr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aqu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una nueva forma de aprender y me he trazado la meta de tener mi propio emprendimiento. Agradezco 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por esta oportunidad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estas acciones, la</w:t>
      </w:r>
      <w:r>
        <w:rPr>
          <w:rFonts w:ascii="Century Gothic" w:hAnsi="Century Gothic"/>
          <w:rtl w:val="0"/>
        </w:rPr>
        <w:t xml:space="preserve">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con el impulso al emprendimiento,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el trabajo y el desarrollo de una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inclusiva, justa y sostenible.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Arial" w:cs="Arial" w:hAnsi="Arial" w:eastAsia="Arial"/>
        </w:rPr>
      </w:pP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Arial" w:cs="Arial" w:hAnsi="Arial" w:eastAsia="Aria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