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a de Pasto </w:t>
      </w:r>
      <w:r>
        <w:rPr>
          <w:rFonts w:ascii="Century Gothic" w:hAnsi="Century Gothic"/>
          <w:b w:val="1"/>
          <w:bCs w:val="1"/>
          <w:rtl w:val="0"/>
          <w:lang w:val="es-ES_tradnl"/>
        </w:rPr>
        <w:t>particip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de </w:t>
      </w:r>
      <w:r>
        <w:rPr>
          <w:rFonts w:ascii="Century Gothic" w:hAnsi="Century Gothic"/>
          <w:b w:val="1"/>
          <w:bCs w:val="1"/>
          <w:rtl w:val="0"/>
        </w:rPr>
        <w:t xml:space="preserve">la </w:t>
      </w:r>
      <w:r>
        <w:rPr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onferencia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Beijing +30 un llamado a la acci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colectiva por la igualdad de g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nero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’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motivo de 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30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la declaraci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plataforma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Beijing, ONU Mujeres Colombia lider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conferencia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Beijing +30 un llamado a la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colectiva por la igualdad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</w:t>
      </w:r>
      <w:r>
        <w:rPr>
          <w:rFonts w:ascii="Century Gothic" w:hAnsi="Century Gothic" w:hint="default"/>
          <w:rtl w:val="1"/>
        </w:rPr>
        <w:t>’</w:t>
      </w:r>
      <w:r>
        <w:rPr>
          <w:rStyle w:val="Ninguno"/>
          <w:rFonts w:ascii="Century Gothic" w:hAnsi="Century Gothic"/>
          <w:i w:val="1"/>
          <w:iCs w:val="1"/>
          <w:rtl w:val="0"/>
        </w:rPr>
        <w:t xml:space="preserve"> </w:t>
      </w:r>
      <w:r>
        <w:rPr>
          <w:rStyle w:val="Ninguno"/>
          <w:rFonts w:ascii="Century Gothic" w:hAnsi="Century Gothic"/>
          <w:i w:val="1"/>
          <w:iCs w:val="1"/>
          <w:rtl w:val="0"/>
          <w:lang w:val="es-ES_tradnl"/>
        </w:rPr>
        <w:t xml:space="preserve">que se </w:t>
      </w:r>
      <w:r>
        <w:rPr>
          <w:rFonts w:ascii="Century Gothic" w:hAnsi="Century Gothic"/>
          <w:rtl w:val="0"/>
          <w:lang w:val="es-ES_tradnl"/>
        </w:rPr>
        <w:t>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en las instalaciones de </w:t>
      </w:r>
      <w:r>
        <w:rPr>
          <w:rFonts w:ascii="Century Gothic" w:hAnsi="Century Gothic"/>
          <w:rtl w:val="0"/>
          <w:lang w:val="es-ES_tradnl"/>
        </w:rPr>
        <w:t>la Universidad Mariana con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interinstitucional</w:t>
      </w:r>
      <w:r>
        <w:rPr>
          <w:rFonts w:ascii="Century Gothic" w:hAnsi="Century Gothic"/>
          <w:rtl w:val="0"/>
          <w:lang w:val="es-ES_tradnl"/>
        </w:rPr>
        <w:t xml:space="preserve">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</w:t>
      </w:r>
      <w:r>
        <w:rPr>
          <w:rFonts w:ascii="Century Gothic" w:hAnsi="Century Gothic"/>
          <w:rtl w:val="0"/>
          <w:lang w:val="es-ES_tradnl"/>
        </w:rPr>
        <w:t xml:space="preserve">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de-DE"/>
        </w:rPr>
        <w:t>o, ACOPI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Universidad Mariana.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Durante la conferencia se </w:t>
      </w:r>
      <w:r>
        <w:rPr>
          <w:rFonts w:ascii="Century Gothic" w:hAnsi="Century Gothic"/>
          <w:rtl w:val="0"/>
          <w:lang w:val="es-ES_tradnl"/>
        </w:rPr>
        <w:t>expusieron</w:t>
      </w:r>
      <w:r>
        <w:rPr>
          <w:rFonts w:ascii="Century Gothic" w:hAnsi="Century Gothic"/>
          <w:rtl w:val="0"/>
          <w:lang w:val="pt-PT"/>
        </w:rPr>
        <w:t xml:space="preserve"> cifras preocupantes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el aumento de feminicidios</w:t>
      </w:r>
      <w:r>
        <w:rPr>
          <w:rFonts w:ascii="Century Gothic" w:hAnsi="Century Gothic"/>
          <w:rtl w:val="0"/>
          <w:lang w:val="es-ES_tradnl"/>
        </w:rPr>
        <w:t xml:space="preserve">; </w:t>
      </w:r>
      <w:r>
        <w:rPr>
          <w:rFonts w:ascii="Century Gothic" w:hAnsi="Century Gothic"/>
          <w:rtl w:val="0"/>
          <w:lang w:val="es-ES_tradnl"/>
        </w:rPr>
        <w:t>al igual que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3 mil casos de violencia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 en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 2024. Se estima</w:t>
      </w:r>
      <w:r>
        <w:rPr>
          <w:rFonts w:ascii="Century Gothic" w:hAnsi="Century Gothic"/>
          <w:rtl w:val="0"/>
          <w:lang w:val="es-ES_tradnl"/>
        </w:rPr>
        <w:t>, 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n cifras oficiales,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/>
          <w:rtl w:val="0"/>
          <w:lang w:val="es-ES_tradnl"/>
        </w:rPr>
        <w:t>una</w:t>
      </w:r>
      <w:r>
        <w:rPr>
          <w:rFonts w:ascii="Century Gothic" w:hAnsi="Century Gothic"/>
          <w:rtl w:val="0"/>
          <w:lang w:val="es-ES_tradnl"/>
        </w:rPr>
        <w:t xml:space="preserve"> de cada 4 mujeres han experimentado violencia 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sica o sexual.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Las prioridades actuales son sostener los movimientos de organizaciones feministas, incrementar el financiamiento de la agenda de igualdad, garantizar acceso a la justicia y lucha contra la violencia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nero e impulsar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de las mujeres.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del 60% de los municipios han incorporado la agenda de la igualdad y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es un claro ejemplo de ese esfuerzo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pt-PT"/>
        </w:rPr>
        <w:t xml:space="preserve">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consultora de ONU Mujeres Colombia, Cristina Gonz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lez.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Aunque la plataforma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Beijing consta de 12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reas, se priorizaron 6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reas a nivel global: revoluci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digital, libres de pobreza, violencia cero contra las mujeres, poder de decisi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justicia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 y paz y seguridad. El seguimiento a esta plataforma se realiza cada 5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de-DE"/>
        </w:rPr>
        <w:t>En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nos reunimos con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200 mujeres activistas y feministas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hablar sobre los 30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la plataforma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Beijing.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n para analizar cu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les son esos retos para alcanzar la igualdad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</w:rPr>
        <w:t>ficial</w:t>
      </w:r>
      <w:r>
        <w:rPr>
          <w:rFonts w:ascii="Century Gothic" w:hAnsi="Century Gothic"/>
          <w:rtl w:val="0"/>
          <w:lang w:val="es-ES_tradnl"/>
        </w:rPr>
        <w:t xml:space="preserve"> de la</w:t>
      </w:r>
      <w:r>
        <w:rPr>
          <w:rFonts w:ascii="Century Gothic" w:hAnsi="Century Gothic"/>
          <w:rtl w:val="0"/>
          <w:lang w:val="es-ES_tradnl"/>
        </w:rPr>
        <w:t xml:space="preserve"> Suboficina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de</w:t>
      </w:r>
      <w:r>
        <w:rPr>
          <w:rFonts w:ascii="Century Gothic" w:hAnsi="Century Gothic"/>
          <w:rtl w:val="0"/>
          <w:lang w:val="es-ES_tradnl"/>
        </w:rPr>
        <w:t xml:space="preserve"> ONU Mujeres, Diana Carolina Hidalgo.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Finalmente,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ratific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con la implementaci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agenda de la plataforma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Beijing y la ejecuci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recursos que disminuyan la brecha laboral y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mica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Tenemos dos proyectos muy importantes desde la Alcald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 xml:space="preserve">a de Pasto, </w:t>
      </w:r>
      <w:r>
        <w:rPr>
          <w:rStyle w:val="Ninguno"/>
          <w:rFonts w:ascii="Century Gothic" w:hAnsi="Century Gothic" w:hint="default"/>
          <w:rtl w:val="0"/>
          <w:lang w:val="es-ES_tradnl"/>
        </w:rPr>
        <w:t>‘</w:t>
      </w:r>
      <w:r>
        <w:rPr>
          <w:rStyle w:val="Ninguno"/>
          <w:rFonts w:ascii="Century Gothic" w:hAnsi="Century Gothic"/>
          <w:rtl w:val="0"/>
          <w:lang w:val="es-ES_tradnl"/>
        </w:rPr>
        <w:t>Empoderamiento econ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mico de las mujeres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rtl w:val="0"/>
          <w:lang w:val="es-ES_tradnl"/>
        </w:rPr>
        <w:t>para capacitarlas y apoyarlas en sus emprendimientos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; el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otro proyecto es </w:t>
      </w:r>
      <w:r>
        <w:rPr>
          <w:rStyle w:val="Ninguno"/>
          <w:rFonts w:ascii="Century Gothic" w:hAnsi="Century Gothic" w:hint="default"/>
          <w:rtl w:val="0"/>
          <w:lang w:val="es-ES_tradnl"/>
        </w:rPr>
        <w:t>‘</w:t>
      </w:r>
      <w:r>
        <w:rPr>
          <w:rStyle w:val="Ninguno"/>
          <w:rFonts w:ascii="Century Gothic" w:hAnsi="Century Gothic"/>
          <w:rtl w:val="0"/>
          <w:lang w:val="es-ES_tradnl"/>
        </w:rPr>
        <w:t>Gobernanza y Liderazgo</w:t>
      </w:r>
      <w:r>
        <w:rPr>
          <w:rStyle w:val="Ninguno"/>
          <w:rFonts w:ascii="Century Gothic" w:hAnsi="Century Gothic" w:hint="default"/>
          <w:rtl w:val="0"/>
          <w:lang w:val="es-ES_tradnl"/>
        </w:rPr>
        <w:t>’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para ense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arles a liderar y fomentar la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sororidad </w:t>
      </w:r>
      <w:r>
        <w:rPr>
          <w:rStyle w:val="Ninguno"/>
          <w:rFonts w:ascii="Century Gothic" w:hAnsi="Century Gothic"/>
          <w:rtl w:val="0"/>
          <w:lang w:val="es-ES_tradnl"/>
        </w:rPr>
        <w:t>entre ellas. Tambi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estamos trabajando por la consecuci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recursos para disminuir la brecha de g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nero</w:t>
      </w:r>
      <w:r>
        <w:rPr>
          <w:rStyle w:val="Ninguno"/>
          <w:rFonts w:ascii="Century Gothic" w:hAnsi="Century Gothic" w:hint="default"/>
          <w:rtl w:val="0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nero, Jaqueline Castillo.</w:t>
      </w:r>
      <w:r>
        <w:rPr>
          <w:rtl w:val="0"/>
        </w:rPr>
        <w:t> </w:t>
      </w:r>
    </w:p>
    <w:p>
      <w:pPr>
        <w:pStyle w:val="Predeterminado"/>
        <w:suppressAutoHyphens w:val="1"/>
        <w:spacing w:before="0" w:after="160" w:line="240" w:lineRule="auto"/>
        <w:jc w:val="both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