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11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287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y Fuerza P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>blica incrementaron recompensas de hasta $10.000.000 por informaci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n que permita esclarecer actos delictivos 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comit</w:t>
      </w:r>
      <w:r>
        <w:rPr>
          <w:rFonts w:ascii="Century Gothic" w:hAnsi="Century Gothic" w:hint="default"/>
          <w:rtl w:val="0"/>
          <w:lang w:val="es-ES_tradnl"/>
        </w:rPr>
        <w:t xml:space="preserve">é </w:t>
      </w:r>
      <w:r>
        <w:rPr>
          <w:rFonts w:ascii="Century Gothic" w:hAnsi="Century Gothic"/>
          <w:rtl w:val="0"/>
          <w:lang w:val="es-ES_tradnl"/>
        </w:rPr>
        <w:t>de orden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realizado en el despacho del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Municipal junto a la Fuerza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 tomaron medidas de seguridad para garantizar el orden y la tranquilidad en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ense. De manera conjunta, las autoridades decidieron incrementar la recompensa hasta $10.000.000 por informaci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que permita esclarecer los actos delictivos que se presentan en Pasto.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"Seguimos implementando acciones para garantizar la seguridad en Pasto. Ya pusimos en marcha el sistema de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maras de vigilancia, pero ahora restablecimos las recompensas que se dar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para quienes nos informen quienes son los ladrones que acechan la ciudad y en donde guardan los elementos hurtados. La recompensa ser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de hasta 10 millones de pesos",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oz.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 igual manera, el mandatario municipal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intensificar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los operativos de control durante el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y la noche para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poder garantizar el orden y seguridad en los distintos barrios, comunas y corregimientos de Pasto.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"Solicitamos que haya solidaridad de la comunidad. Esto no solamente es quejarse en redes sociales, sino presentar las denuncias correspondientes ante las autoridades para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capturar a los delincuentes",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Las 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neas telef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nicas para denunciar o esclarecer cualquier caso de hurto son </w:t>
      </w:r>
      <w:r>
        <w:rPr>
          <w:rFonts w:ascii="Century Gothic" w:hAnsi="Century Gothic"/>
          <w:rtl w:val="0"/>
        </w:rPr>
        <w:t>3102884136</w:t>
      </w:r>
      <w:r>
        <w:rPr>
          <w:rFonts w:ascii="Century Gothic" w:hAnsi="Century Gothic"/>
          <w:rtl w:val="0"/>
          <w:lang w:val="es-ES_tradnl"/>
        </w:rPr>
        <w:t xml:space="preserve"> - </w:t>
      </w:r>
      <w:r>
        <w:rPr>
          <w:rFonts w:ascii="Century Gothic" w:hAnsi="Century Gothic"/>
          <w:rtl w:val="0"/>
        </w:rPr>
        <w:t>3143606787</w:t>
      </w:r>
      <w:r>
        <w:rPr>
          <w:rFonts w:ascii="Century Gothic" w:hAnsi="Century Gothic"/>
          <w:rtl w:val="0"/>
          <w:lang w:val="es-ES_tradnl"/>
        </w:rPr>
        <w:t>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