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310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Con la presentaci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las categor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as Abierta y Profesional, avanza la eliminatoria del XI Concurso Internacional de Tr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</w:rPr>
        <w:t>os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it-IT"/>
        </w:rPr>
        <w:t xml:space="preserve">Con 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fr-FR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xito se desarroll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>el segundo d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del XI Concurso Internacional de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os el cual tuvo la participaci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artistas en la categor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Abierta y Profesional quienes encantaron a propios y turistas en la plaza de Nari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o. El evento estelar de este d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fue la intervenci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musical de Los Garles de Ecuador quienes cerraron con broche de oro esta jornada musical.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Las agrupaciones clasificadas durante este d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fueron: A Voces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</w:rPr>
        <w:t>o, Alma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it-IT"/>
        </w:rPr>
        <w:t>o, Bohemio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</w:rPr>
        <w:t>o,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ptico y Noche Luna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 en la categor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Abierta; Palo Santo, Artes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</w:rPr>
        <w:t>o,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</w:rPr>
        <w:t>o Manantial, Real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 y Sentimiento Cl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sico en la categor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Profesional.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Para la jornada de ma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</w:rPr>
        <w:t xml:space="preserve">ana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mi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rcoles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3 de septiembre se disputar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la gran final del XI Concurso Internacional de Tr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os en d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nde las agrupaciones clasificadas vivir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una noche especial en d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nde se elegir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las mejores y ser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>n premiadas. El evento estelar estar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cargo de la banda antioque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Puerto Candelaria.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