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318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Gracias al convenio entre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y el Banco de la Rep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blica, Pasto tendr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su Palacio de Bellas Artes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Gracias a las gestiones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ante la dirigencia del Banco de la Rep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se logr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entidad entregara en comodato sus instalaciones para la creaci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Palacio de Bellas Artes. Este espacio contar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lugares de exposiciones culturales, salones para que los artistas locales puedan reunirse y trabajar diferentes procesos.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recibiremos formalmente el edificio del Banco de la Republica para la creaci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Palacio de Bellas Artes. Vendr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funcionarios de esta entidad a entregar este edificio a nuestros artistas y artesanos",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Cultura,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Mercedes Figueroa,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trabajar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articuladamente con el Centro Cultural Leopoldo 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pez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lvarez, con la biblioteca del Banco de la Rep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blica, el Museo del Oro y ahora el Palacio de Bellas Artes para crear la Gran Manzana Cultural.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"El arte y la cultura de Pasto necesita de este tipo de escenarios. Queremos dinamizar nuestra Plaza del Carnaval con la Gran Manzana Cultural. Este espacio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salones de exposiciones y escenarios para que nuestros artistas se re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nan y se formen acad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micamente",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Mercedes Figueroa.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