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2.jpeg" ContentType="image/jpeg"/>
  <Override PartName="/word/media/image3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Pasto, 19 de septiembre de 2025</w:t>
      </w:r>
    </w:p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Bolet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n de prensa No. 333</w:t>
      </w:r>
    </w:p>
    <w:p>
      <w:pPr>
        <w:pStyle w:val="Cuerpo"/>
        <w:jc w:val="center"/>
        <w:rPr>
          <w:rFonts w:ascii="Century Gothic" w:cs="Century Gothic" w:hAnsi="Century Gothic" w:eastAsia="Century Gothic"/>
          <w:b w:val="1"/>
          <w:bCs w:val="1"/>
        </w:rPr>
      </w:pPr>
      <w:r>
        <w:rPr>
          <w:rFonts w:ascii="Century Gothic" w:cs="Century Gothic" w:hAnsi="Century Gothic" w:eastAsia="Century Gothic"/>
          <w:b w:val="1"/>
          <w:bCs w:val="1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column">
              <wp:posOffset>215265</wp:posOffset>
            </wp:positionH>
            <wp:positionV relativeFrom="line">
              <wp:posOffset>360679</wp:posOffset>
            </wp:positionV>
            <wp:extent cx="5143500" cy="5787803"/>
            <wp:effectExtent l="0" t="0" r="0" b="0"/>
            <wp:wrapNone/>
            <wp:docPr id="1073741827" name="officeArt object" descr="C:\Users\PC701626\AppData\Local\Microsoft\Windows\INetCache\Content.Word\escud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C:\Users\PC701626\AppData\Local\Microsoft\Windows\INetCache\Content.Word\escudo.jpg" descr="C:\Users\PC701626\AppData\Local\Microsoft\Windows\INetCache\Content.Word\escudo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578780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Century Gothic" w:hAnsi="Century Gothic"/>
          <w:b w:val="1"/>
          <w:bCs w:val="1"/>
          <w:rtl w:val="0"/>
          <w:lang w:val="pt-PT"/>
        </w:rPr>
        <w:t>Secretar</w:t>
      </w:r>
      <w:r>
        <w:rPr>
          <w:rFonts w:ascii="Century Gothic" w:hAnsi="Century Gothic" w:hint="default"/>
          <w:b w:val="1"/>
          <w:bCs w:val="1"/>
          <w:rtl w:val="0"/>
        </w:rPr>
        <w:t>í</w:t>
      </w:r>
      <w:r>
        <w:rPr>
          <w:rFonts w:ascii="Century Gothic" w:hAnsi="Century Gothic"/>
          <w:b w:val="1"/>
          <w:bCs w:val="1"/>
          <w:rtl w:val="0"/>
          <w:lang w:val="es-ES_tradnl"/>
        </w:rPr>
        <w:t>a de Tr</w:t>
      </w:r>
      <w:r>
        <w:rPr>
          <w:rFonts w:ascii="Century Gothic" w:hAnsi="Century Gothic" w:hint="default"/>
          <w:b w:val="1"/>
          <w:bCs w:val="1"/>
          <w:rtl w:val="0"/>
        </w:rPr>
        <w:t>á</w:t>
      </w:r>
      <w:r>
        <w:rPr>
          <w:rFonts w:ascii="Century Gothic" w:hAnsi="Century Gothic"/>
          <w:b w:val="1"/>
          <w:bCs w:val="1"/>
          <w:rtl w:val="0"/>
          <w:lang w:val="es-ES_tradnl"/>
        </w:rPr>
        <w:t xml:space="preserve">nsito y Transporte invita a participar de la Semana de la Movilidad Sostenible y Segura 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La Secretar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 de Tr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nsito y Transporte, en articulaci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con diferentes entidades como la Agencia Nacional de Seguridad Vial, la</w:t>
      </w:r>
      <w:r>
        <w:rPr>
          <w:rFonts w:ascii="Century Gothic" w:hAnsi="Century Gothic"/>
          <w:rtl w:val="0"/>
          <w:lang w:val="es-ES_tradnl"/>
        </w:rPr>
        <w:t>s</w:t>
      </w:r>
      <w:r>
        <w:rPr>
          <w:rFonts w:ascii="Century Gothic" w:hAnsi="Century Gothic"/>
          <w:rtl w:val="0"/>
        </w:rPr>
        <w:t xml:space="preserve"> </w:t>
      </w:r>
      <w:r>
        <w:rPr>
          <w:rFonts w:ascii="Century Gothic" w:hAnsi="Century Gothic"/>
          <w:rtl w:val="0"/>
          <w:lang w:val="es-ES_tradnl"/>
        </w:rPr>
        <w:t>s</w:t>
      </w:r>
      <w:r>
        <w:rPr>
          <w:rFonts w:ascii="Century Gothic" w:hAnsi="Century Gothic"/>
          <w:rtl w:val="0"/>
          <w:lang w:val="pt-PT"/>
        </w:rPr>
        <w:t>ecretar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</w:rPr>
        <w:t>a</w:t>
      </w:r>
      <w:r>
        <w:rPr>
          <w:rFonts w:ascii="Century Gothic" w:hAnsi="Century Gothic"/>
          <w:rtl w:val="0"/>
          <w:lang w:val="es-ES_tradnl"/>
        </w:rPr>
        <w:t>s</w:t>
      </w:r>
      <w:r>
        <w:rPr>
          <w:rFonts w:ascii="Century Gothic" w:hAnsi="Century Gothic"/>
          <w:rtl w:val="0"/>
          <w:lang w:val="es-ES_tradnl"/>
        </w:rPr>
        <w:t xml:space="preserve"> de Educaci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</w:rPr>
        <w:t>n</w:t>
      </w:r>
      <w:r>
        <w:rPr>
          <w:rFonts w:ascii="Century Gothic" w:hAnsi="Century Gothic"/>
          <w:rtl w:val="0"/>
          <w:lang w:val="es-ES_tradnl"/>
        </w:rPr>
        <w:t xml:space="preserve"> y  </w:t>
      </w:r>
      <w:r>
        <w:rPr>
          <w:rFonts w:ascii="Century Gothic" w:hAnsi="Century Gothic"/>
          <w:rtl w:val="0"/>
          <w:lang w:val="de-DE"/>
        </w:rPr>
        <w:t xml:space="preserve"> Gesti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Ambiental, Pasto Deporte, INPEC,</w:t>
      </w:r>
      <w:r>
        <w:rPr>
          <w:rFonts w:ascii="Century Gothic" w:hAnsi="Century Gothic"/>
          <w:rtl w:val="0"/>
          <w:lang w:val="es-ES_tradnl"/>
        </w:rPr>
        <w:t xml:space="preserve"> </w:t>
      </w:r>
      <w:r>
        <w:rPr>
          <w:rFonts w:ascii="Century Gothic" w:hAnsi="Century Gothic"/>
          <w:rtl w:val="0"/>
          <w:lang w:val="es-ES_tradnl"/>
        </w:rPr>
        <w:t xml:space="preserve">Universidad </w:t>
      </w:r>
      <w:r>
        <w:rPr>
          <w:rFonts w:ascii="Century Gothic" w:hAnsi="Century Gothic"/>
          <w:rtl w:val="0"/>
          <w:lang w:val="es-ES_tradnl"/>
        </w:rPr>
        <w:t>Cesmag</w:t>
      </w:r>
      <w:r>
        <w:rPr>
          <w:rFonts w:ascii="Century Gothic" w:hAnsi="Century Gothic"/>
          <w:rtl w:val="0"/>
          <w:lang w:val="es-ES_tradnl"/>
        </w:rPr>
        <w:t xml:space="preserve"> y colectivos ciudadanos de movilidad alternativa, realizar</w:t>
      </w:r>
      <w:r>
        <w:rPr>
          <w:rFonts w:ascii="Century Gothic" w:hAnsi="Century Gothic" w:hint="default"/>
          <w:rtl w:val="0"/>
          <w:lang w:val="pt-PT"/>
        </w:rPr>
        <w:t xml:space="preserve">á </w:t>
      </w:r>
      <w:r>
        <w:rPr>
          <w:rFonts w:ascii="Century Gothic" w:hAnsi="Century Gothic"/>
          <w:rtl w:val="0"/>
          <w:lang w:val="es-ES_tradnl"/>
        </w:rPr>
        <w:t>del 22 al 28 de septiembre la Semana de la Movilidad Sostenible y Segura</w:t>
      </w:r>
      <w:r>
        <w:rPr>
          <w:rFonts w:ascii="Century Gothic" w:hAnsi="Century Gothic"/>
          <w:rtl w:val="0"/>
          <w:lang w:val="es-ES_tradnl"/>
        </w:rPr>
        <w:t xml:space="preserve"> </w:t>
      </w:r>
      <w:r>
        <w:rPr>
          <w:rFonts w:ascii="Century Gothic" w:hAnsi="Century Gothic"/>
          <w:rtl w:val="0"/>
          <w:lang w:val="es-ES_tradnl"/>
        </w:rPr>
        <w:t xml:space="preserve">bajo el lema </w:t>
      </w:r>
      <w:r>
        <w:rPr>
          <w:rFonts w:ascii="Century Gothic" w:hAnsi="Century Gothic" w:hint="default"/>
          <w:rtl w:val="0"/>
          <w:lang w:val="es-ES_tradnl"/>
        </w:rPr>
        <w:t>‘</w:t>
      </w:r>
      <w:r>
        <w:rPr>
          <w:rFonts w:ascii="Century Gothic" w:hAnsi="Century Gothic"/>
          <w:rtl w:val="0"/>
          <w:lang w:val="es-ES_tradnl"/>
        </w:rPr>
        <w:t>En la v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 prevalece la vida</w:t>
      </w:r>
      <w:r>
        <w:rPr>
          <w:rFonts w:ascii="Century Gothic" w:hAnsi="Century Gothic" w:hint="default"/>
          <w:rtl w:val="0"/>
          <w:lang w:val="es-ES_tradnl"/>
        </w:rPr>
        <w:t>’</w:t>
      </w:r>
      <w:r>
        <w:rPr>
          <w:rFonts w:ascii="Century Gothic" w:hAnsi="Century Gothic"/>
          <w:rtl w:val="0"/>
          <w:lang w:val="es-ES_tradnl"/>
        </w:rPr>
        <w:t>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pt-PT"/>
        </w:rPr>
        <w:t>Esta semana contar</w:t>
      </w:r>
      <w:r>
        <w:rPr>
          <w:rFonts w:ascii="Century Gothic" w:hAnsi="Century Gothic" w:hint="default"/>
          <w:rtl w:val="0"/>
          <w:lang w:val="pt-PT"/>
        </w:rPr>
        <w:t xml:space="preserve">á </w:t>
      </w:r>
      <w:r>
        <w:rPr>
          <w:rFonts w:ascii="Century Gothic" w:hAnsi="Century Gothic"/>
          <w:rtl w:val="0"/>
          <w:lang w:val="es-ES_tradnl"/>
        </w:rPr>
        <w:t>con una amplia programaci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acad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  <w:lang w:val="es-ES_tradnl"/>
        </w:rPr>
        <w:t>mica, cultural y deportiva que iniciar</w:t>
      </w:r>
      <w:r>
        <w:rPr>
          <w:rFonts w:ascii="Century Gothic" w:hAnsi="Century Gothic" w:hint="default"/>
          <w:rtl w:val="0"/>
          <w:lang w:val="pt-PT"/>
        </w:rPr>
        <w:t xml:space="preserve">á </w:t>
      </w:r>
      <w:r>
        <w:rPr>
          <w:rFonts w:ascii="Century Gothic" w:hAnsi="Century Gothic"/>
          <w:rtl w:val="0"/>
          <w:lang w:val="fr-FR"/>
        </w:rPr>
        <w:t>el lunes</w:t>
      </w:r>
      <w:r>
        <w:rPr>
          <w:rFonts w:ascii="Century Gothic" w:hAnsi="Century Gothic"/>
          <w:rtl w:val="0"/>
          <w:lang w:val="es-ES_tradnl"/>
        </w:rPr>
        <w:t xml:space="preserve"> </w:t>
      </w:r>
      <w:r>
        <w:rPr>
          <w:rFonts w:ascii="Century Gothic" w:hAnsi="Century Gothic"/>
          <w:rtl w:val="0"/>
          <w:lang w:val="es-ES_tradnl"/>
        </w:rPr>
        <w:t>22 de septiembre en el auditorio del Banco de la Rep</w:t>
      </w:r>
      <w:r>
        <w:rPr>
          <w:rFonts w:ascii="Century Gothic" w:hAnsi="Century Gothic" w:hint="default"/>
          <w:rtl w:val="0"/>
        </w:rPr>
        <w:t>ú</w:t>
      </w:r>
      <w:r>
        <w:rPr>
          <w:rFonts w:ascii="Century Gothic" w:hAnsi="Century Gothic"/>
          <w:rtl w:val="0"/>
          <w:lang w:val="pt-PT"/>
        </w:rPr>
        <w:t>blica</w:t>
      </w:r>
      <w:r>
        <w:rPr>
          <w:rFonts w:ascii="Century Gothic" w:hAnsi="Century Gothic"/>
          <w:rtl w:val="0"/>
          <w:lang w:val="es-ES_tradnl"/>
        </w:rPr>
        <w:t xml:space="preserve"> </w:t>
      </w:r>
      <w:r>
        <w:rPr>
          <w:rFonts w:ascii="Century Gothic" w:hAnsi="Century Gothic"/>
          <w:rtl w:val="0"/>
          <w:lang w:val="es-ES_tradnl"/>
        </w:rPr>
        <w:t>con una serie de foros educativos en torno al tema de la movilidad activa. Igualmente, durante la semana</w:t>
      </w:r>
      <w:r>
        <w:rPr>
          <w:rFonts w:ascii="Century Gothic" w:hAnsi="Century Gothic"/>
          <w:rtl w:val="0"/>
          <w:lang w:val="es-ES_tradnl"/>
        </w:rPr>
        <w:t xml:space="preserve"> </w:t>
      </w:r>
      <w:r>
        <w:rPr>
          <w:rFonts w:ascii="Century Gothic" w:hAnsi="Century Gothic"/>
          <w:rtl w:val="0"/>
          <w:lang w:val="de-DE"/>
        </w:rPr>
        <w:t>habr</w:t>
      </w:r>
      <w:r>
        <w:rPr>
          <w:rFonts w:ascii="Century Gothic" w:hAnsi="Century Gothic" w:hint="default"/>
          <w:rtl w:val="0"/>
          <w:lang w:val="pt-PT"/>
        </w:rPr>
        <w:t xml:space="preserve">á </w:t>
      </w:r>
      <w:r>
        <w:rPr>
          <w:rFonts w:ascii="Century Gothic" w:hAnsi="Century Gothic"/>
          <w:rtl w:val="0"/>
          <w:lang w:val="es-ES_tradnl"/>
        </w:rPr>
        <w:t>demarcaci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de ciclorrutas y pasos peatonales</w:t>
      </w:r>
      <w:r>
        <w:rPr>
          <w:rFonts w:ascii="Century Gothic" w:hAnsi="Century Gothic"/>
          <w:rtl w:val="0"/>
          <w:lang w:val="es-ES_tradnl"/>
        </w:rPr>
        <w:t xml:space="preserve">, </w:t>
      </w:r>
      <w:r>
        <w:rPr>
          <w:rFonts w:ascii="Century Gothic" w:hAnsi="Century Gothic"/>
          <w:rtl w:val="0"/>
          <w:lang w:val="es-ES_tradnl"/>
        </w:rPr>
        <w:t>recorridos por la ciudad y ciclopaseos</w:t>
      </w:r>
      <w:r>
        <w:rPr>
          <w:rFonts w:ascii="Century Gothic" w:hAnsi="Century Gothic"/>
          <w:rtl w:val="0"/>
          <w:lang w:val="es-ES_tradnl"/>
        </w:rPr>
        <w:t>,</w:t>
      </w:r>
      <w:r>
        <w:rPr>
          <w:rFonts w:ascii="Century Gothic" w:hAnsi="Century Gothic"/>
          <w:rtl w:val="0"/>
          <w:lang w:val="es-ES_tradnl"/>
        </w:rPr>
        <w:t xml:space="preserve"> tambi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</w:rPr>
        <w:t>n talleres de mec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nica de bicicletas y espacios l</w:t>
      </w:r>
      <w:r>
        <w:rPr>
          <w:rFonts w:ascii="Century Gothic" w:hAnsi="Century Gothic" w:hint="default"/>
          <w:rtl w:val="0"/>
        </w:rPr>
        <w:t>ú</w:t>
      </w:r>
      <w:r>
        <w:rPr>
          <w:rFonts w:ascii="Century Gothic" w:hAnsi="Century Gothic"/>
          <w:rtl w:val="0"/>
          <w:lang w:val="es-ES_tradnl"/>
        </w:rPr>
        <w:t xml:space="preserve">dicos para la infancia. 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Estas actividades buscan promover las formas activas de movilidad</w:t>
      </w:r>
      <w:r>
        <w:rPr>
          <w:rFonts w:ascii="Century Gothic" w:hAnsi="Century Gothic"/>
          <w:rtl w:val="0"/>
          <w:lang w:val="es-ES_tradnl"/>
        </w:rPr>
        <w:t xml:space="preserve"> </w:t>
      </w:r>
      <w:r>
        <w:rPr>
          <w:rFonts w:ascii="Century Gothic" w:hAnsi="Century Gothic"/>
          <w:rtl w:val="0"/>
          <w:lang w:val="es-ES_tradnl"/>
        </w:rPr>
        <w:t>como caminar y el uso de la bicicleta. As</w:t>
      </w:r>
      <w:r>
        <w:rPr>
          <w:rFonts w:ascii="Century Gothic" w:hAnsi="Century Gothic" w:hint="default"/>
          <w:rtl w:val="0"/>
        </w:rPr>
        <w:t xml:space="preserve">í </w:t>
      </w:r>
      <w:r>
        <w:rPr>
          <w:rFonts w:ascii="Century Gothic" w:hAnsi="Century Gothic"/>
          <w:rtl w:val="0"/>
          <w:lang w:val="es-ES_tradnl"/>
        </w:rPr>
        <w:t xml:space="preserve">mismo, </w:t>
      </w:r>
      <w:r>
        <w:rPr>
          <w:rFonts w:ascii="Century Gothic" w:hAnsi="Century Gothic"/>
          <w:rtl w:val="0"/>
          <w:lang w:val="es-ES_tradnl"/>
        </w:rPr>
        <w:t>se busca</w:t>
      </w:r>
      <w:r>
        <w:rPr>
          <w:rFonts w:ascii="Century Gothic" w:hAnsi="Century Gothic"/>
          <w:rtl w:val="0"/>
        </w:rPr>
        <w:t xml:space="preserve"> </w:t>
      </w:r>
      <w:r>
        <w:rPr>
          <w:rFonts w:ascii="Century Gothic" w:hAnsi="Century Gothic"/>
          <w:rtl w:val="0"/>
          <w:lang w:val="es-ES_tradnl"/>
        </w:rPr>
        <w:t>sensibilizar a la comunidad</w:t>
      </w:r>
      <w:r>
        <w:rPr>
          <w:rFonts w:ascii="Century Gothic" w:hAnsi="Century Gothic"/>
          <w:rtl w:val="0"/>
          <w:lang w:val="es-ES_tradnl"/>
        </w:rPr>
        <w:t xml:space="preserve"> sobre el respeto a los peatones y ciclistas que son los actores m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s vulnerables en la v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</w:rPr>
        <w:t>a.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 w:hint="default"/>
          <w:rtl w:val="1"/>
          <w:lang w:val="ar-SA" w:bidi="ar-SA"/>
        </w:rPr>
        <w:t>“</w:t>
      </w:r>
      <w:r>
        <w:rPr>
          <w:rFonts w:ascii="Century Gothic" w:hAnsi="Century Gothic"/>
          <w:rtl w:val="0"/>
          <w:lang w:val="es-ES_tradnl"/>
        </w:rPr>
        <w:t>Queremos invitar a toda la comunidad para que se puedan sumar a todas las actividades que tenemos contempladas en esta Semana de la Movilidad Sostenible y Segura</w:t>
      </w:r>
      <w:r>
        <w:rPr>
          <w:rFonts w:ascii="Century Gothic" w:hAnsi="Century Gothic"/>
          <w:rtl w:val="0"/>
          <w:lang w:val="es-ES_tradnl"/>
        </w:rPr>
        <w:t xml:space="preserve">. El </w:t>
      </w:r>
      <w:r>
        <w:rPr>
          <w:rFonts w:ascii="Century Gothic" w:hAnsi="Century Gothic"/>
          <w:rtl w:val="0"/>
        </w:rPr>
        <w:t>d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 24 de septiembre tendremos el D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da-DK"/>
        </w:rPr>
        <w:t xml:space="preserve">a sin </w:t>
      </w:r>
      <w:r>
        <w:rPr>
          <w:rFonts w:ascii="Century Gothic" w:hAnsi="Century Gothic"/>
          <w:rtl w:val="0"/>
          <w:lang w:val="es-ES_tradnl"/>
        </w:rPr>
        <w:t>C</w:t>
      </w:r>
      <w:r>
        <w:rPr>
          <w:rFonts w:ascii="Century Gothic" w:hAnsi="Century Gothic"/>
          <w:rtl w:val="0"/>
          <w:lang w:val="es-ES_tradnl"/>
        </w:rPr>
        <w:t xml:space="preserve">arro y sin </w:t>
      </w:r>
      <w:r>
        <w:rPr>
          <w:rFonts w:ascii="Century Gothic" w:hAnsi="Century Gothic"/>
          <w:rtl w:val="0"/>
          <w:lang w:val="es-ES_tradnl"/>
        </w:rPr>
        <w:t>M</w:t>
      </w:r>
      <w:r>
        <w:rPr>
          <w:rFonts w:ascii="Century Gothic" w:hAnsi="Century Gothic"/>
          <w:rtl w:val="0"/>
          <w:lang w:val="es-ES_tradnl"/>
        </w:rPr>
        <w:t>oto en nuestra ciudad</w:t>
      </w:r>
      <w:r>
        <w:rPr>
          <w:rFonts w:ascii="Century Gothic" w:hAnsi="Century Gothic"/>
          <w:rtl w:val="0"/>
          <w:lang w:val="es-ES_tradnl"/>
        </w:rPr>
        <w:t xml:space="preserve"> </w:t>
      </w:r>
      <w:r>
        <w:rPr>
          <w:rFonts w:ascii="Century Gothic" w:hAnsi="Century Gothic"/>
          <w:rtl w:val="0"/>
          <w:lang w:val="es-ES_tradnl"/>
        </w:rPr>
        <w:t>con el fin de que podamos ejercitarnos y usar otros medios alternativos de transporte</w:t>
      </w:r>
      <w:r>
        <w:rPr>
          <w:rFonts w:ascii="Century Gothic" w:hAnsi="Century Gothic" w:hint="default"/>
          <w:rtl w:val="0"/>
        </w:rPr>
        <w:t>”</w:t>
      </w:r>
      <w:r>
        <w:rPr>
          <w:rFonts w:ascii="Century Gothic" w:hAnsi="Century Gothic"/>
          <w:rtl w:val="0"/>
          <w:lang w:val="fr-FR"/>
        </w:rPr>
        <w:t>, expres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 xml:space="preserve">la </w:t>
      </w:r>
      <w:r>
        <w:rPr>
          <w:rFonts w:ascii="Century Gothic" w:hAnsi="Century Gothic"/>
          <w:rtl w:val="0"/>
          <w:lang w:val="pt-PT"/>
        </w:rPr>
        <w:t>subsecretaria de Movilidad</w:t>
      </w:r>
      <w:r>
        <w:rPr>
          <w:rFonts w:ascii="Century Gothic" w:hAnsi="Century Gothic"/>
          <w:rtl w:val="0"/>
          <w:lang w:val="es-ES_tradnl"/>
        </w:rPr>
        <w:t>, Daniela Guerrero.</w:t>
      </w:r>
    </w:p>
    <w:p>
      <w:pPr>
        <w:pStyle w:val="Cuerpo"/>
        <w:jc w:val="both"/>
      </w:pPr>
      <w:r>
        <w:rPr>
          <w:rFonts w:ascii="Century Gothic" w:cs="Century Gothic" w:hAnsi="Century Gothic" w:eastAsia="Century Gothic"/>
        </w:rPr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0225" cy="1438275"/>
          <wp:effectExtent l="0" t="0" r="0" b="0"/>
          <wp:docPr id="1073741825" name="officeArt object" descr="image2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2.jpeg" descr="image2.jpe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0225" cy="14382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3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