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19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334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Pasto, Polic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a Nacional y colectivos animalistas iniciaron las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construcci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n participativa de la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R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uta contra el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M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 xml:space="preserve">altrato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</w:t>
      </w:r>
      <w:r>
        <w:rPr>
          <w:rStyle w:val="Ninguno"/>
          <w:rFonts w:ascii="Century Gothic" w:hAnsi="Century Gothic"/>
          <w:b w:val="1"/>
          <w:bCs w:val="1"/>
          <w:rtl w:val="0"/>
        </w:rPr>
        <w:t>nimal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 xml:space="preserve">La </w:t>
      </w:r>
      <w:r>
        <w:rPr>
          <w:rFonts w:ascii="Century Gothic" w:hAnsi="Century Gothic"/>
          <w:rtl w:val="0"/>
          <w:lang w:val="es-ES_tradnl"/>
        </w:rPr>
        <w:t>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las s</w:t>
      </w:r>
      <w:r>
        <w:rPr>
          <w:rFonts w:ascii="Century Gothic" w:hAnsi="Century Gothic"/>
          <w:rtl w:val="0"/>
          <w:lang w:val="pt-PT"/>
        </w:rPr>
        <w:t>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de-DE"/>
        </w:rPr>
        <w:t xml:space="preserve"> de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Ambiental y de Gobierno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dio</w:t>
      </w:r>
      <w:r>
        <w:rPr>
          <w:rFonts w:ascii="Century Gothic" w:hAnsi="Century Gothic"/>
          <w:rtl w:val="0"/>
          <w:lang w:val="es-ES_tradnl"/>
        </w:rPr>
        <w:t xml:space="preserve"> inicio a la construcci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participativa de la Ruta contra el Maltrato Animal</w:t>
      </w:r>
      <w:r>
        <w:rPr>
          <w:rFonts w:ascii="Century Gothic" w:hAnsi="Century Gothic"/>
          <w:rtl w:val="0"/>
          <w:lang w:val="es-ES_tradnl"/>
        </w:rPr>
        <w:t xml:space="preserve"> luego del lamentable caso en donde un canino fue incinerado por su presunto tutor el pasado fin de semana en el barrio Chapal.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Este espacio fue concertado </w:t>
      </w:r>
      <w:r>
        <w:rPr>
          <w:rFonts w:ascii="Century Gothic" w:hAnsi="Century Gothic"/>
          <w:rtl w:val="0"/>
          <w:lang w:val="es-ES_tradnl"/>
        </w:rPr>
        <w:t>luego de</w:t>
      </w:r>
      <w:r>
        <w:rPr>
          <w:rFonts w:ascii="Century Gothic" w:hAnsi="Century Gothic"/>
          <w:rtl w:val="0"/>
          <w:lang w:val="es-ES_tradnl"/>
        </w:rPr>
        <w:t xml:space="preserve"> los acuerdos alcanzados el pasado lunes 15 de septiembre en una reuni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representantes de colectivos animalistas</w:t>
      </w:r>
      <w:r>
        <w:rPr>
          <w:rFonts w:ascii="Century Gothic" w:hAnsi="Century Gothic"/>
          <w:rtl w:val="0"/>
          <w:lang w:val="es-ES_tradnl"/>
        </w:rPr>
        <w:t xml:space="preserve"> en donde estuvo presente 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s Toro quien </w:t>
      </w:r>
      <w:r>
        <w:rPr>
          <w:rFonts w:ascii="Century Gothic" w:hAnsi="Century Gothic"/>
          <w:rtl w:val="0"/>
        </w:rPr>
        <w:t>ratific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 firme compromiso de establecer lineamientos claros, coordinados y eficaces para la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los casos de maltrato animal en el municipio.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Pasto</w:t>
      </w:r>
      <w:r>
        <w:rPr>
          <w:rFonts w:ascii="Century Gothic" w:hAnsi="Century Gothic"/>
          <w:rtl w:val="0"/>
          <w:lang w:val="es-ES_tradnl"/>
        </w:rPr>
        <w:t xml:space="preserve"> viene en un proceso de construcci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esta ruta contra el maltrato animal</w:t>
      </w:r>
      <w:r>
        <w:rPr>
          <w:rFonts w:ascii="Century Gothic" w:hAnsi="Century Gothic"/>
          <w:rtl w:val="0"/>
          <w:lang w:val="es-ES_tradnl"/>
        </w:rPr>
        <w:t>. H</w:t>
      </w:r>
      <w:r>
        <w:rPr>
          <w:rFonts w:ascii="Century Gothic" w:hAnsi="Century Gothic"/>
          <w:rtl w:val="0"/>
          <w:lang w:val="es-ES_tradnl"/>
        </w:rPr>
        <w:t>oy establec</w:t>
      </w:r>
      <w:r>
        <w:rPr>
          <w:rFonts w:ascii="Century Gothic" w:hAnsi="Century Gothic"/>
          <w:rtl w:val="0"/>
          <w:lang w:val="es-ES_tradnl"/>
        </w:rPr>
        <w:t xml:space="preserve">imos </w:t>
      </w:r>
      <w:r>
        <w:rPr>
          <w:rFonts w:ascii="Century Gothic" w:hAnsi="Century Gothic"/>
          <w:rtl w:val="0"/>
          <w:lang w:val="es-ES_tradnl"/>
        </w:rPr>
        <w:t xml:space="preserve">claramente cual es el alcance de la normatividad que existe de esta nueva </w:t>
      </w:r>
      <w:r>
        <w:rPr>
          <w:rFonts w:ascii="Century Gothic" w:hAnsi="Century Gothic"/>
          <w:rtl w:val="0"/>
          <w:lang w:val="es-ES_tradnl"/>
        </w:rPr>
        <w:t>ley. Igualmente se defini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como los inspectores de </w:t>
      </w:r>
      <w:r>
        <w:rPr>
          <w:rFonts w:ascii="Century Gothic" w:hAnsi="Century Gothic"/>
          <w:rtl w:val="0"/>
          <w:lang w:val="es-ES_tradnl"/>
        </w:rPr>
        <w:t>P</w:t>
      </w:r>
      <w:r>
        <w:rPr>
          <w:rFonts w:ascii="Century Gothic" w:hAnsi="Century Gothic"/>
          <w:rtl w:val="0"/>
        </w:rPr>
        <w:t>olic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a, los corregidores</w:t>
      </w:r>
      <w:r>
        <w:rPr>
          <w:rFonts w:ascii="Century Gothic" w:hAnsi="Century Gothic"/>
          <w:rtl w:val="0"/>
          <w:lang w:val="es-ES_tradnl"/>
        </w:rPr>
        <w:t xml:space="preserve"> y </w:t>
      </w:r>
      <w:r>
        <w:rPr>
          <w:rFonts w:ascii="Century Gothic" w:hAnsi="Century Gothic"/>
          <w:rtl w:val="0"/>
          <w:lang w:val="it-IT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de-DE"/>
        </w:rPr>
        <w:t>a de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Ambiental debemos articularnos y propiciar respuestas oportunas frente al maltrato animal</w:t>
      </w:r>
      <w:r>
        <w:rPr>
          <w:rFonts w:ascii="Century Gothic" w:hAnsi="Century Gothic"/>
          <w:rtl w:val="0"/>
          <w:lang w:val="es-ES_tradnl"/>
        </w:rPr>
        <w:t>.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H</w:t>
      </w:r>
      <w:r>
        <w:rPr>
          <w:rFonts w:ascii="Century Gothic" w:hAnsi="Century Gothic"/>
          <w:rtl w:val="0"/>
          <w:lang w:val="es-ES_tradnl"/>
        </w:rPr>
        <w:t>emos escuchado las</w:t>
      </w:r>
      <w:r>
        <w:rPr>
          <w:rFonts w:ascii="Century Gothic" w:hAnsi="Century Gothic"/>
          <w:rtl w:val="0"/>
          <w:lang w:val="es-ES_tradnl"/>
        </w:rPr>
        <w:t xml:space="preserve"> diferentes</w:t>
      </w:r>
      <w:r>
        <w:rPr>
          <w:rFonts w:ascii="Century Gothic" w:hAnsi="Century Gothic"/>
          <w:rtl w:val="0"/>
          <w:lang w:val="es-ES_tradnl"/>
        </w:rPr>
        <w:t xml:space="preserve"> visiones para lograr posicionar toda una ruta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ambiental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de-DE"/>
        </w:rPr>
        <w:t>ecretaria de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Ambiental, Victoria Benavides.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</w:t>
      </w:r>
      <w:r>
        <w:rPr>
          <w:rFonts w:ascii="Century Gothic" w:hAnsi="Century Gothic"/>
          <w:rtl w:val="0"/>
          <w:lang w:val="es-ES_tradnl"/>
        </w:rPr>
        <w:t>la</w:t>
      </w:r>
      <w:r>
        <w:rPr>
          <w:rFonts w:ascii="Century Gothic" w:hAnsi="Century Gothic"/>
          <w:rtl w:val="0"/>
          <w:lang w:val="es-ES_tradnl"/>
        </w:rPr>
        <w:t xml:space="preserve"> representante de la Fundaci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de-DE"/>
        </w:rPr>
        <w:t xml:space="preserve">n Natura, </w:t>
      </w:r>
      <w:r>
        <w:rPr>
          <w:rFonts w:ascii="Century Gothic" w:hAnsi="Century Gothic"/>
          <w:rtl w:val="0"/>
          <w:lang w:val="es-ES_tradnl"/>
        </w:rPr>
        <w:t>Olga Ortega,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que esta </w:t>
      </w:r>
      <w:r>
        <w:rPr>
          <w:rFonts w:ascii="Century Gothic" w:hAnsi="Century Gothic"/>
          <w:rtl w:val="0"/>
          <w:lang w:val="es-ES_tradnl"/>
        </w:rPr>
        <w:t>ruta</w:t>
      </w:r>
      <w:r>
        <w:rPr>
          <w:rFonts w:ascii="Century Gothic" w:hAnsi="Century Gothic"/>
          <w:rtl w:val="0"/>
          <w:lang w:val="pt-PT"/>
        </w:rPr>
        <w:t xml:space="preserve"> permitir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que toda la comunidad conozca qu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hacer en casos de maltrato animal, especialmente cuando los animales se encuentran en riesgo inminente. 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s,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importancia de identificar el tipo de acci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requerida en cada situaci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establecer el proceder de las entidades responsables de impartir justicia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Extendemos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el</w:t>
      </w:r>
      <w:r>
        <w:rPr>
          <w:rFonts w:ascii="Century Gothic" w:hAnsi="Century Gothic"/>
          <w:rtl w:val="0"/>
          <w:lang w:val="es-ES_tradnl"/>
        </w:rPr>
        <w:t xml:space="preserve"> llamado a toda la comunidad </w:t>
      </w:r>
      <w:r>
        <w:rPr>
          <w:rFonts w:ascii="Century Gothic" w:hAnsi="Century Gothic"/>
          <w:rtl w:val="0"/>
          <w:lang w:val="es-ES_tradnl"/>
        </w:rPr>
        <w:t>par</w:t>
      </w:r>
      <w:r>
        <w:rPr>
          <w:rFonts w:ascii="Century Gothic" w:hAnsi="Century Gothic"/>
          <w:rtl w:val="0"/>
          <w:lang w:val="es-ES_tradnl"/>
        </w:rPr>
        <w:t xml:space="preserve">a que exista esa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it-IT"/>
        </w:rPr>
        <w:t xml:space="preserve">ultura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>iudadana la cual no solo se refleja en el comportamiento sino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en la buena tenencia de las mascotas</w:t>
      </w:r>
      <w:r>
        <w:rPr>
          <w:rFonts w:ascii="Century Gothic" w:hAnsi="Century Gothic"/>
          <w:rtl w:val="0"/>
          <w:lang w:val="es-ES_tradnl"/>
        </w:rPr>
        <w:t>. La</w:t>
      </w:r>
      <w:r>
        <w:rPr>
          <w:rFonts w:ascii="Century Gothic" w:hAnsi="Century Gothic"/>
          <w:rtl w:val="0"/>
          <w:lang w:val="es-ES_tradnl"/>
        </w:rPr>
        <w:t xml:space="preserve"> idea es que quien tenga a sus mascotas les de el cari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la alimentaci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necesaria y el cuidado respectivo para no generar el maltrato animal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fr-FR"/>
        </w:rPr>
        <w:t>, expres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el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ecretario de Gobierno, Giovanny Guerrero.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it-IT"/>
        </w:rPr>
        <w:t xml:space="preserve">Finalmente, </w:t>
      </w:r>
      <w:r>
        <w:rPr>
          <w:rFonts w:ascii="Century Gothic" w:hAnsi="Century Gothic"/>
          <w:rtl w:val="0"/>
          <w:lang w:val="es-ES_tradnl"/>
        </w:rPr>
        <w:t>tras la reuni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se establecieron</w:t>
      </w:r>
      <w:r>
        <w:rPr>
          <w:rFonts w:ascii="Century Gothic" w:hAnsi="Century Gothic"/>
          <w:rtl w:val="0"/>
          <w:lang w:val="es-ES_tradnl"/>
        </w:rPr>
        <w:t xml:space="preserve"> acuerdos conjuntos</w:t>
      </w:r>
      <w:r>
        <w:rPr>
          <w:rFonts w:ascii="Century Gothic" w:hAnsi="Century Gothic"/>
          <w:rtl w:val="0"/>
          <w:lang w:val="es-ES_tradnl"/>
        </w:rPr>
        <w:t xml:space="preserve"> para proteger y garantizar la vida de los animales con </w:t>
      </w:r>
      <w:r>
        <w:rPr>
          <w:rFonts w:ascii="Century Gothic" w:hAnsi="Century Gothic"/>
          <w:rtl w:val="0"/>
          <w:lang w:val="es-ES_tradnl"/>
        </w:rPr>
        <w:t>la conformaci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mesas de trabajo</w:t>
      </w:r>
      <w:r>
        <w:rPr>
          <w:rFonts w:ascii="Century Gothic" w:hAnsi="Century Gothic"/>
          <w:rtl w:val="0"/>
          <w:lang w:val="es-ES_tradnl"/>
        </w:rPr>
        <w:t xml:space="preserve"> que continuar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realiz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ndose en diferentes espacios.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