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Con el congreso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la v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prevalece la vida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, inici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Semana de la Movilidad Sostenible y Segura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Centro Cultural del Banco de la Rep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 inici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pt-PT"/>
        </w:rPr>
        <w:t xml:space="preserve"> componente acad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mico de la Semana de la Movilidad Sostenible y Segura con 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ongreso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prevalece la vida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que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ponentes y representantes de instituciones como la Agencia Nacional de Seguridad Vial,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ONU H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bitat,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colectivos ciudadanos como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Libre, Pasto Extremo y BiciRed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esta jornada </w:t>
      </w:r>
      <w:r>
        <w:rPr>
          <w:rFonts w:ascii="Century Gothic" w:hAnsi="Century Gothic"/>
          <w:rtl w:val="0"/>
          <w:lang w:val="es-ES_tradnl"/>
        </w:rPr>
        <w:t xml:space="preserve">hubo exposiciones que abordaron temas como las cifras e 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ndices de siniestralidad a nivel local, espec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ficamente en peatones y ciclistas; la importancia de la planificaci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urbana para fomentar formas alternativas y sostenibles de transporte; las innovaciones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gicas en el tema de la movilidad y el uso del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 desde iniciativas ciudadanas de 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ndole art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y deportivo.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Contamos con expertos en movilidad y personas de la academia las cuales nos han contribuido con sus conocimientos para que este foro sea un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xito. Resaltamos la importancia de estos espacios en los cuales podemos interactuar con la comunidad y para que nosotros podamos tomar nota y mejorar algunas problem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ticas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Movilidad, Daniela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es-ES_tradnl"/>
        </w:rPr>
        <w:t>docente y funcionario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Planeaci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, Franco Rodr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guez,</w:t>
      </w:r>
      <w:r>
        <w:rPr>
          <w:rFonts w:ascii="Century Gothic" w:hAnsi="Century Gothic"/>
          <w:rtl w:val="0"/>
          <w:lang w:val="it-IT"/>
        </w:rPr>
        <w:t xml:space="preserve"> enfatiz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que en Pasto se est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empezando a implementar herramientas tecnol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gicas para lograr diagn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sticos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concretos que permitan la formulaci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mejores proyectos y programas que estar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involucrados en el Plan de Movilidad Sostenible.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