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24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341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Cultura particip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del lanzamiento del Festival Internacional de Cine de Pasto 2025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 Casona de Taminango se vivi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gala inaugural del Festival Internacional de Cine de Pasto 2025 en donde se expuso lo mejor del s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ptimo arte y se proyect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pel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cula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Asalto Mayor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del director Juan Carlos Mazo. Durante esta velada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 se rindi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homenaje a los actores Aura Cristina Geithner y Jorge Cao quienes son catalogados como referentes del cine y la televisi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colombiana.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 un gran orgullo para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apoyar este tipo de iniciativas que re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ne a cientos de realizadores audiovisuales internacionales quienes nos han ayudado a mostrar a Pasto como una vitrina cultural. Desde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Cultura se ha apoyado este evento y es muy grato impulsar este festival que cada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gana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seguidores", dijo el delegado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Cultura, Danny Rassa.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director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del Festival Internacional de Cine de Pasto, Giovanni Insuasty, resalt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este evento que durante 21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ha tra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do cine y eventos acad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micos para Pasto. Adicionalmente, el director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para esta ocasi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se ofertar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servicios audiovisuales en donde diferentes empresas expondr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sus trabajos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sticos en el Territorio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y Creativo La 27.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"Creo que el cine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 todas partes del pa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s. Hay que seguir trabajando y enriqueciendo las obras y el cine. Esta es una oportunidad para esta regi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se van a ver productos atractivos e interesantes y especialmente muy colombianos",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actor Jorge Cao.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Festival Internacional de Cine de Pasto 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hasta el 27 de septiembre con una amplia programaci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cultural y 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stica que los interesados podr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conocer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las redes oficiales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y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Cultura.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