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341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Cultura particip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del lanzamiento del Festival Internacional de Cine de Pasto 2025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 Casona de Taminango se vivi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gala inaugural del Festival Internacional de Cine de Pasto 2025 en donde se expuso lo mejor del s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ptimo arte y se proyect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pel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cula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Asalto Mayor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del director Juan Carlos Mazo. Durante esta velada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 se rindi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homenaje a los actores Aura Cristina Geithner y Jorge Cao quienes son catalogados como referentes del cine y la televisi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colombiana.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 un gran orgullo para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apoyar este tipo de iniciativas que re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ne a cientos de realizadores audiovisuales internacionales quienes nos han ayudado a mostrar a Pasto como una vitrina cultural. Desde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Cultura se ha apoyado este evento y es muy grato impulsar este festival que cada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gana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seguidores", dijo el delegado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Cultura, Danny Rassa.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director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del Festival Internacional de Cine de Pasto, Giovanni Insuasty,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este evento que durante 21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ha tra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do cine y eventos acad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micos para Pasto. Adicionalmente, el director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para esta ocasi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ofertar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servicios audiovisuales en donde diferentes empresas expondr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sus trabajos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sticos en el Territorio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y Creativo La 27.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"Creo que el cine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todas partes del pa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s. Hay que seguir trabajando y enriqueciendo las obras y el cine. Esta es una oportunidad para esta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se van a ver productos atractivos e interesantes y especialmente muy colombianos",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actor Jorge Cao.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Festival Internacional de Cine de Pasto 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hasta el 27 de septiembre con una amplia programaci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cultural y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 que los interesados podr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conocer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las redes oficiales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y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Cultura.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