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341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Cultura particip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del lanzamiento del Festival Internacional de Cine de Pasto 2025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 Casona de Taminango se vivi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gala inaugural del Festival Internacional de Cine de Pasto 2025 en donde se expuso lo mejor del s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ptimo arte y se proyect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pel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cula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Asalto Mayor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del director Juan Carlos Mazo. Durante esta velada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 se rindi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homenaje a los actores Aura Cristina Geithner y Jorge Cao quienes son catalogados como referentes del cine y la televisi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colombiana.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 un gran orgullo para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apoyar este tipo de iniciativas que re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 a cientos de realizadores audiovisuales internacionales quienes nos han ayudado a mostrar a Pasto como una vitrina cultural. Desde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Cultura se ha apoyado este evento y es muy grato impulsar este festival que cada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gana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seguidores", dijo el delegado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Cultura, Danny Rassa.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director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 del Festival Internacional de Cine de Pasto, Giovanni Insuasty,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este evento que durante 21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ha tra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do cine y eventos acad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micos para Pasto. Adicionalmente, el director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para esta ocasi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ofertar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servicios audiovisuales en donde diferentes empresas expondr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sus trabajos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sticos en el Territorio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 y Creativo La 27.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"Creo que el cine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todas partes del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s. Hay que seguir trabajando y enriqueciendo las obras y el cine. Esta es una oportunidad para esta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se van a ver productos atractivos e interesantes y especialmente muy colombianos",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actor Jorge Cao.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Festival Internacional de Cine de Pasto 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hasta el 27 de septiembre con una amplia programaci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cultural y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 que los interesados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conocer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las redes oficiales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Cultura.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