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8D1A6" w14:textId="77777777" w:rsidR="00B93640" w:rsidRDefault="00000000">
      <w:pPr>
        <w:pStyle w:val="Cuerpo"/>
        <w:jc w:val="right"/>
        <w:rPr>
          <w:rFonts w:ascii="Century Gothic" w:eastAsia="Century Gothic" w:hAnsi="Century Gothic" w:cs="Century Gothic"/>
        </w:rPr>
      </w:pPr>
      <w:r>
        <w:rPr>
          <w:rFonts w:ascii="Century Gothic" w:hAnsi="Century Gothic"/>
        </w:rPr>
        <w:t>Pasto, 26 de septiembre de 2025</w:t>
      </w:r>
    </w:p>
    <w:p w14:paraId="01EFC99D" w14:textId="77777777" w:rsidR="00B93640" w:rsidRDefault="00000000">
      <w:pPr>
        <w:pStyle w:val="Cuerpo"/>
        <w:jc w:val="right"/>
        <w:rPr>
          <w:rFonts w:ascii="Century Gothic" w:eastAsia="Century Gothic" w:hAnsi="Century Gothic" w:cs="Century Gothic"/>
        </w:rPr>
      </w:pPr>
      <w:r>
        <w:rPr>
          <w:rFonts w:ascii="Century Gothic" w:hAnsi="Century Gothic"/>
        </w:rPr>
        <w:t>Boletín de prensa No. 345</w:t>
      </w:r>
    </w:p>
    <w:p w14:paraId="67164CB2" w14:textId="4CDDFD24" w:rsidR="00B93640" w:rsidRDefault="00CD375E">
      <w:pPr>
        <w:pStyle w:val="Cuerpo"/>
        <w:jc w:val="center"/>
        <w:rPr>
          <w:rFonts w:ascii="Century Gothic" w:eastAsia="Century Gothic" w:hAnsi="Century Gothic" w:cs="Century Gothic"/>
          <w:b/>
          <w:bCs/>
        </w:rPr>
      </w:pPr>
      <w:r w:rsidRPr="00CD375E">
        <w:rPr>
          <w:rFonts w:ascii="Century Gothic" w:eastAsia="Century Gothic" w:hAnsi="Century Gothic" w:cs="Century Gothic"/>
          <w:b/>
          <w:bCs/>
          <w:noProof/>
          <w:lang w:val="fr-FR"/>
        </w:rPr>
        <w:t>Alcald</w:t>
      </w:r>
      <w:r w:rsidRPr="00CD375E">
        <w:rPr>
          <w:rFonts w:ascii="Century Gothic" w:eastAsia="Century Gothic" w:hAnsi="Century Gothic" w:cs="Century Gothic"/>
          <w:b/>
          <w:bCs/>
          <w:noProof/>
          <w:lang w:val="es-CO"/>
        </w:rPr>
        <w:t>ía de Pasto ha puesto en funcionamiento el botón PSE para realizar el pago de las contribuciones</w:t>
      </w:r>
      <w:r>
        <w:rPr>
          <w:rFonts w:ascii="Century Gothic" w:eastAsia="Century Gothic" w:hAnsi="Century Gothic" w:cs="Century Gothic"/>
          <w:b/>
          <w:bCs/>
          <w:noProof/>
        </w:rPr>
        <w:t xml:space="preserve"> </w:t>
      </w:r>
      <w:r w:rsidR="00000000">
        <w:rPr>
          <w:rFonts w:ascii="Century Gothic" w:eastAsia="Century Gothic" w:hAnsi="Century Gothic" w:cs="Century Gothic"/>
          <w:b/>
          <w:bCs/>
          <w:noProof/>
        </w:rPr>
        <w:drawing>
          <wp:anchor distT="0" distB="0" distL="0" distR="0" simplePos="0" relativeHeight="251657216" behindDoc="1" locked="0" layoutInCell="1" allowOverlap="1" wp14:anchorId="4C7802F0" wp14:editId="331585C5">
            <wp:simplePos x="0" y="0"/>
            <wp:positionH relativeFrom="column">
              <wp:posOffset>215265</wp:posOffset>
            </wp:positionH>
            <wp:positionV relativeFrom="line">
              <wp:posOffset>360679</wp:posOffset>
            </wp:positionV>
            <wp:extent cx="5143500" cy="5787803"/>
            <wp:effectExtent l="0" t="0" r="0" b="0"/>
            <wp:wrapNone/>
            <wp:docPr id="1073741827" name="officeArt object" descr="C:\Users\PC701626\AppData\Local\Microsoft\Windows\INetCache\Content.Word\escudo.jpg"/>
            <wp:cNvGraphicFramePr/>
            <a:graphic xmlns:a="http://schemas.openxmlformats.org/drawingml/2006/main">
              <a:graphicData uri="http://schemas.openxmlformats.org/drawingml/2006/picture">
                <pic:pic xmlns:pic="http://schemas.openxmlformats.org/drawingml/2006/picture">
                  <pic:nvPicPr>
                    <pic:cNvPr id="1073741827" name="C:\Users\PC701626\AppData\Local\Microsoft\Windows\INetCache\Content.Word\escudo.jpg" descr="C:\Users\PC701626\AppData\Local\Microsoft\Windows\INetCache\Content.Word\escudo.jpg"/>
                    <pic:cNvPicPr>
                      <a:picLocks noChangeAspect="1"/>
                    </pic:cNvPicPr>
                  </pic:nvPicPr>
                  <pic:blipFill>
                    <a:blip r:embed="rId6"/>
                    <a:stretch>
                      <a:fillRect/>
                    </a:stretch>
                  </pic:blipFill>
                  <pic:spPr>
                    <a:xfrm>
                      <a:off x="0" y="0"/>
                      <a:ext cx="5143500" cy="5787803"/>
                    </a:xfrm>
                    <a:prstGeom prst="rect">
                      <a:avLst/>
                    </a:prstGeom>
                    <a:ln w="12700" cap="flat">
                      <a:noFill/>
                      <a:miter lim="400000"/>
                    </a:ln>
                    <a:effectLst/>
                  </pic:spPr>
                </pic:pic>
              </a:graphicData>
            </a:graphic>
          </wp:anchor>
        </w:drawing>
      </w:r>
    </w:p>
    <w:p w14:paraId="5D893F80" w14:textId="77777777" w:rsidR="00B93640" w:rsidRDefault="00000000">
      <w:pPr>
        <w:pStyle w:val="Cuerpo"/>
        <w:jc w:val="both"/>
        <w:rPr>
          <w:rFonts w:ascii="Century Gothic" w:eastAsia="Century Gothic" w:hAnsi="Century Gothic" w:cs="Century Gothic"/>
        </w:rPr>
      </w:pPr>
      <w:r>
        <w:rPr>
          <w:rFonts w:ascii="Century Gothic" w:hAnsi="Century Gothic"/>
        </w:rPr>
        <w:t xml:space="preserve">La Secretaría de Infraestructura y </w:t>
      </w:r>
      <w:proofErr w:type="spellStart"/>
      <w:r>
        <w:rPr>
          <w:rFonts w:ascii="Century Gothic" w:hAnsi="Century Gothic"/>
        </w:rPr>
        <w:t>Valorizació</w:t>
      </w:r>
      <w:proofErr w:type="spellEnd"/>
      <w:r>
        <w:rPr>
          <w:rFonts w:ascii="Century Gothic" w:hAnsi="Century Gothic"/>
          <w:lang w:val="fr-FR"/>
        </w:rPr>
        <w:t xml:space="preserve">n de la </w:t>
      </w:r>
      <w:proofErr w:type="spellStart"/>
      <w:r>
        <w:rPr>
          <w:rFonts w:ascii="Century Gothic" w:hAnsi="Century Gothic"/>
          <w:lang w:val="fr-FR"/>
        </w:rPr>
        <w:t>Alcald</w:t>
      </w:r>
      <w:r>
        <w:rPr>
          <w:rFonts w:ascii="Century Gothic" w:hAnsi="Century Gothic"/>
        </w:rPr>
        <w:t>ía</w:t>
      </w:r>
      <w:proofErr w:type="spellEnd"/>
      <w:r>
        <w:rPr>
          <w:rFonts w:ascii="Century Gothic" w:hAnsi="Century Gothic"/>
        </w:rPr>
        <w:t xml:space="preserve"> de Pasto ha puesto en funcionamiento el botón PSE para realizar el pago de las contribuciones, esto con la finalidad de facilitarle al ciudadano hacer sus aportes por las obras que benefician a su sector. A </w:t>
      </w:r>
      <w:proofErr w:type="spellStart"/>
      <w:r>
        <w:rPr>
          <w:rFonts w:ascii="Century Gothic" w:hAnsi="Century Gothic"/>
        </w:rPr>
        <w:t>trav</w:t>
      </w:r>
      <w:proofErr w:type="spellEnd"/>
      <w:r>
        <w:rPr>
          <w:rFonts w:ascii="Century Gothic" w:hAnsi="Century Gothic"/>
          <w:lang w:val="fr-FR"/>
        </w:rPr>
        <w:t>é</w:t>
      </w:r>
      <w:r>
        <w:rPr>
          <w:rFonts w:ascii="Century Gothic" w:hAnsi="Century Gothic"/>
        </w:rPr>
        <w:t xml:space="preserve">s de este botón se </w:t>
      </w:r>
      <w:proofErr w:type="spellStart"/>
      <w:r>
        <w:rPr>
          <w:rFonts w:ascii="Century Gothic" w:hAnsi="Century Gothic"/>
        </w:rPr>
        <w:t>podr</w:t>
      </w:r>
      <w:proofErr w:type="spellEnd"/>
      <w:r w:rsidRPr="00CD375E">
        <w:rPr>
          <w:rFonts w:ascii="Century Gothic" w:hAnsi="Century Gothic"/>
          <w:lang w:val="es-CO"/>
        </w:rPr>
        <w:t xml:space="preserve">á </w:t>
      </w:r>
      <w:r>
        <w:rPr>
          <w:rFonts w:ascii="Century Gothic" w:hAnsi="Century Gothic"/>
        </w:rPr>
        <w:t xml:space="preserve">realizar el </w:t>
      </w:r>
      <w:proofErr w:type="spellStart"/>
      <w:r>
        <w:rPr>
          <w:rFonts w:ascii="Century Gothic" w:hAnsi="Century Gothic"/>
        </w:rPr>
        <w:t>trá</w:t>
      </w:r>
      <w:proofErr w:type="spellEnd"/>
      <w:r>
        <w:rPr>
          <w:rFonts w:ascii="Century Gothic" w:hAnsi="Century Gothic"/>
          <w:lang w:val="fr-FR"/>
        </w:rPr>
        <w:t xml:space="preserve">mite de </w:t>
      </w:r>
      <w:proofErr w:type="spellStart"/>
      <w:r>
        <w:rPr>
          <w:rFonts w:ascii="Century Gothic" w:hAnsi="Century Gothic"/>
          <w:lang w:val="fr-FR"/>
        </w:rPr>
        <w:t>manera</w:t>
      </w:r>
      <w:proofErr w:type="spellEnd"/>
      <w:r>
        <w:rPr>
          <w:rFonts w:ascii="Century Gothic" w:hAnsi="Century Gothic"/>
          <w:lang w:val="fr-FR"/>
        </w:rPr>
        <w:t xml:space="preserve"> r</w:t>
      </w:r>
      <w:r>
        <w:rPr>
          <w:rFonts w:ascii="Century Gothic" w:hAnsi="Century Gothic"/>
        </w:rPr>
        <w:t>á</w:t>
      </w:r>
      <w:r w:rsidRPr="00CD375E">
        <w:rPr>
          <w:rFonts w:ascii="Century Gothic" w:hAnsi="Century Gothic"/>
          <w:lang w:val="es-CO"/>
        </w:rPr>
        <w:t xml:space="preserve">pida, </w:t>
      </w:r>
      <w:r>
        <w:rPr>
          <w:rFonts w:ascii="Century Gothic" w:hAnsi="Century Gothic"/>
        </w:rPr>
        <w:t xml:space="preserve">fácil y segura. </w:t>
      </w:r>
    </w:p>
    <w:p w14:paraId="7556057C" w14:textId="77777777" w:rsidR="00B93640" w:rsidRDefault="00000000">
      <w:pPr>
        <w:pStyle w:val="Cuerpo"/>
        <w:jc w:val="both"/>
        <w:rPr>
          <w:rFonts w:ascii="Century Gothic" w:eastAsia="Century Gothic" w:hAnsi="Century Gothic" w:cs="Century Gothic"/>
        </w:rPr>
      </w:pPr>
      <w:r>
        <w:rPr>
          <w:rFonts w:ascii="Century Gothic" w:hAnsi="Century Gothic"/>
          <w:rtl/>
          <w:lang w:val="ar-SA"/>
        </w:rPr>
        <w:t>“</w:t>
      </w:r>
      <w:r>
        <w:rPr>
          <w:rFonts w:ascii="Century Gothic" w:hAnsi="Century Gothic"/>
        </w:rPr>
        <w:t>El botón es permanente para el uso en el momento en que ustedes requieran para poder hacer el pago de su contribución. Para el caso de sectores como Pandiaco o Morasurco se puede hacer el pago mediante abonos o en su totalidad hasta el 31 de diciembre sin intereses”, señaló la subsecretaria de Valorización, Mónica Esparza.</w:t>
      </w:r>
    </w:p>
    <w:p w14:paraId="001D6D26" w14:textId="77777777" w:rsidR="00B93640" w:rsidRDefault="00000000">
      <w:pPr>
        <w:pStyle w:val="Cuerpo"/>
        <w:jc w:val="both"/>
        <w:rPr>
          <w:rFonts w:ascii="Century Gothic" w:eastAsia="Century Gothic" w:hAnsi="Century Gothic" w:cs="Century Gothic"/>
        </w:rPr>
      </w:pPr>
      <w:r>
        <w:rPr>
          <w:rFonts w:ascii="Century Gothic" w:hAnsi="Century Gothic"/>
        </w:rPr>
        <w:t xml:space="preserve">Adicionalmente, la </w:t>
      </w:r>
      <w:proofErr w:type="spellStart"/>
      <w:r>
        <w:rPr>
          <w:rFonts w:ascii="Century Gothic" w:hAnsi="Century Gothic"/>
        </w:rPr>
        <w:t>funcionarí</w:t>
      </w:r>
      <w:proofErr w:type="spellEnd"/>
      <w:r w:rsidRPr="00CD375E">
        <w:rPr>
          <w:rFonts w:ascii="Century Gothic" w:hAnsi="Century Gothic"/>
          <w:lang w:val="es-CO"/>
        </w:rPr>
        <w:t xml:space="preserve">a </w:t>
      </w:r>
      <w:proofErr w:type="spellStart"/>
      <w:r w:rsidRPr="00CD375E">
        <w:rPr>
          <w:rFonts w:ascii="Century Gothic" w:hAnsi="Century Gothic"/>
          <w:lang w:val="es-CO"/>
        </w:rPr>
        <w:t>coment</w:t>
      </w:r>
      <w:r>
        <w:rPr>
          <w:rFonts w:ascii="Century Gothic" w:hAnsi="Century Gothic"/>
        </w:rPr>
        <w:t>ó</w:t>
      </w:r>
      <w:proofErr w:type="spellEnd"/>
      <w:r>
        <w:rPr>
          <w:rFonts w:ascii="Century Gothic" w:hAnsi="Century Gothic"/>
        </w:rPr>
        <w:t xml:space="preserve"> que las ventajas que brinda la </w:t>
      </w:r>
      <w:proofErr w:type="spellStart"/>
      <w:r>
        <w:rPr>
          <w:rFonts w:ascii="Century Gothic" w:hAnsi="Century Gothic"/>
        </w:rPr>
        <w:t>activació</w:t>
      </w:r>
      <w:proofErr w:type="spellEnd"/>
      <w:r w:rsidRPr="00CD375E">
        <w:rPr>
          <w:rFonts w:ascii="Century Gothic" w:hAnsi="Century Gothic"/>
          <w:lang w:val="es-CO"/>
        </w:rPr>
        <w:t xml:space="preserve">n del </w:t>
      </w:r>
      <w:proofErr w:type="spellStart"/>
      <w:r w:rsidRPr="00CD375E">
        <w:rPr>
          <w:rFonts w:ascii="Century Gothic" w:hAnsi="Century Gothic"/>
          <w:lang w:val="es-CO"/>
        </w:rPr>
        <w:t>bot</w:t>
      </w:r>
      <w:r>
        <w:rPr>
          <w:rFonts w:ascii="Century Gothic" w:hAnsi="Century Gothic"/>
        </w:rPr>
        <w:t>ón</w:t>
      </w:r>
      <w:proofErr w:type="spellEnd"/>
      <w:r>
        <w:rPr>
          <w:rFonts w:ascii="Century Gothic" w:hAnsi="Century Gothic"/>
        </w:rPr>
        <w:t xml:space="preserve"> PSE es que los ciudadanos podrán realizar sus pagos desde cualquier lugar con acceso a internet, sin necesidad de desplazarse a las oficinas de la </w:t>
      </w:r>
      <w:proofErr w:type="spellStart"/>
      <w:r>
        <w:rPr>
          <w:rFonts w:ascii="Century Gothic" w:hAnsi="Century Gothic"/>
        </w:rPr>
        <w:t>Alcaldí</w:t>
      </w:r>
      <w:proofErr w:type="spellEnd"/>
      <w:r w:rsidRPr="00CD375E">
        <w:rPr>
          <w:rFonts w:ascii="Century Gothic" w:hAnsi="Century Gothic"/>
          <w:lang w:val="es-CO"/>
        </w:rPr>
        <w:t>a o al banco. As</w:t>
      </w:r>
      <w:proofErr w:type="spellStart"/>
      <w:r>
        <w:rPr>
          <w:rFonts w:ascii="Century Gothic" w:hAnsi="Century Gothic"/>
        </w:rPr>
        <w:t>í</w:t>
      </w:r>
      <w:proofErr w:type="spellEnd"/>
      <w:r>
        <w:rPr>
          <w:rFonts w:ascii="Century Gothic" w:hAnsi="Century Gothic"/>
        </w:rPr>
        <w:t xml:space="preserve"> mismo, se garantiza la seguridad y confiabilidad de los pagos en línea, reduciendo el riesgo de errores o </w:t>
      </w:r>
      <w:proofErr w:type="spellStart"/>
      <w:r>
        <w:rPr>
          <w:rFonts w:ascii="Century Gothic" w:hAnsi="Century Gothic"/>
        </w:rPr>
        <w:t>extraví</w:t>
      </w:r>
      <w:proofErr w:type="spellEnd"/>
      <w:r w:rsidRPr="00CD375E">
        <w:rPr>
          <w:rFonts w:ascii="Century Gothic" w:hAnsi="Century Gothic"/>
          <w:lang w:val="es-CO"/>
        </w:rPr>
        <w:t>os de pagos.</w:t>
      </w:r>
    </w:p>
    <w:p w14:paraId="03F0EB1A" w14:textId="77777777" w:rsidR="00B93640" w:rsidRDefault="00000000">
      <w:pPr>
        <w:pStyle w:val="Cuerpo"/>
        <w:jc w:val="both"/>
      </w:pPr>
      <w:r>
        <w:rPr>
          <w:rFonts w:ascii="Century Gothic" w:hAnsi="Century Gothic"/>
          <w:rtl/>
          <w:lang w:val="ar-SA"/>
        </w:rPr>
        <w:t>“</w:t>
      </w:r>
      <w:r>
        <w:rPr>
          <w:rFonts w:ascii="Century Gothic" w:hAnsi="Century Gothic"/>
        </w:rPr>
        <w:t>Estamos complacidos de lanzar este nuevo servicio que beneficiar</w:t>
      </w:r>
      <w:r w:rsidRPr="00CD375E">
        <w:rPr>
          <w:rFonts w:ascii="Century Gothic" w:hAnsi="Century Gothic"/>
          <w:lang w:val="es-CO"/>
        </w:rPr>
        <w:t xml:space="preserve">á </w:t>
      </w:r>
      <w:r>
        <w:rPr>
          <w:rFonts w:ascii="Century Gothic" w:hAnsi="Century Gothic"/>
        </w:rPr>
        <w:t xml:space="preserve">a los ciudadanos de Pasto. Nuestro objetivo es facilitar el pago de contribuciones y mejorar la experiencia de los contribuyentes", concluyó </w:t>
      </w:r>
      <w:r w:rsidRPr="00CD375E">
        <w:rPr>
          <w:rFonts w:ascii="Century Gothic" w:hAnsi="Century Gothic"/>
          <w:lang w:val="es-CO"/>
        </w:rPr>
        <w:t>la funcionaria.</w:t>
      </w:r>
    </w:p>
    <w:sectPr w:rsidR="00B93640">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85E69" w14:textId="77777777" w:rsidR="007F1654" w:rsidRDefault="007F1654">
      <w:r>
        <w:separator/>
      </w:r>
    </w:p>
  </w:endnote>
  <w:endnote w:type="continuationSeparator" w:id="0">
    <w:p w14:paraId="095923F7" w14:textId="77777777" w:rsidR="007F1654" w:rsidRDefault="007F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2F05" w14:textId="77777777" w:rsidR="00B93640" w:rsidRDefault="00000000">
    <w:pPr>
      <w:pStyle w:val="Piedepgina"/>
      <w:tabs>
        <w:tab w:val="clear" w:pos="8838"/>
        <w:tab w:val="right" w:pos="8080"/>
      </w:tabs>
    </w:pPr>
    <w:r>
      <w:rPr>
        <w:rStyle w:val="Ninguno"/>
        <w:noProof/>
      </w:rPr>
      <w:drawing>
        <wp:inline distT="0" distB="0" distL="0" distR="0" wp14:anchorId="24BEF5C4" wp14:editId="4CE71A0C">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DE951" w14:textId="77777777" w:rsidR="007F1654" w:rsidRDefault="007F1654">
      <w:r>
        <w:separator/>
      </w:r>
    </w:p>
  </w:footnote>
  <w:footnote w:type="continuationSeparator" w:id="0">
    <w:p w14:paraId="0BF121CF" w14:textId="77777777" w:rsidR="007F1654" w:rsidRDefault="007F1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E834" w14:textId="77777777" w:rsidR="00B93640" w:rsidRDefault="00000000">
    <w:pPr>
      <w:pStyle w:val="Encabezado"/>
      <w:tabs>
        <w:tab w:val="clear" w:pos="4419"/>
        <w:tab w:val="clear" w:pos="8838"/>
        <w:tab w:val="left" w:pos="1275"/>
      </w:tabs>
    </w:pPr>
    <w:r>
      <w:rPr>
        <w:rStyle w:val="Ninguno"/>
        <w:noProof/>
      </w:rPr>
      <w:drawing>
        <wp:inline distT="0" distB="0" distL="0" distR="0" wp14:anchorId="5EDF7623" wp14:editId="3DC409F6">
          <wp:extent cx="5610225" cy="143827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stretch>
                    <a:fillRect/>
                  </a:stretch>
                </pic:blipFill>
                <pic:spPr>
                  <a:xfrm>
                    <a:off x="0" y="0"/>
                    <a:ext cx="5610225" cy="1438275"/>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40"/>
    <w:rsid w:val="007F1654"/>
    <w:rsid w:val="009C4224"/>
    <w:rsid w:val="00B93640"/>
    <w:rsid w:val="00CD37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9F34"/>
  <w15:docId w15:val="{12FAB7A3-56CB-4AD2-A94E-E836717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1233</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2025-09-30T20:52:00Z</dcterms:created>
  <dcterms:modified xsi:type="dcterms:W3CDTF">2025-09-30T20:52:00Z</dcterms:modified>
</cp:coreProperties>
</file>