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media/image1.jpeg" ContentType="image/jpe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2.jpeg" ContentType="image/jpeg"/>
  <Override PartName="/word/media/image3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"/>
        <w:jc w:val="right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Pasto, 2 de octubre de 2025</w:t>
      </w:r>
    </w:p>
    <w:p>
      <w:pPr>
        <w:pStyle w:val="Cuerpo"/>
        <w:jc w:val="right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Bolet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n de prensa No. 355</w:t>
      </w:r>
    </w:p>
    <w:p>
      <w:pPr>
        <w:pStyle w:val="Cuerpo"/>
        <w:jc w:val="center"/>
        <w:rPr>
          <w:rFonts w:ascii="Century Gothic" w:cs="Century Gothic" w:hAnsi="Century Gothic" w:eastAsia="Century Gothic"/>
          <w:b w:val="1"/>
          <w:bCs w:val="1"/>
        </w:rPr>
      </w:pPr>
      <w:r>
        <w:rPr>
          <w:rFonts w:ascii="Century Gothic" w:cs="Century Gothic" w:hAnsi="Century Gothic" w:eastAsia="Century Gothic"/>
          <w:b w:val="1"/>
          <w:bCs w:val="1"/>
        </w:rP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column">
              <wp:posOffset>215265</wp:posOffset>
            </wp:positionH>
            <wp:positionV relativeFrom="line">
              <wp:posOffset>360679</wp:posOffset>
            </wp:positionV>
            <wp:extent cx="5143500" cy="5787803"/>
            <wp:effectExtent l="0" t="0" r="0" b="0"/>
            <wp:wrapNone/>
            <wp:docPr id="1073741827" name="officeArt object" descr="C:\Users\PC701626\AppData\Local\Microsoft\Windows\INetCache\Content.Word\escudo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C:\Users\PC701626\AppData\Local\Microsoft\Windows\INetCache\Content.Word\escudo.jpg" descr="C:\Users\PC701626\AppData\Local\Microsoft\Windows\INetCache\Content.Word\escudo.jp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578780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Century Gothic" w:hAnsi="Century Gothic"/>
          <w:b w:val="1"/>
          <w:bCs w:val="1"/>
          <w:rtl w:val="0"/>
        </w:rPr>
        <w:t xml:space="preserve"> Alcald</w:t>
      </w:r>
      <w:r>
        <w:rPr>
          <w:rFonts w:ascii="Century Gothic" w:hAnsi="Century Gothic" w:hint="default"/>
          <w:b w:val="1"/>
          <w:bCs w:val="1"/>
          <w:rtl w:val="0"/>
        </w:rPr>
        <w:t>í</w:t>
      </w:r>
      <w:r>
        <w:rPr>
          <w:rFonts w:ascii="Century Gothic" w:hAnsi="Century Gothic"/>
          <w:b w:val="1"/>
          <w:bCs w:val="1"/>
          <w:rtl w:val="0"/>
          <w:lang w:val="es-ES_tradnl"/>
        </w:rPr>
        <w:t>a de Pasto entreg</w:t>
      </w:r>
      <w:r>
        <w:rPr>
          <w:rFonts w:ascii="Century Gothic" w:hAnsi="Century Gothic" w:hint="default"/>
          <w:b w:val="1"/>
          <w:bCs w:val="1"/>
          <w:rtl w:val="0"/>
        </w:rPr>
        <w:t xml:space="preserve">ó </w:t>
      </w:r>
      <w:r>
        <w:rPr>
          <w:rFonts w:ascii="Century Gothic" w:hAnsi="Century Gothic"/>
          <w:b w:val="1"/>
          <w:bCs w:val="1"/>
          <w:rtl w:val="0"/>
          <w:lang w:val="pt-PT"/>
        </w:rPr>
        <w:t xml:space="preserve">certificados a </w:t>
      </w:r>
      <w:r>
        <w:rPr>
          <w:rFonts w:ascii="Century Gothic" w:hAnsi="Century Gothic"/>
          <w:b w:val="1"/>
          <w:bCs w:val="1"/>
          <w:rtl w:val="0"/>
          <w:lang w:val="es-ES_tradnl"/>
        </w:rPr>
        <w:t xml:space="preserve">70 </w:t>
      </w:r>
      <w:r>
        <w:rPr>
          <w:rFonts w:ascii="Century Gothic" w:hAnsi="Century Gothic"/>
          <w:b w:val="1"/>
          <w:bCs w:val="1"/>
          <w:rtl w:val="0"/>
          <w:lang w:val="es-ES_tradnl"/>
        </w:rPr>
        <w:t>emprendedores que culminaron la Ruta de Formalizaci</w:t>
      </w:r>
      <w:r>
        <w:rPr>
          <w:rFonts w:ascii="Century Gothic" w:hAnsi="Century Gothic" w:hint="default"/>
          <w:b w:val="1"/>
          <w:bCs w:val="1"/>
          <w:rtl w:val="0"/>
        </w:rPr>
        <w:t>ó</w:t>
      </w:r>
      <w:r>
        <w:rPr>
          <w:rFonts w:ascii="Century Gothic" w:hAnsi="Century Gothic"/>
          <w:b w:val="1"/>
          <w:bCs w:val="1"/>
          <w:rtl w:val="0"/>
          <w:lang w:val="es-ES_tradnl"/>
        </w:rPr>
        <w:t>n Empresarial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fr-FR"/>
        </w:rPr>
        <w:t>La Alcald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pt-PT"/>
        </w:rPr>
        <w:t>a de Pasto, a trav</w:t>
      </w:r>
      <w:r>
        <w:rPr>
          <w:rFonts w:ascii="Century Gothic" w:hAnsi="Century Gothic" w:hint="default"/>
          <w:rtl w:val="0"/>
          <w:lang w:val="fr-FR"/>
        </w:rPr>
        <w:t>é</w:t>
      </w:r>
      <w:r>
        <w:rPr>
          <w:rFonts w:ascii="Century Gothic" w:hAnsi="Century Gothic"/>
          <w:rtl w:val="0"/>
          <w:lang w:val="es-ES_tradnl"/>
        </w:rPr>
        <w:t>s de la Secretar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a de Desarrollo Econ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it-IT"/>
        </w:rPr>
        <w:t xml:space="preserve">mico, </w:t>
      </w:r>
      <w:r>
        <w:rPr>
          <w:rFonts w:ascii="Century Gothic" w:hAnsi="Century Gothic"/>
          <w:rtl w:val="0"/>
          <w:lang w:val="es-ES_tradnl"/>
        </w:rPr>
        <w:t>entreg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pt-PT"/>
        </w:rPr>
        <w:t xml:space="preserve">certificados a </w:t>
      </w:r>
      <w:r>
        <w:rPr>
          <w:rFonts w:ascii="Century Gothic" w:hAnsi="Century Gothic"/>
          <w:rtl w:val="0"/>
          <w:lang w:val="es-ES_tradnl"/>
        </w:rPr>
        <w:t xml:space="preserve">70 </w:t>
      </w:r>
      <w:r>
        <w:rPr>
          <w:rFonts w:ascii="Century Gothic" w:hAnsi="Century Gothic"/>
          <w:rtl w:val="0"/>
          <w:lang w:val="es-ES_tradnl"/>
        </w:rPr>
        <w:t xml:space="preserve">emprendedores que culminaron con </w:t>
      </w:r>
      <w:r>
        <w:rPr>
          <w:rFonts w:ascii="Century Gothic" w:hAnsi="Century Gothic" w:hint="default"/>
          <w:rtl w:val="0"/>
          <w:lang w:val="fr-FR"/>
        </w:rPr>
        <w:t>é</w:t>
      </w:r>
      <w:r>
        <w:rPr>
          <w:rFonts w:ascii="Century Gothic" w:hAnsi="Century Gothic"/>
          <w:rtl w:val="0"/>
          <w:lang w:val="es-ES_tradnl"/>
        </w:rPr>
        <w:t>xito la Ruta de Formalizaci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Empresarial, estrategia desarrollada en articulaci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con entidades como la C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es-ES_tradnl"/>
        </w:rPr>
        <w:t xml:space="preserve">mara de Comercio de Pasto, el </w:t>
      </w:r>
      <w:r>
        <w:rPr>
          <w:rFonts w:ascii="Century Gothic" w:hAnsi="Century Gothic"/>
          <w:rtl w:val="0"/>
          <w:lang w:val="es-ES_tradnl"/>
        </w:rPr>
        <w:t>Servicio Nacional de Aprendizaje</w:t>
      </w:r>
      <w:r>
        <w:rPr>
          <w:rFonts w:ascii="Century Gothic" w:hAnsi="Century Gothic"/>
          <w:rtl w:val="0"/>
          <w:lang w:val="es-ES_tradnl"/>
        </w:rPr>
        <w:t>, el Fondo Regional de Garant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as, la Universidad Cesmag, entre otras</w:t>
      </w:r>
      <w:r>
        <w:rPr>
          <w:rFonts w:ascii="Century Gothic" w:hAnsi="Century Gothic"/>
          <w:rtl w:val="0"/>
          <w:lang w:val="es-ES_tradnl"/>
        </w:rPr>
        <w:t xml:space="preserve"> instituciones</w:t>
      </w:r>
      <w:r>
        <w:rPr>
          <w:rFonts w:ascii="Century Gothic" w:hAnsi="Century Gothic"/>
          <w:rtl w:val="0"/>
        </w:rPr>
        <w:t>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En esta edici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n, 70 emprendedores culminaron el proceso y 15 de ellos lograron formalizar sus negocios</w:t>
      </w:r>
      <w:r>
        <w:rPr>
          <w:rFonts w:ascii="Century Gothic" w:hAnsi="Century Gothic"/>
          <w:rtl w:val="0"/>
          <w:lang w:val="es-ES_tradnl"/>
        </w:rPr>
        <w:t xml:space="preserve"> </w:t>
      </w:r>
      <w:r>
        <w:rPr>
          <w:rFonts w:ascii="Century Gothic" w:hAnsi="Century Gothic"/>
          <w:rtl w:val="0"/>
          <w:lang w:val="es-ES_tradnl"/>
        </w:rPr>
        <w:t>gracias al acompa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es-ES_tradnl"/>
        </w:rPr>
        <w:t>amiento y la formaci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en temas clave como finanzas, creaci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de marca, manejo de redes sociales y herramientas tecnol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pt-PT"/>
        </w:rPr>
        <w:t>gicas.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 w:hint="default"/>
          <w:rtl w:val="1"/>
          <w:lang w:val="ar-SA" w:bidi="ar-SA"/>
        </w:rPr>
        <w:t>“</w:t>
      </w:r>
      <w:r>
        <w:rPr>
          <w:rFonts w:ascii="Century Gothic" w:hAnsi="Century Gothic"/>
          <w:rtl w:val="0"/>
          <w:lang w:val="es-ES_tradnl"/>
        </w:rPr>
        <w:t>La Ruta de Formalizaci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es una estrategia que busca fortalecer a nuestros emprendedores, darles herramientas para impulsar su actividad econ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mica y acompa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es-ES_tradnl"/>
        </w:rPr>
        <w:t>arlos en el proceso de formalizaci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n. Tras 11 sesiones de formaci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n, 70 emprendedores culminaron la ruta y 15 de ellos ya se han formalizado. Invitamos a todas las personas que quieran potencializar sus emprendimientos a estar pendientes de las pr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ximas convocatorias que son gratuitas y pensadas para preparar a nuestros empresarios para negocios, ruedas comerciales y vitrinas locales</w:t>
      </w:r>
      <w:r>
        <w:rPr>
          <w:rFonts w:ascii="Century Gothic" w:hAnsi="Century Gothic"/>
          <w:rtl w:val="0"/>
          <w:lang w:val="es-ES_tradnl"/>
        </w:rPr>
        <w:t>", coment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>la subsecretaria de Fomento, Catalina Rosas.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Por su parte, el asesor del Centro de Desarrollo Empresarial del Sena, Carlos Palp</w:t>
      </w:r>
      <w:r>
        <w:rPr>
          <w:rFonts w:ascii="Century Gothic" w:hAnsi="Century Gothic" w:hint="default"/>
          <w:rtl w:val="0"/>
          <w:lang w:val="es-ES_tradnl"/>
        </w:rPr>
        <w:t>á</w:t>
      </w:r>
      <w:r>
        <w:rPr>
          <w:rFonts w:ascii="Century Gothic" w:hAnsi="Century Gothic"/>
          <w:rtl w:val="0"/>
          <w:lang w:val="es-ES_tradnl"/>
        </w:rPr>
        <w:t>n, indic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 xml:space="preserve">que desde su entidad se brinda </w:t>
      </w:r>
      <w:r>
        <w:rPr>
          <w:rFonts w:ascii="Century Gothic" w:hAnsi="Century Gothic"/>
          <w:rtl w:val="0"/>
          <w:lang w:val="es-ES_tradnl"/>
        </w:rPr>
        <w:t>apoyo econ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mico para proyectos viables, los cuales pueden recibir financiaci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 xml:space="preserve">n y, si cumplen el proceso, los recursos son condonables. </w:t>
      </w:r>
      <w:r>
        <w:rPr>
          <w:rFonts w:ascii="Century Gothic" w:hAnsi="Century Gothic"/>
          <w:rtl w:val="0"/>
          <w:lang w:val="es-ES_tradnl"/>
        </w:rPr>
        <w:t>As</w:t>
      </w:r>
      <w:r>
        <w:rPr>
          <w:rFonts w:ascii="Century Gothic" w:hAnsi="Century Gothic" w:hint="default"/>
          <w:rtl w:val="0"/>
          <w:lang w:val="es-ES_tradnl"/>
        </w:rPr>
        <w:t xml:space="preserve">í </w:t>
      </w:r>
      <w:r>
        <w:rPr>
          <w:rFonts w:ascii="Century Gothic" w:hAnsi="Century Gothic"/>
          <w:rtl w:val="0"/>
          <w:lang w:val="es-ES_tradnl"/>
        </w:rPr>
        <w:t>mismo, el funcionario invit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 xml:space="preserve"> a las asociaciones y a todos los emprendedores a postularse a estas convocatorias</w:t>
      </w:r>
      <w:r>
        <w:rPr>
          <w:rFonts w:ascii="Century Gothic" w:hAnsi="Century Gothic"/>
          <w:rtl w:val="0"/>
          <w:lang w:val="es-ES_tradnl"/>
        </w:rPr>
        <w:t>.</w:t>
      </w:r>
    </w:p>
    <w:p>
      <w:pPr>
        <w:pStyle w:val="Cuerpo"/>
        <w:jc w:val="both"/>
      </w:pPr>
      <w:r>
        <w:rPr>
          <w:rFonts w:ascii="Century Gothic" w:hAnsi="Century Gothic" w:hint="default"/>
          <w:rtl w:val="1"/>
          <w:lang w:val="ar-SA" w:bidi="ar-SA"/>
        </w:rPr>
        <w:t>“</w:t>
      </w:r>
      <w:r>
        <w:rPr>
          <w:rFonts w:ascii="Century Gothic" w:hAnsi="Century Gothic"/>
          <w:rtl w:val="0"/>
          <w:lang w:val="es-ES_tradnl"/>
        </w:rPr>
        <w:t>Cuando llegu</w:t>
      </w:r>
      <w:r>
        <w:rPr>
          <w:rFonts w:ascii="Century Gothic" w:hAnsi="Century Gothic" w:hint="default"/>
          <w:rtl w:val="0"/>
          <w:lang w:val="fr-FR"/>
        </w:rPr>
        <w:t xml:space="preserve">é </w:t>
      </w:r>
      <w:r>
        <w:rPr>
          <w:rFonts w:ascii="Century Gothic" w:hAnsi="Century Gothic"/>
          <w:rtl w:val="0"/>
          <w:lang w:val="es-ES_tradnl"/>
        </w:rPr>
        <w:t>aqu</w:t>
      </w:r>
      <w:r>
        <w:rPr>
          <w:rFonts w:ascii="Century Gothic" w:hAnsi="Century Gothic" w:hint="default"/>
          <w:rtl w:val="0"/>
        </w:rPr>
        <w:t xml:space="preserve">í </w:t>
      </w:r>
      <w:r>
        <w:rPr>
          <w:rFonts w:ascii="Century Gothic" w:hAnsi="Century Gothic"/>
          <w:rtl w:val="0"/>
        </w:rPr>
        <w:t>ten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it-IT"/>
        </w:rPr>
        <w:t>a solo un sue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es-ES_tradnl"/>
        </w:rPr>
        <w:t>o y sal</w:t>
      </w:r>
      <w:r>
        <w:rPr>
          <w:rFonts w:ascii="Century Gothic" w:hAnsi="Century Gothic" w:hint="default"/>
          <w:rtl w:val="0"/>
        </w:rPr>
        <w:t xml:space="preserve">í </w:t>
      </w:r>
      <w:r>
        <w:rPr>
          <w:rFonts w:ascii="Century Gothic" w:hAnsi="Century Gothic"/>
          <w:rtl w:val="0"/>
          <w:lang w:val="es-ES_tradnl"/>
        </w:rPr>
        <w:t>con mucho conocimiento. Empec</w:t>
      </w:r>
      <w:r>
        <w:rPr>
          <w:rFonts w:ascii="Century Gothic" w:hAnsi="Century Gothic" w:hint="default"/>
          <w:rtl w:val="0"/>
          <w:lang w:val="fr-FR"/>
        </w:rPr>
        <w:t xml:space="preserve">é </w:t>
      </w:r>
      <w:r>
        <w:rPr>
          <w:rFonts w:ascii="Century Gothic" w:hAnsi="Century Gothic"/>
          <w:rtl w:val="0"/>
          <w:lang w:val="it-IT"/>
        </w:rPr>
        <w:t>con una sola m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es-ES_tradnl"/>
        </w:rPr>
        <w:t>quina y ahora tengo 19, lo que me permite generar empleo y seguir creciendo. Estoy muy agradecida con la Alcald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pt-PT"/>
        </w:rPr>
        <w:t>a de Pasto, C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es-ES_tradnl"/>
        </w:rPr>
        <w:t>mara de Comercio e Impulsa, porque sin su apoyo no hubi</w:t>
      </w:r>
      <w:r>
        <w:rPr>
          <w:rFonts w:ascii="Century Gothic" w:hAnsi="Century Gothic" w:hint="default"/>
          <w:rtl w:val="0"/>
          <w:lang w:val="fr-FR"/>
        </w:rPr>
        <w:t>é</w:t>
      </w:r>
      <w:r>
        <w:rPr>
          <w:rFonts w:ascii="Century Gothic" w:hAnsi="Century Gothic"/>
          <w:rtl w:val="0"/>
          <w:lang w:val="es-ES_tradnl"/>
        </w:rPr>
        <w:t>ramos podido construir lo que hoy es una realidad. A otros emprendedores les digo que dejen los miedos y se animen a crear, porque s</w:t>
      </w:r>
      <w:r>
        <w:rPr>
          <w:rFonts w:ascii="Century Gothic" w:hAnsi="Century Gothic" w:hint="default"/>
          <w:rtl w:val="0"/>
        </w:rPr>
        <w:t xml:space="preserve">í </w:t>
      </w:r>
      <w:r>
        <w:rPr>
          <w:rFonts w:ascii="Century Gothic" w:hAnsi="Century Gothic"/>
          <w:rtl w:val="0"/>
          <w:lang w:val="es-ES_tradnl"/>
        </w:rPr>
        <w:t>es posible</w:t>
      </w:r>
      <w:r>
        <w:rPr>
          <w:rFonts w:ascii="Century Gothic" w:hAnsi="Century Gothic"/>
          <w:rtl w:val="0"/>
          <w:lang w:val="es-ES_tradnl"/>
        </w:rPr>
        <w:t>", concluy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>la Eemprendedora Lola Ram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rez.</w:t>
        <w:br w:type="textWrapping"/>
      </w:r>
      <w:r>
        <w:rPr>
          <w:rFonts w:ascii="Century Gothic" w:cs="Century Gothic" w:hAnsi="Century Gothic" w:eastAsia="Century Gothic"/>
        </w:rPr>
        <w:br w:type="page"/>
      </w:r>
    </w:p>
    <w:p>
      <w:pPr>
        <w:pStyle w:val="Cuerpo"/>
        <w:jc w:val="both"/>
      </w:pPr>
      <w:r>
        <w:drawing xmlns:a="http://schemas.openxmlformats.org/drawingml/2006/main">
          <wp:anchor distT="0" distB="0" distL="0" distR="0" simplePos="0" relativeHeight="251659264" behindDoc="0" locked="0" layoutInCell="1" allowOverlap="1">
            <wp:simplePos x="0" y="0"/>
            <wp:positionH relativeFrom="page">
              <wp:posOffset>1363048</wp:posOffset>
            </wp:positionH>
            <wp:positionV relativeFrom="page">
              <wp:posOffset>2467597</wp:posOffset>
            </wp:positionV>
            <wp:extent cx="5143500" cy="5787803"/>
            <wp:effectExtent l="0" t="0" r="0" b="0"/>
            <wp:wrapNone/>
            <wp:docPr id="1073741828" name="officeArt object" descr="C:\Users\PC701626\AppData\Local\Microsoft\Windows\INetCache\Content.Word\escudo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C:\Users\PC701626\AppData\Local\Microsoft\Windows\INetCache\Content.Word\escudo.jpg" descr="C:\Users\PC701626\AppData\Local\Microsoft\Windows\INetCache\Content.Word\escudo.jp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rcRect l="0" t="0" r="0" b="0"/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578780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0225" cy="1438275"/>
          <wp:effectExtent l="0" t="0" r="0" b="0"/>
          <wp:docPr id="1073741825" name="officeArt object" descr="image2.jpe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2.jpeg" descr="image2.jpeg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0225" cy="143827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s-ES_tradnl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jpe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3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