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Pasto se prepara para vivir un fin de semana de arte,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sica y cultura con el Ecofest y la final del XXI Concurso de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sica Campesina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fin de semana en Pasto se vivir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jornada cultural con el Festival de Festivales que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Ecofest y la final del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que son impulsados por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y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 respectivamente. El Ecofest, que celebra 11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vida,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s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bado 11 de octubre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mientras que la final del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se vivir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domingo 12 de octubre con 24 agrupaciones musicales.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al Ecofest, para esta edici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trabajar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bajo</w:t>
      </w:r>
      <w:r>
        <w:rPr>
          <w:rFonts w:ascii="Century Gothic" w:hAnsi="Century Gothic"/>
          <w:rtl w:val="0"/>
          <w:lang w:val="es-ES_tradnl"/>
        </w:rPr>
        <w:t xml:space="preserve"> el concepto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it-IT"/>
        </w:rPr>
        <w:t xml:space="preserve">Un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 xml:space="preserve">ismo 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es-ES_tradnl"/>
        </w:rPr>
        <w:t>atido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esta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vibra con la esencia de que humanos, animales y naturaleza </w:t>
      </w:r>
      <w:r>
        <w:rPr>
          <w:rFonts w:ascii="Century Gothic" w:hAnsi="Century Gothic"/>
          <w:rtl w:val="0"/>
          <w:lang w:val="es-ES_tradnl"/>
        </w:rPr>
        <w:t>comparten</w:t>
      </w:r>
      <w:r>
        <w:rPr>
          <w:rFonts w:ascii="Century Gothic" w:hAnsi="Century Gothic"/>
          <w:rtl w:val="0"/>
          <w:lang w:val="es-ES_tradnl"/>
        </w:rPr>
        <w:t xml:space="preserve"> una misma energ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vital.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La edici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 re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 un cartel diverso y vibrante con invitados que har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del escenario una experiencia inolvidable: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n-US"/>
        </w:rPr>
        <w:t>El Salsa Solar (DJ Set), Ethiliks Knowhere, Dama-Wha, Los Huantos, La Mari Mes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Kaipimikanchi, Los Gaiteros de San Jacinto y Bilongo Project.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Respecto a la</w:t>
      </w:r>
      <w:r>
        <w:rPr>
          <w:rFonts w:ascii="Century Gothic" w:hAnsi="Century Gothic"/>
          <w:rtl w:val="0"/>
          <w:lang w:val="es-ES_tradnl"/>
        </w:rPr>
        <w:t xml:space="preserve"> gran final </w:t>
      </w:r>
      <w:r>
        <w:rPr>
          <w:rFonts w:ascii="Century Gothic" w:hAnsi="Century Gothic"/>
          <w:rtl w:val="0"/>
          <w:lang w:val="es-ES_tradnl"/>
        </w:rPr>
        <w:t>del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sica Campesina </w:t>
      </w:r>
      <w:r>
        <w:rPr>
          <w:rFonts w:ascii="Century Gothic" w:hAnsi="Century Gothic"/>
          <w:rtl w:val="0"/>
          <w:lang w:val="it-IT"/>
        </w:rPr>
        <w:t>se presentar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24 agrupaciones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distribuidas en dos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as: Tradicional del Campo y Campesina, que lograron su cupo tras un mes de eliminatorias realizadas en los corregimientos de El Encano, Jamondino, Genoy y Jongovito.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programaci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que iniciar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desde las 11:00 de la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ana</w:t>
      </w:r>
      <w:r>
        <w:rPr>
          <w:rFonts w:ascii="Century Gothic" w:hAnsi="Century Gothic"/>
          <w:rtl w:val="0"/>
          <w:lang w:val="es-ES_tradnl"/>
        </w:rPr>
        <w:t xml:space="preserve"> del domingo 12 de octubre</w:t>
      </w:r>
      <w:r>
        <w:rPr>
          <w:rFonts w:ascii="Century Gothic" w:hAnsi="Century Gothic"/>
          <w:rtl w:val="0"/>
          <w:lang w:val="it-IT"/>
        </w:rPr>
        <w:t>, contar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invitados especiales como Los Aj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ces de Sandon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, Brisas del Estero de El Encano y Nuestra Ra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 de Catambuco, ganadores del Concurso de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sica Campesina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pasado</w:t>
      </w:r>
      <w:r>
        <w:rPr>
          <w:rFonts w:ascii="Century Gothic" w:hAnsi="Century Gothic"/>
          <w:rtl w:val="0"/>
          <w:lang w:val="es-ES_tradnl"/>
        </w:rPr>
        <w:t>, t</w:t>
      </w:r>
      <w:r>
        <w:rPr>
          <w:rFonts w:ascii="Century Gothic" w:hAnsi="Century Gothic"/>
          <w:rtl w:val="0"/>
          <w:lang w:val="es-ES_tradnl"/>
        </w:rPr>
        <w:t>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estar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presentes por primera vez el reconocido 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o 3N de Ibagu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. El cierre estar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cargo de la agrupaci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Afrosound, referente nacional de la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sica campesina</w:t>
      </w:r>
      <w:r>
        <w:rPr>
          <w:rFonts w:ascii="Century Gothic" w:hAnsi="Century Gothic"/>
          <w:rtl w:val="0"/>
          <w:lang w:val="es-ES_tradnl"/>
        </w:rPr>
        <w:t xml:space="preserve"> que estar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por primera vez en Pasto.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invita a la comunidad a participar de estas expresiones culturales que son apoyadas por </w:t>
      </w:r>
      <w:r>
        <w:rPr>
          <w:rFonts w:ascii="Century Gothic" w:hAnsi="Century Gothic"/>
          <w:rtl w:val="0"/>
          <w:lang w:val="es-ES_tradnl"/>
        </w:rPr>
        <w:t>el Ministerio de Industria, Comercio y Turismo, Fontur y Radio Nacional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</w:rPr>
        <w:t>de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it-IT"/>
        </w:rPr>
        <w:t>Colombia.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