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Pasto, 16 de octubre de 2025</w:t>
      </w:r>
    </w:p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Bolet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 de prensa No. 37</w:t>
      </w:r>
      <w:r>
        <w:rPr>
          <w:rStyle w:val="Ninguno"/>
          <w:rFonts w:ascii="Century Gothic" w:hAnsi="Century Gothic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un Encuentro de Cooperaci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Internacional, avanza la Semana de la Internacionalizaci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2025</w:t>
      </w:r>
      <w:r>
        <w:rPr>
          <w:rStyle w:val="Ninguno"/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Entre las actividades previstas en la Semana de la Internacionalizaci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n, se cumpli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en la C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mara de Comercio de Pasto el Encuentro Nacional de Cooperaci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>n Internacional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 2025, un evento que representa un hito para Pasto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Este espacio reafirma la confianza del Gobierno Nacional, de la cooperaci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internacional y de las entidades territoriales en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como un territorio capaz de impulsar transformaciones reales, de conectar sus potencialidades locales con los desaf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os globales y de consolidar un modelo de desarrollo basado en la paz, la productividad y la sostenibilidad.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Son eventos de gran trascendencia para el municipio de Pasto porque hay una oferta institucional de apoyo internacional y recordemos que si los recursos municipales, departamental y nacional no alcanzan, pues hay que presentar proyectos del orden internacional para buscar apoyo de estas entidades que pueden financiarlos", explic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a</w:t>
      </w:r>
      <w:r>
        <w:rPr>
          <w:rStyle w:val="Ninguno"/>
          <w:rFonts w:ascii="Century Gothic" w:hAnsi="Century Gothic"/>
          <w:rtl w:val="0"/>
          <w:lang w:val="pt-PT"/>
        </w:rPr>
        <w:t>lcalde de Pasto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it-IT"/>
        </w:rPr>
        <w:t xml:space="preserve">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it-IT"/>
        </w:rPr>
        <w:t>s Toro.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pt-PT"/>
        </w:rPr>
        <w:t xml:space="preserve">Entre tanto,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jefe de la Oficina de Asuntos Internacionales, 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ngela Hidalgo, </w:t>
      </w:r>
      <w:r>
        <w:rPr>
          <w:rStyle w:val="Ninguno"/>
          <w:rFonts w:ascii="Century Gothic" w:hAnsi="Century Gothic"/>
          <w:rtl w:val="0"/>
          <w:lang w:val="fr-FR"/>
        </w:rPr>
        <w:t>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it-IT"/>
        </w:rPr>
        <w:t>su satisfacci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por la oportunidad que representa para Pasto y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it-IT"/>
        </w:rPr>
        <w:t>o un evento d</w:t>
      </w:r>
      <w:r>
        <w:rPr>
          <w:rStyle w:val="Ninguno"/>
          <w:rFonts w:ascii="Century Gothic" w:hAnsi="Century Gothic"/>
          <w:rtl w:val="0"/>
          <w:lang w:val="es-ES_tradnl"/>
        </w:rPr>
        <w:t>e este calibre.</w:t>
      </w:r>
      <w:r>
        <w:rPr>
          <w:rStyle w:val="Ninguno"/>
          <w:rFonts w:ascii="Arial Unicode MS" w:hAnsi="Arial Unicode MS" w:hint="default"/>
          <w:rtl w:val="1"/>
          <w:lang w:val="ar-SA" w:bidi="ar-SA"/>
        </w:rPr>
        <w:t xml:space="preserve"> “</w:t>
      </w:r>
      <w:r>
        <w:rPr>
          <w:rStyle w:val="Ninguno"/>
          <w:rFonts w:ascii="Century Gothic" w:hAnsi="Century Gothic"/>
          <w:rtl w:val="0"/>
          <w:lang w:val="es-ES_tradnl"/>
        </w:rPr>
        <w:t>Por primera vez llegan estos directivos y tambi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equipo t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cnico a fortalecer capacidades de funcionarios y funcionarias en formulaci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proyectos y gesti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recursos ante la cooperaci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internacional. Nos encontramos hoy en una jornada un poco extensa donde aprenderemos y fortaleceremos nuestras capacidades en temas de cooperaci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>n internacional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Finalmente, la directora general de la Agencia Presidencial de Cooperaci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 xml:space="preserve">n Internacional de Colombia, APC Colombia, </w:t>
      </w:r>
      <w:r>
        <w:rPr>
          <w:rStyle w:val="Ninguno"/>
          <w:rFonts w:ascii="Century Gothic" w:hAnsi="Century Gothic"/>
          <w:rtl w:val="0"/>
          <w:lang w:val="es-ES_tradnl"/>
        </w:rPr>
        <w:t>Eleonora Betancourt, 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convergencia de voluntades entre lo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blico, lo privado y la cooperaci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internacional para tratar de encontrar objetivos comunes que ayuden a mejorar la situaci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los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vulnerables en un departamento como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que busca la construcci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nl-NL"/>
        </w:rPr>
        <w:t xml:space="preserve">n de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una </w:t>
      </w:r>
      <w:r>
        <w:rPr>
          <w:rStyle w:val="Ninguno"/>
          <w:rFonts w:ascii="Century Gothic" w:hAnsi="Century Gothic"/>
          <w:rtl w:val="0"/>
          <w:lang w:val="it-IT"/>
        </w:rPr>
        <w:t>paz territorial.</w:t>
      </w:r>
    </w:p>
    <w:p>
      <w:pPr>
        <w:pStyle w:val="Predeterminado"/>
      </w:pPr>
      <w:r>
        <w:rPr>
          <w:rStyle w:val="Ninguno"/>
          <w:rFonts w:ascii="Helvetica" w:cs="Helvetica" w:hAnsi="Helvetica" w:eastAsia="Helvetica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