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19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381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 acompa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ñó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la desnaturalizaci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 500 kilos de 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lvora incautada durante lo corrido del a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o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Batall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Instrucci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Entrenamiento y Reentrenamiento de la Brigada 23 del Ej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rcito Nacional en Pasto se desnaturalizaron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500 kilos de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 que fueron incautados durante el presente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 tambi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 que se decomisaron la semana pasada en el barrio Villaflor 2 luego de un incidente presentado al interior de una vivienda. Este proceso fue liderado por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en articulaci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con la Fuerza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blica, Bomberos, entre otras instituciones.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Se desnaturalizaron 500 k</w:t>
      </w:r>
      <w:r>
        <w:rPr>
          <w:rFonts w:ascii="Century Gothic" w:hAnsi="Century Gothic"/>
          <w:rtl w:val="0"/>
          <w:lang w:val="es-ES_tradnl"/>
        </w:rPr>
        <w:t>ilos</w:t>
      </w:r>
      <w:r>
        <w:rPr>
          <w:rFonts w:ascii="Century Gothic" w:hAnsi="Century Gothic"/>
          <w:rtl w:val="0"/>
          <w:lang w:val="it-IT"/>
        </w:rPr>
        <w:t xml:space="preserve"> de material pirot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cnico, entre ellos el material incautado el pasado 13 de octubre en el barrio Villaflor</w:t>
      </w:r>
      <w:r>
        <w:rPr>
          <w:rFonts w:ascii="Century Gothic" w:hAnsi="Century Gothic"/>
          <w:rtl w:val="0"/>
          <w:lang w:val="es-ES_tradnl"/>
        </w:rPr>
        <w:t xml:space="preserve"> 2</w:t>
      </w:r>
      <w:r>
        <w:rPr>
          <w:rFonts w:ascii="Century Gothic" w:hAnsi="Century Gothic"/>
          <w:rtl w:val="0"/>
          <w:lang w:val="es-ES_tradnl"/>
        </w:rPr>
        <w:t>. Contamos con el apoyo de instituciones como el Ej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rcito Nacional, Personer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Municipal, Cuerpo de Bomberos y </w:t>
      </w: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  <w:lang w:val="es-ES_tradnl"/>
        </w:rPr>
        <w:t>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Administrativa de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blico. Hacemos un llamado a la comunidad para que tengan cuidado con el uso de la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lvora. Queremos evitar accidentes debido a su mala manipulaci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n",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subsecretario de Justicia y Seguridad, Ricardo Benavides.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Nacional inform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 que en lo corrido del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se han incautado 340 kilogramos de material pirot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cnico y se han aplicado 11 comparendos relacionados con el art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culo 30 de la Ley 1801 de 2016.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Las medidas correctivas contemplan una multa tipo 4 para quienes sean sorprendidos transportando o distribuyendo este material pirot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cnico. Invitamos 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a denunciar la fabricaci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ilegal de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lvora para salvaguardar la vida de las personas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pt-PT"/>
        </w:rPr>
        <w:t>, 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it-IT"/>
        </w:rPr>
        <w:t>el comandante operativo</w:t>
      </w:r>
      <w:r>
        <w:rPr>
          <w:rFonts w:ascii="Century Gothic" w:hAnsi="Century Gothic"/>
          <w:rtl w:val="0"/>
          <w:lang w:val="es-ES_tradnl"/>
        </w:rPr>
        <w:t xml:space="preserve"> (e)</w:t>
      </w:r>
      <w:r>
        <w:rPr>
          <w:rFonts w:ascii="Century Gothic" w:hAnsi="Century Gothic"/>
          <w:rtl w:val="0"/>
          <w:lang w:val="es-ES_tradnl"/>
        </w:rPr>
        <w:t xml:space="preserve"> de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Metropolitana de San Juan de Pasto</w:t>
      </w:r>
      <w:r>
        <w:rPr>
          <w:rFonts w:ascii="Century Gothic" w:hAnsi="Century Gothic"/>
          <w:rtl w:val="0"/>
          <w:lang w:val="es-ES_tradnl"/>
        </w:rPr>
        <w:t>, mayor Hugo Jim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 xml:space="preserve">nez.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estas acciones,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reafirma su compromiso con la seguridad, la prevenci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la protecci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vida, promoviendo un municipio libre de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lvora</w:t>
      </w:r>
      <w:r>
        <w:rPr>
          <w:rFonts w:ascii="Century Gothic" w:hAnsi="Century Gothic"/>
          <w:rtl w:val="0"/>
          <w:lang w:val="es-ES_tradnl"/>
        </w:rPr>
        <w:t>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las autoridades invitaron a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a denunciar los lugares en donde se almacenen o comercialicen estos explosivos.</w:t>
      </w:r>
    </w:p>
    <w:p>
      <w:pPr>
        <w:pStyle w:val="Predeterminado"/>
        <w:suppressAutoHyphens w:val="1"/>
        <w:spacing w:before="0" w:after="240" w:line="240" w:lineRule="auto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  <w:br w:type="textWrapping"/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