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25 de noviembre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430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Secretar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Salud f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ortalece trabajo de la Red de </w:t>
      </w:r>
      <w:r>
        <w:rPr>
          <w:rFonts w:ascii="Century Gothic" w:hAnsi="Century Gothic"/>
          <w:b w:val="1"/>
          <w:bCs w:val="1"/>
          <w:rtl w:val="0"/>
          <w:lang w:val="es-ES_tradnl"/>
        </w:rPr>
        <w:t>P</w:t>
      </w:r>
      <w:r>
        <w:rPr>
          <w:rFonts w:ascii="Century Gothic" w:hAnsi="Century Gothic"/>
          <w:b w:val="1"/>
          <w:bCs w:val="1"/>
          <w:rtl w:val="0"/>
          <w:lang w:val="es-ES_tradnl"/>
        </w:rPr>
        <w:t>revenci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n y </w:t>
      </w:r>
      <w:r>
        <w:rPr>
          <w:rFonts w:ascii="Century Gothic" w:hAnsi="Century Gothic"/>
          <w:b w:val="1"/>
          <w:bCs w:val="1"/>
          <w:rtl w:val="0"/>
          <w:lang w:val="es-ES_tradnl"/>
        </w:rPr>
        <w:t>A</w:t>
      </w:r>
      <w:r>
        <w:rPr>
          <w:rFonts w:ascii="Century Gothic" w:hAnsi="Century Gothic"/>
          <w:b w:val="1"/>
          <w:bCs w:val="1"/>
          <w:rtl w:val="0"/>
          <w:lang w:val="es-ES_tradnl"/>
        </w:rPr>
        <w:t>tenci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de Accidentes Cerebro Vasculares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el objetivo de avanzar en la consolidaci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y operatividad de Red de </w:t>
      </w:r>
      <w:r>
        <w:rPr>
          <w:rFonts w:ascii="Century Gothic" w:hAnsi="Century Gothic"/>
          <w:rtl w:val="0"/>
          <w:lang w:val="es-ES_tradnl"/>
        </w:rPr>
        <w:t>P</w:t>
      </w:r>
      <w:r>
        <w:rPr>
          <w:rFonts w:ascii="Century Gothic" w:hAnsi="Century Gothic"/>
          <w:rtl w:val="0"/>
          <w:lang w:val="es-ES_tradnl"/>
        </w:rPr>
        <w:t>revenci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Accidentes Cerebrovasculares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y salvar vidas, se socializ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resoluci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mediante la cual se cre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esta alianza interinstitucional entre el Hospital Universitario Departamental, la Fundaci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Hospital San Pedro, la </w:t>
      </w:r>
      <w:r>
        <w:rPr>
          <w:rFonts w:ascii="Century Gothic" w:hAnsi="Century Gothic"/>
          <w:rtl w:val="0"/>
          <w:lang w:val="es-ES_tradnl"/>
        </w:rPr>
        <w:t>i</w:t>
      </w:r>
      <w:r>
        <w:rPr>
          <w:rFonts w:ascii="Century Gothic" w:hAnsi="Century Gothic"/>
          <w:rtl w:val="0"/>
          <w:lang w:val="pt-PT"/>
        </w:rPr>
        <w:t xml:space="preserve">niciativa internacional 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ngels y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 xml:space="preserve">a de Salud de Pasto.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</w:t>
      </w:r>
      <w:r>
        <w:rPr>
          <w:rFonts w:ascii="Century Gothic" w:hAnsi="Century Gothic"/>
          <w:rtl w:val="0"/>
          <w:lang w:val="es-ES_tradnl"/>
        </w:rPr>
        <w:t xml:space="preserve"> subsecretaria de Seguridad Social, </w:t>
      </w:r>
      <w:r>
        <w:rPr>
          <w:rFonts w:ascii="Century Gothic" w:hAnsi="Century Gothic"/>
          <w:rtl w:val="0"/>
          <w:lang w:val="es-ES_tradnl"/>
        </w:rPr>
        <w:t xml:space="preserve">Mary Luz Moncayo, </w:t>
      </w:r>
      <w:r>
        <w:rPr>
          <w:rFonts w:ascii="Century Gothic" w:hAnsi="Century Gothic"/>
          <w:rtl w:val="0"/>
          <w:lang w:val="pt-PT"/>
        </w:rPr>
        <w:t>indic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el marco jur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dico de la Red ACV representa aplicar protocolos inmediatos y coordinados para salvar vidas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fr-FR"/>
        </w:rPr>
        <w:t>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n-US"/>
        </w:rPr>
        <w:t>n oportuna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promoviendo la capacitaci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para identificar los signos de un derrame cerebral y mejorando cada vez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la capacidad instalada en los hospitales para la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en este caso</w:t>
      </w:r>
      <w:r>
        <w:rPr>
          <w:rFonts w:ascii="Century Gothic" w:hAnsi="Century Gothic"/>
          <w:rtl w:val="0"/>
          <w:lang w:val="es-ES_tradnl"/>
        </w:rPr>
        <w:t xml:space="preserve"> con </w:t>
      </w:r>
      <w:r>
        <w:rPr>
          <w:rFonts w:ascii="Century Gothic" w:hAnsi="Century Gothic"/>
          <w:rtl w:val="0"/>
          <w:lang w:val="it-IT"/>
        </w:rPr>
        <w:t>el Hospital Universitario Departamental</w:t>
      </w:r>
      <w:r>
        <w:rPr>
          <w:rFonts w:ascii="Century Gothic" w:hAnsi="Century Gothic"/>
          <w:rtl w:val="0"/>
          <w:lang w:val="es-ES_tradnl"/>
        </w:rPr>
        <w:t xml:space="preserve">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</w:t>
      </w:r>
      <w:r>
        <w:rPr>
          <w:rFonts w:ascii="Century Gothic" w:hAnsi="Century Gothic"/>
          <w:rtl w:val="0"/>
          <w:lang w:val="es-ES_tradnl"/>
        </w:rPr>
        <w:t xml:space="preserve"> y la Fundaci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 Hospital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>an Pedro que cuentan con la capacidad humana y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cnica para atender un ACV.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pt-PT"/>
        </w:rPr>
        <w:t>La funcionaria 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la red permite adem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aplicar la normatividad para que los servicios de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ambulancias de la red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blica y privada apliquen los protocolos de traslado de pacientes con ACV</w:t>
      </w:r>
      <w:r>
        <w:rPr>
          <w:rFonts w:ascii="Century Gothic" w:hAnsi="Century Gothic"/>
          <w:rtl w:val="0"/>
          <w:lang w:val="es-ES_tradnl"/>
        </w:rPr>
        <w:t xml:space="preserve">. </w:t>
      </w:r>
      <w:r>
        <w:rPr>
          <w:rFonts w:ascii="Century Gothic" w:hAnsi="Century Gothic"/>
          <w:rtl w:val="0"/>
          <w:lang w:val="es-ES_tradnl"/>
        </w:rPr>
        <w:t>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 xml:space="preserve"> se</w:t>
      </w:r>
      <w:r>
        <w:rPr>
          <w:rFonts w:ascii="Century Gothic" w:hAnsi="Century Gothic"/>
          <w:rtl w:val="0"/>
          <w:lang w:val="es-ES_tradnl"/>
        </w:rPr>
        <w:t xml:space="preserve"> promueve la prevenci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esta enfermedad, acci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que recae sobre las EPS e IPS.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la</w:t>
      </w:r>
      <w:r>
        <w:rPr>
          <w:rFonts w:ascii="Century Gothic" w:hAnsi="Century Gothic"/>
          <w:rtl w:val="0"/>
          <w:lang w:val="de-DE"/>
        </w:rPr>
        <w:t xml:space="preserve"> neur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loga del Hospital Universitario Departamental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 xml:space="preserve">o, 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ngela Catalina Vallejo, manifest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que, con el marco jur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dico, se articula el trabajo de las EPS, IPS,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de Salud, el Sistema de </w:t>
      </w:r>
      <w:r>
        <w:rPr>
          <w:rFonts w:ascii="Century Gothic" w:hAnsi="Century Gothic"/>
          <w:rtl w:val="0"/>
          <w:lang w:val="es-ES_tradnl"/>
        </w:rPr>
        <w:t>E</w:t>
      </w:r>
      <w:r>
        <w:rPr>
          <w:rFonts w:ascii="Century Gothic" w:hAnsi="Century Gothic"/>
          <w:rtl w:val="0"/>
          <w:lang w:val="es-ES_tradnl"/>
        </w:rPr>
        <w:t>mergencias M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pt-PT"/>
        </w:rPr>
        <w:t>dicas de Pasto,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Centro Regulador de Emergencias y 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actores del sector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para prevenir, identificar y atender los Accidentes Cerebro Vasculares que afectan a una de cada cuatro personas y 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la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 la comunidad sobre esta enfermedad es fundamental para proteger la salud.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Finalmente, el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g</w:t>
      </w:r>
      <w:r>
        <w:rPr>
          <w:rFonts w:ascii="Century Gothic" w:hAnsi="Century Gothic"/>
          <w:rtl w:val="0"/>
          <w:lang w:val="es-ES_tradnl"/>
        </w:rPr>
        <w:t>erente del Hospital Universitario Departamental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o, Antonio Veira, anunci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en pro de optimizar la capacidad de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 los pacientes con ACV, ha dispuesto la adquisici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un nuevo tom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grafo y un angi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grafo, equipos m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dicos que utilizan rayos X para obtener im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genes de los vasos sangu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neos del cuerpo y permiten visualizar 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mo fluye la sangre, herramientas fundamentales para diagnosticar y tratar afecciones cardiovasculares.</w:t>
      </w:r>
    </w:p>
    <w:p>
      <w:pPr>
        <w:pStyle w:val="Predeterminado"/>
        <w:suppressAutoHyphens w:val="1"/>
        <w:spacing w:before="0" w:after="160" w:line="240" w:lineRule="auto"/>
        <w:jc w:val="both"/>
      </w:pPr>
      <w:r>
        <w:rPr>
          <w:rFonts w:ascii="Times New Roman" w:cs="Times New Roman" w:hAnsi="Times New Roman" w:eastAsia="Times New Roman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