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25 de noviembre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431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de Infraestructura avanza con las obras de mejoramiento de la malla vial en el sector del Pedag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gico 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fr-FR"/>
        </w:rPr>
        <w:t>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Pasto,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Infraestructura y Valorizaci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 xml:space="preserve">n, </w:t>
      </w:r>
      <w:r>
        <w:rPr>
          <w:rFonts w:ascii="Century Gothic" w:hAnsi="Century Gothic"/>
          <w:rtl w:val="0"/>
          <w:lang w:val="es-ES_tradnl"/>
        </w:rPr>
        <w:t>avanza con</w:t>
      </w:r>
      <w:r>
        <w:rPr>
          <w:rFonts w:ascii="Century Gothic" w:hAnsi="Century Gothic"/>
          <w:rtl w:val="0"/>
          <w:lang w:val="es-ES_tradnl"/>
        </w:rPr>
        <w:t xml:space="preserve"> las obras de mejoramiento de la malla vial en el sector del Pedag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gico, una intervenci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que busca optimizar la movilidad, reforzar la seguridad vial y mejorar la calidad de vida de </w:t>
      </w:r>
      <w:r>
        <w:rPr>
          <w:rFonts w:ascii="Century Gothic" w:hAnsi="Century Gothic"/>
          <w:rtl w:val="0"/>
          <w:lang w:val="es-ES_tradnl"/>
        </w:rPr>
        <w:t>los</w:t>
      </w:r>
      <w:r>
        <w:rPr>
          <w:rFonts w:ascii="Century Gothic" w:hAnsi="Century Gothic"/>
          <w:rtl w:val="0"/>
          <w:lang w:val="es-ES_tradnl"/>
        </w:rPr>
        <w:t xml:space="preserve"> habitantes del nororiente de la ciudad.</w:t>
      </w:r>
      <w:r>
        <w:rPr>
          <w:rFonts w:ascii="Century Gothic" w:hAnsi="Century Gothic"/>
          <w:rtl w:val="0"/>
          <w:lang w:val="es-ES_tradnl"/>
        </w:rPr>
        <w:t xml:space="preserve"> En total se intervendr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150 metros lineales con una inversi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$250 millones.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Estos trabajos hacen parte del plan de mejoramiento de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 urbanas</w:t>
      </w:r>
      <w:r>
        <w:rPr>
          <w:rFonts w:ascii="Century Gothic" w:hAnsi="Century Gothic"/>
          <w:rtl w:val="0"/>
          <w:lang w:val="es-ES_tradnl"/>
        </w:rPr>
        <w:t xml:space="preserve"> que lidera 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</w:t>
      </w:r>
      <w:r>
        <w:rPr>
          <w:rFonts w:ascii="Century Gothic" w:hAnsi="Century Gothic"/>
          <w:rtl w:val="0"/>
          <w:lang w:val="es-ES_tradnl"/>
        </w:rPr>
        <w:t>, estrategia que contempla intervenciones progresivas en diferentes zonas del municipio, la cual en pr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ximos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 se extender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 xml:space="preserve">a otros sectores, entre ellos la </w:t>
      </w:r>
      <w:r>
        <w:rPr>
          <w:rFonts w:ascii="Century Gothic" w:hAnsi="Century Gothic"/>
          <w:rtl w:val="0"/>
          <w:lang w:val="es-ES_tradnl"/>
        </w:rPr>
        <w:t>C</w:t>
      </w:r>
      <w:r>
        <w:rPr>
          <w:rFonts w:ascii="Century Gothic" w:hAnsi="Century Gothic"/>
          <w:rtl w:val="0"/>
          <w:lang w:val="es-ES_tradnl"/>
        </w:rPr>
        <w:t>omuna 10, priorizada por el deterioro de sus corredores viales y el alto flujo vehicular.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 xml:space="preserve">Queremos garantizar a la comunidad y a los turistas que nos van a visitar en </w:t>
      </w:r>
      <w:r>
        <w:rPr>
          <w:rFonts w:ascii="Century Gothic" w:hAnsi="Century Gothic"/>
          <w:rtl w:val="0"/>
          <w:lang w:val="es-ES_tradnl"/>
        </w:rPr>
        <w:t>carnavales</w:t>
      </w:r>
      <w:r>
        <w:rPr>
          <w:rFonts w:ascii="Century Gothic" w:hAnsi="Century Gothic"/>
          <w:rtl w:val="0"/>
          <w:lang w:val="es-ES_tradnl"/>
        </w:rPr>
        <w:t>, una malla vial estable. Hemos iniciado trabajos en el sector de Pedag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gico donde el deterioro es total. Nos toca actuar desde la estructura para posteriormente asfaltar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pt-PT"/>
        </w:rPr>
        <w:t>indic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</w:rPr>
        <w:t xml:space="preserve">el </w:t>
      </w:r>
      <w:r>
        <w:rPr>
          <w:rFonts w:ascii="Century Gothic" w:hAnsi="Century Gothic"/>
          <w:rtl w:val="0"/>
          <w:lang w:val="es-ES_tradnl"/>
        </w:rPr>
        <w:t>subs</w:t>
      </w:r>
      <w:r>
        <w:rPr>
          <w:rFonts w:ascii="Century Gothic" w:hAnsi="Century Gothic"/>
          <w:rtl w:val="0"/>
          <w:lang w:val="es-ES_tradnl"/>
        </w:rPr>
        <w:t>ecretario de Infraestructura Urbana, Wilber Morillo.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Durante la ejecuci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las obras se implementar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planes de manejo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fico para minimizar afectaciones a la movilidad y facilitar el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nsito seguro de peatones y veh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culos. La Administraci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Municipal hace un llamado a la comunidad para mantener la prudencia y respetar la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dispuesta en cada tramo intervenido.</w:t>
      </w:r>
      <w:r>
        <w:rPr>
          <w:rFonts w:ascii="Century Gothic" w:cs="Century Gothic" w:hAnsi="Century Gothic" w:eastAsia="Century Gothic"/>
        </w:rPr>
        <w:br w:type="page"/>
      </w: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1363048</wp:posOffset>
            </wp:positionH>
            <wp:positionV relativeFrom="page">
              <wp:posOffset>2467597</wp:posOffset>
            </wp:positionV>
            <wp:extent cx="5143500" cy="5787803"/>
            <wp:effectExtent l="0" t="0" r="0" b="0"/>
            <wp:wrapNone/>
            <wp:docPr id="1073741828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