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439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 de Agricultura entreg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insumos a productores rurales para la atenci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n de la enfermedad de la punta morada</w:t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both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La Alcald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a de Pasto, a trav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s de la Secretar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a de Agricultura, lider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una jornada con asociaciones rurales en donde se entregaron insumos para controlar la enfermedad de la punta morada. En total fueron beneficiados 30 productores de corregimientos como Catambuco, Santa B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 xml:space="preserve">rbara y El Socorro con este proceso que 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busca fortalecer la sanidad de los cultivos y contribuir a la recuperaci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n productiva del territorio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s a trav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s de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la entrega de insecticidas, abonos de alto rendimiento, cal, bultos de papa inocua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,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entre otros elementos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.</w:t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both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"Entregamos estos insumos a 30 asociaciones adscritas a la Secretar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 de Agricultura 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para mitigar el impacto negativo que ha causado la enfermedad de la Punta Morada del cultivo de papa. Se est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entregando una semilla certificada, unos abonos, unos insecticidas entre otros para preparaci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n del terreno antes de la siembra de esta semilla mejorada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", coment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la subsecretaria de Desarrollo Agropecuario, Eliana Miranda.</w:t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both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Por su parte, la representante legal de la Federaci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n Fedesempaz, Carmen Inguil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n, agradeci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el apoyo de la Alcald</w:t>
      </w:r>
      <w:r>
        <w:rPr>
          <w:rStyle w:val="Ninguno"/>
          <w:rFonts w:ascii="Century Gothic" w:hAnsi="Century Gothic" w:hint="default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rtl w:val="0"/>
          <w:lang w:val="es-ES_tradnl"/>
          <w14:textOutline w14:w="12700" w14:cap="flat">
            <w14:noFill/>
            <w14:miter w14:lim="400000"/>
          </w14:textOutline>
        </w:rPr>
        <w:t>a de Pasto en este proceso que busca prevenir afectaciones a los productores rurales por la enfermedad de la punta morada en los cultivos de papa.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 esta manera,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reafirma su compromiso y entrega con el sector agr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 y seguir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constante manejo para fortalecer el campo y permitir as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la mejor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la calidad de vida de los productores promoviendo el desarrollo sostenible en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