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jc w:val="left"/>
        <w:rPr>
          <w:rFonts w:ascii="Times New Roman"/>
          <w:sz w:val="22"/>
        </w:rPr>
      </w:pPr>
    </w:p>
    <w:p>
      <w:pPr>
        <w:pStyle w:val="BodyText"/>
        <w:ind w:left="0"/>
        <w:jc w:val="left"/>
        <w:rPr>
          <w:rFonts w:ascii="Times New Roman"/>
          <w:sz w:val="22"/>
        </w:rPr>
      </w:pPr>
    </w:p>
    <w:p>
      <w:pPr>
        <w:pStyle w:val="BodyText"/>
        <w:ind w:left="0"/>
        <w:jc w:val="left"/>
        <w:rPr>
          <w:rFonts w:ascii="Times New Roman"/>
          <w:sz w:val="22"/>
        </w:rPr>
      </w:pPr>
    </w:p>
    <w:p>
      <w:pPr>
        <w:pStyle w:val="BodyText"/>
        <w:spacing w:before="211"/>
        <w:ind w:left="0"/>
        <w:jc w:val="left"/>
        <w:rPr>
          <w:rFonts w:ascii="Times New Roman"/>
          <w:sz w:val="22"/>
        </w:rPr>
      </w:pPr>
    </w:p>
    <w:p>
      <w:pPr>
        <w:spacing w:before="0"/>
        <w:ind w:left="6024" w:right="0" w:firstLine="0"/>
        <w:jc w:val="left"/>
        <w:rPr>
          <w:rFonts w:ascii="Tahoma" w:hAnsi="Tahoma"/>
          <w:b/>
          <w:sz w:val="22"/>
        </w:rPr>
      </w:pPr>
      <w:r>
        <w:rPr>
          <w:rFonts w:ascii="Tahoma" w:hAnsi="Tahoma"/>
          <w:b/>
          <w:spacing w:val="-4"/>
          <w:sz w:val="22"/>
        </w:rPr>
        <w:t>Boletín</w:t>
      </w:r>
      <w:r>
        <w:rPr>
          <w:rFonts w:ascii="Tahoma" w:hAnsi="Tahoma"/>
          <w:b/>
          <w:spacing w:val="-20"/>
          <w:sz w:val="22"/>
        </w:rPr>
        <w:t> </w:t>
      </w:r>
      <w:r>
        <w:rPr>
          <w:rFonts w:ascii="Tahoma" w:hAnsi="Tahoma"/>
          <w:b/>
          <w:spacing w:val="-4"/>
          <w:sz w:val="22"/>
        </w:rPr>
        <w:t>de</w:t>
      </w:r>
      <w:r>
        <w:rPr>
          <w:rFonts w:ascii="Tahoma" w:hAnsi="Tahoma"/>
          <w:b/>
          <w:spacing w:val="-13"/>
          <w:sz w:val="22"/>
        </w:rPr>
        <w:t> </w:t>
      </w:r>
      <w:r>
        <w:rPr>
          <w:rFonts w:ascii="Tahoma" w:hAnsi="Tahoma"/>
          <w:b/>
          <w:spacing w:val="-4"/>
          <w:sz w:val="22"/>
        </w:rPr>
        <w:t>Prensa</w:t>
      </w:r>
      <w:r>
        <w:rPr>
          <w:rFonts w:ascii="Tahoma" w:hAnsi="Tahoma"/>
          <w:b/>
          <w:spacing w:val="-18"/>
          <w:sz w:val="22"/>
        </w:rPr>
        <w:t> </w:t>
      </w:r>
      <w:r>
        <w:rPr>
          <w:rFonts w:ascii="Tahoma" w:hAnsi="Tahoma"/>
          <w:b/>
          <w:spacing w:val="-5"/>
          <w:sz w:val="22"/>
        </w:rPr>
        <w:t>234</w:t>
      </w:r>
    </w:p>
    <w:p>
      <w:pPr>
        <w:spacing w:before="185"/>
        <w:ind w:left="256" w:right="0" w:firstLine="0"/>
        <w:jc w:val="left"/>
        <w:rPr>
          <w:rFonts w:ascii="Tahoma"/>
          <w:b/>
          <w:sz w:val="22"/>
        </w:rPr>
      </w:pPr>
      <w:r>
        <w:rPr>
          <w:rFonts w:ascii="Tahoma"/>
          <w:b/>
          <w:spacing w:val="-2"/>
          <w:sz w:val="22"/>
        </w:rPr>
        <w:t>San</w:t>
      </w:r>
      <w:r>
        <w:rPr>
          <w:rFonts w:ascii="Tahoma"/>
          <w:b/>
          <w:spacing w:val="-20"/>
          <w:sz w:val="22"/>
        </w:rPr>
        <w:t> </w:t>
      </w:r>
      <w:r>
        <w:rPr>
          <w:rFonts w:ascii="Tahoma"/>
          <w:b/>
          <w:spacing w:val="-2"/>
          <w:sz w:val="22"/>
        </w:rPr>
        <w:t>Juan</w:t>
      </w:r>
      <w:r>
        <w:rPr>
          <w:rFonts w:ascii="Tahoma"/>
          <w:b/>
          <w:spacing w:val="-15"/>
          <w:sz w:val="22"/>
        </w:rPr>
        <w:t> </w:t>
      </w:r>
      <w:r>
        <w:rPr>
          <w:rFonts w:ascii="Tahoma"/>
          <w:b/>
          <w:spacing w:val="-2"/>
          <w:sz w:val="22"/>
        </w:rPr>
        <w:t>de</w:t>
      </w:r>
      <w:r>
        <w:rPr>
          <w:rFonts w:ascii="Tahoma"/>
          <w:b/>
          <w:spacing w:val="-14"/>
          <w:sz w:val="22"/>
        </w:rPr>
        <w:t> </w:t>
      </w:r>
      <w:r>
        <w:rPr>
          <w:rFonts w:ascii="Tahoma"/>
          <w:b/>
          <w:spacing w:val="-2"/>
          <w:sz w:val="22"/>
        </w:rPr>
        <w:t>Pasto</w:t>
      </w:r>
      <w:r>
        <w:rPr>
          <w:rFonts w:ascii="Tahoma"/>
          <w:b/>
          <w:spacing w:val="-4"/>
          <w:sz w:val="22"/>
        </w:rPr>
        <w:t> </w:t>
      </w:r>
      <w:r>
        <w:rPr>
          <w:rFonts w:ascii="Tahoma"/>
          <w:b/>
          <w:spacing w:val="-2"/>
          <w:sz w:val="22"/>
        </w:rPr>
        <w:t>30</w:t>
      </w:r>
      <w:r>
        <w:rPr>
          <w:rFonts w:ascii="Tahoma"/>
          <w:b/>
          <w:spacing w:val="5"/>
          <w:sz w:val="22"/>
        </w:rPr>
        <w:t> </w:t>
      </w:r>
      <w:r>
        <w:rPr>
          <w:rFonts w:ascii="Tahoma"/>
          <w:b/>
          <w:spacing w:val="-2"/>
          <w:sz w:val="22"/>
        </w:rPr>
        <w:t>de</w:t>
      </w:r>
      <w:r>
        <w:rPr>
          <w:rFonts w:ascii="Tahoma"/>
          <w:b/>
          <w:spacing w:val="-14"/>
          <w:sz w:val="22"/>
        </w:rPr>
        <w:t> </w:t>
      </w:r>
      <w:r>
        <w:rPr>
          <w:rFonts w:ascii="Tahoma"/>
          <w:b/>
          <w:spacing w:val="-2"/>
          <w:sz w:val="22"/>
        </w:rPr>
        <w:t>julio</w:t>
      </w:r>
      <w:r>
        <w:rPr>
          <w:rFonts w:ascii="Tahoma"/>
          <w:b/>
          <w:spacing w:val="-14"/>
          <w:sz w:val="22"/>
        </w:rPr>
        <w:t> </w:t>
      </w:r>
      <w:r>
        <w:rPr>
          <w:rFonts w:ascii="Tahoma"/>
          <w:b/>
          <w:spacing w:val="-2"/>
          <w:sz w:val="22"/>
        </w:rPr>
        <w:t>de</w:t>
      </w:r>
      <w:r>
        <w:rPr>
          <w:rFonts w:ascii="Tahoma"/>
          <w:b/>
          <w:spacing w:val="-14"/>
          <w:sz w:val="22"/>
        </w:rPr>
        <w:t> </w:t>
      </w:r>
      <w:r>
        <w:rPr>
          <w:rFonts w:ascii="Tahoma"/>
          <w:b/>
          <w:spacing w:val="-2"/>
          <w:sz w:val="22"/>
        </w:rPr>
        <w:t>2026.</w:t>
      </w:r>
    </w:p>
    <w:p>
      <w:pPr>
        <w:pStyle w:val="Heading1"/>
        <w:spacing w:line="249" w:lineRule="auto"/>
      </w:pPr>
      <w:r>
        <w:rPr/>
        <w:t>Con obras,</w:t>
      </w:r>
      <w:r>
        <w:rPr>
          <w:spacing w:val="-3"/>
        </w:rPr>
        <w:t> </w:t>
      </w:r>
      <w:r>
        <w:rPr/>
        <w:t>inversión social y mejores</w:t>
      </w:r>
      <w:r>
        <w:rPr>
          <w:spacing w:val="-10"/>
        </w:rPr>
        <w:t> </w:t>
      </w:r>
      <w:r>
        <w:rPr/>
        <w:t>indicadores</w:t>
      </w:r>
      <w:r>
        <w:rPr>
          <w:spacing w:val="-18"/>
        </w:rPr>
        <w:t> </w:t>
      </w:r>
      <w:r>
        <w:rPr/>
        <w:t>de</w:t>
      </w:r>
      <w:r>
        <w:rPr>
          <w:spacing w:val="-12"/>
        </w:rPr>
        <w:t> </w:t>
      </w:r>
      <w:r>
        <w:rPr/>
        <w:t>seguridad,</w:t>
      </w:r>
      <w:r>
        <w:rPr>
          <w:spacing w:val="-15"/>
        </w:rPr>
        <w:t> </w:t>
      </w:r>
      <w:r>
        <w:rPr/>
        <w:t>el</w:t>
      </w:r>
      <w:r>
        <w:rPr>
          <w:spacing w:val="-8"/>
        </w:rPr>
        <w:t> </w:t>
      </w:r>
      <w:r>
        <w:rPr/>
        <w:t>alcalde de</w:t>
      </w:r>
      <w:r>
        <w:rPr>
          <w:spacing w:val="-12"/>
        </w:rPr>
        <w:t> </w:t>
      </w:r>
      <w:r>
        <w:rPr/>
        <w:t>Pasto,</w:t>
      </w:r>
      <w:r>
        <w:rPr>
          <w:spacing w:val="30"/>
        </w:rPr>
        <w:t> </w:t>
      </w:r>
      <w:r>
        <w:rPr/>
        <w:t>Nicolás</w:t>
      </w:r>
      <w:r>
        <w:rPr>
          <w:spacing w:val="-10"/>
        </w:rPr>
        <w:t> </w:t>
      </w:r>
      <w:r>
        <w:rPr/>
        <w:t>Toro Muñoz, rindió</w:t>
      </w:r>
      <w:r>
        <w:rPr>
          <w:spacing w:val="-12"/>
        </w:rPr>
        <w:t> </w:t>
      </w:r>
      <w:r>
        <w:rPr/>
        <w:t>cuentas</w:t>
      </w:r>
      <w:r>
        <w:rPr>
          <w:spacing w:val="-10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ciudadanía</w:t>
      </w:r>
    </w:p>
    <w:p>
      <w:pPr>
        <w:pStyle w:val="BodyText"/>
        <w:spacing w:line="254" w:lineRule="auto" w:before="177"/>
        <w:ind w:right="266"/>
      </w:pPr>
      <w:r>
        <w:rPr/>
        <w:t>La Alcaldía de Pasto, presentó ante la ciudadanía el balance de la Rendición</w:t>
      </w:r>
      <w:r>
        <w:rPr>
          <w:spacing w:val="-22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Cuentas,</w:t>
      </w:r>
      <w:r>
        <w:rPr>
          <w:spacing w:val="-8"/>
        </w:rPr>
        <w:t> </w:t>
      </w:r>
      <w:r>
        <w:rPr/>
        <w:t>destacando</w:t>
      </w:r>
      <w:r>
        <w:rPr>
          <w:spacing w:val="-8"/>
        </w:rPr>
        <w:t> </w:t>
      </w:r>
      <w:r>
        <w:rPr/>
        <w:t>import</w:t>
      </w:r>
      <w:r>
        <w:rPr>
          <w:spacing w:val="-22"/>
        </w:rPr>
        <w:t> </w:t>
      </w:r>
      <w:r>
        <w:rPr/>
        <w:t>antes</w:t>
      </w:r>
      <w:r>
        <w:rPr>
          <w:spacing w:val="-3"/>
        </w:rPr>
        <w:t> </w:t>
      </w:r>
      <w:r>
        <w:rPr/>
        <w:t>transformaciones e inversiones en educación, salud, infraestructura, cultura, seguridad y desarrollo social para</w:t>
      </w:r>
      <w:r>
        <w:rPr>
          <w:spacing w:val="-22"/>
        </w:rPr>
        <w:t> </w:t>
      </w:r>
      <w:r>
        <w:rPr/>
        <w:t>el</w:t>
      </w:r>
      <w:r>
        <w:rPr>
          <w:spacing w:val="-11"/>
        </w:rPr>
        <w:t> </w:t>
      </w:r>
      <w:r>
        <w:rPr/>
        <w:t>municipio.</w:t>
      </w:r>
    </w:p>
    <w:p>
      <w:pPr>
        <w:pStyle w:val="BodyText"/>
        <w:spacing w:line="259" w:lineRule="auto" w:before="190"/>
        <w:ind w:right="254"/>
      </w:pPr>
      <w:r>
        <w:rPr/>
        <w:t>En materia educativa y de atención a la infancia, la Administración Municipal logró que 600 jóvenes de estratos uno y dos accedieran a la formación profesional mediant</w:t>
      </w:r>
      <w:r>
        <w:rPr>
          <w:spacing w:val="-22"/>
        </w:rPr>
        <w:t> </w:t>
      </w:r>
      <w:r>
        <w:rPr/>
        <w:t>e una alianza con el Tecnológico de </w:t>
      </w:r>
      <w:r>
        <w:rPr>
          <w:spacing w:val="-2"/>
        </w:rPr>
        <w:t>Antioquia</w:t>
      </w:r>
      <w:r>
        <w:rPr>
          <w:spacing w:val="-20"/>
        </w:rPr>
        <w:t> </w:t>
      </w:r>
      <w:r>
        <w:rPr>
          <w:spacing w:val="-2"/>
        </w:rPr>
        <w:t>a</w:t>
      </w:r>
      <w:r>
        <w:rPr>
          <w:spacing w:val="-19"/>
        </w:rPr>
        <w:t> </w:t>
      </w:r>
      <w:r>
        <w:rPr>
          <w:spacing w:val="-2"/>
        </w:rPr>
        <w:t>través</w:t>
      </w:r>
      <w:r>
        <w:rPr>
          <w:spacing w:val="-19"/>
        </w:rPr>
        <w:t> </w:t>
      </w:r>
      <w:r>
        <w:rPr>
          <w:spacing w:val="-2"/>
        </w:rPr>
        <w:t>de</w:t>
      </w:r>
      <w:r>
        <w:rPr>
          <w:spacing w:val="-19"/>
        </w:rPr>
        <w:t> </w:t>
      </w:r>
      <w:r>
        <w:rPr>
          <w:spacing w:val="-2"/>
        </w:rPr>
        <w:t>cinco</w:t>
      </w:r>
      <w:r>
        <w:rPr>
          <w:spacing w:val="-19"/>
        </w:rPr>
        <w:t> </w:t>
      </w:r>
      <w:r>
        <w:rPr>
          <w:spacing w:val="-2"/>
        </w:rPr>
        <w:t>programas.</w:t>
      </w:r>
      <w:r>
        <w:rPr>
          <w:spacing w:val="-19"/>
        </w:rPr>
        <w:t> </w:t>
      </w:r>
      <w:r>
        <w:rPr>
          <w:spacing w:val="-2"/>
        </w:rPr>
        <w:t>Paralelamente,</w:t>
      </w:r>
      <w:r>
        <w:rPr>
          <w:spacing w:val="-19"/>
        </w:rPr>
        <w:t> </w:t>
      </w:r>
      <w:r>
        <w:rPr>
          <w:spacing w:val="-2"/>
        </w:rPr>
        <w:t>se</w:t>
      </w:r>
      <w:r>
        <w:rPr>
          <w:spacing w:val="-19"/>
        </w:rPr>
        <w:t> </w:t>
      </w:r>
      <w:r>
        <w:rPr>
          <w:spacing w:val="-2"/>
        </w:rPr>
        <w:t>alcanzó</w:t>
      </w:r>
      <w:r>
        <w:rPr>
          <w:spacing w:val="-19"/>
        </w:rPr>
        <w:t> </w:t>
      </w:r>
      <w:r>
        <w:rPr>
          <w:spacing w:val="-2"/>
        </w:rPr>
        <w:t>el</w:t>
      </w:r>
      <w:r>
        <w:rPr>
          <w:spacing w:val="-19"/>
        </w:rPr>
        <w:t> </w:t>
      </w:r>
      <w:r>
        <w:rPr>
          <w:spacing w:val="-2"/>
        </w:rPr>
        <w:t>100</w:t>
      </w:r>
      <w:r>
        <w:rPr>
          <w:spacing w:val="-20"/>
        </w:rPr>
        <w:t> </w:t>
      </w:r>
      <w:r>
        <w:rPr>
          <w:spacing w:val="-2"/>
        </w:rPr>
        <w:t>% </w:t>
      </w:r>
      <w:r>
        <w:rPr/>
        <w:t>de</w:t>
      </w:r>
      <w:r>
        <w:rPr>
          <w:spacing w:val="-22"/>
        </w:rPr>
        <w:t> </w:t>
      </w:r>
      <w:r>
        <w:rPr/>
        <w:t>cobertura</w:t>
      </w:r>
      <w:r>
        <w:rPr>
          <w:spacing w:val="-21"/>
        </w:rPr>
        <w:t> </w:t>
      </w:r>
      <w:r>
        <w:rPr/>
        <w:t>en la atención a los estudiant</w:t>
      </w:r>
      <w:r>
        <w:rPr>
          <w:spacing w:val="-22"/>
        </w:rPr>
        <w:t> </w:t>
      </w:r>
      <w:r>
        <w:rPr/>
        <w:t>es mat</w:t>
      </w:r>
      <w:r>
        <w:rPr>
          <w:spacing w:val="-22"/>
        </w:rPr>
        <w:t> </w:t>
      </w:r>
      <w:r>
        <w:rPr/>
        <w:t>riculados a través del Plan de Alimentación</w:t>
      </w:r>
      <w:r>
        <w:rPr>
          <w:spacing w:val="-6"/>
        </w:rPr>
        <w:t> </w:t>
      </w:r>
      <w:r>
        <w:rPr/>
        <w:t>Escolar</w:t>
      </w:r>
      <w:r>
        <w:rPr>
          <w:spacing w:val="-7"/>
        </w:rPr>
        <w:t> </w:t>
      </w:r>
      <w:r>
        <w:rPr/>
        <w:t>(PAE).</w:t>
      </w:r>
    </w:p>
    <w:p>
      <w:pPr>
        <w:pStyle w:val="BodyText"/>
        <w:spacing w:line="256" w:lineRule="auto" w:before="181"/>
        <w:ind w:right="254"/>
      </w:pPr>
      <w:r>
        <w:rPr>
          <w:spacing w:val="-2"/>
        </w:rPr>
        <w:t>El</w:t>
      </w:r>
      <w:r>
        <w:rPr>
          <w:spacing w:val="-20"/>
        </w:rPr>
        <w:t> </w:t>
      </w:r>
      <w:r>
        <w:rPr>
          <w:spacing w:val="-2"/>
        </w:rPr>
        <w:t>sector</w:t>
      </w:r>
      <w:r>
        <w:rPr>
          <w:spacing w:val="-19"/>
        </w:rPr>
        <w:t> </w:t>
      </w:r>
      <w:r>
        <w:rPr>
          <w:spacing w:val="-2"/>
        </w:rPr>
        <w:t>salud</w:t>
      </w:r>
      <w:r>
        <w:rPr>
          <w:spacing w:val="-16"/>
        </w:rPr>
        <w:t> </w:t>
      </w:r>
      <w:r>
        <w:rPr>
          <w:spacing w:val="-2"/>
        </w:rPr>
        <w:t>reportó</w:t>
      </w:r>
      <w:r>
        <w:rPr>
          <w:spacing w:val="-7"/>
        </w:rPr>
        <w:t> </w:t>
      </w:r>
      <w:r>
        <w:rPr>
          <w:spacing w:val="-2"/>
        </w:rPr>
        <w:t>avances</w:t>
      </w:r>
      <w:r>
        <w:rPr>
          <w:spacing w:val="-5"/>
        </w:rPr>
        <w:t> </w:t>
      </w:r>
      <w:r>
        <w:rPr>
          <w:spacing w:val="-2"/>
        </w:rPr>
        <w:t>significat</w:t>
      </w:r>
      <w:r>
        <w:rPr>
          <w:spacing w:val="-20"/>
        </w:rPr>
        <w:t> </w:t>
      </w:r>
      <w:r>
        <w:rPr>
          <w:spacing w:val="-2"/>
        </w:rPr>
        <w:t>ivos</w:t>
      </w:r>
      <w:r>
        <w:rPr>
          <w:spacing w:val="-4"/>
        </w:rPr>
        <w:t> </w:t>
      </w:r>
      <w:r>
        <w:rPr>
          <w:spacing w:val="-2"/>
        </w:rPr>
        <w:t>tras</w:t>
      </w:r>
      <w:r>
        <w:rPr>
          <w:spacing w:val="-5"/>
        </w:rPr>
        <w:t> </w:t>
      </w:r>
      <w:r>
        <w:rPr>
          <w:spacing w:val="-2"/>
        </w:rPr>
        <w:t>una</w:t>
      </w:r>
      <w:r>
        <w:rPr>
          <w:spacing w:val="-14"/>
        </w:rPr>
        <w:t> </w:t>
      </w:r>
      <w:r>
        <w:rPr>
          <w:spacing w:val="-2"/>
        </w:rPr>
        <w:t>inversión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9"/>
        </w:rPr>
        <w:t> </w:t>
      </w:r>
      <w:r>
        <w:rPr>
          <w:spacing w:val="-2"/>
        </w:rPr>
        <w:t>14.902 </w:t>
      </w:r>
      <w:r>
        <w:rPr/>
        <w:t>millones</w:t>
      </w:r>
      <w:r>
        <w:rPr>
          <w:spacing w:val="-22"/>
        </w:rPr>
        <w:t> </w:t>
      </w:r>
      <w:r>
        <w:rPr/>
        <w:t>de</w:t>
      </w:r>
      <w:r>
        <w:rPr>
          <w:spacing w:val="-21"/>
        </w:rPr>
        <w:t> </w:t>
      </w:r>
      <w:r>
        <w:rPr/>
        <w:t>pesos</w:t>
      </w:r>
      <w:r>
        <w:rPr>
          <w:spacing w:val="-20"/>
        </w:rPr>
        <w:t> </w:t>
      </w:r>
      <w:r>
        <w:rPr/>
        <w:t>destinados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fortalecimient</w:t>
      </w:r>
      <w:r>
        <w:rPr>
          <w:spacing w:val="-22"/>
        </w:rPr>
        <w:t> </w:t>
      </w:r>
      <w:r>
        <w:rPr/>
        <w:t>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 equipos</w:t>
      </w:r>
      <w:r>
        <w:rPr>
          <w:spacing w:val="-17"/>
        </w:rPr>
        <w:t> </w:t>
      </w:r>
      <w:r>
        <w:rPr/>
        <w:t>básicos</w:t>
      </w:r>
      <w:r>
        <w:rPr>
          <w:spacing w:val="-17"/>
        </w:rPr>
        <w:t> </w:t>
      </w:r>
      <w:r>
        <w:rPr/>
        <w:t>de salud, atendiendo a 2.636 personas. Asimismo, con una partida de 881 millones</w:t>
      </w:r>
      <w:r>
        <w:rPr>
          <w:spacing w:val="-16"/>
        </w:rPr>
        <w:t> </w:t>
      </w:r>
      <w:r>
        <w:rPr/>
        <w:t>de</w:t>
      </w:r>
      <w:r>
        <w:rPr>
          <w:spacing w:val="-10"/>
        </w:rPr>
        <w:t> </w:t>
      </w:r>
      <w:r>
        <w:rPr/>
        <w:t>pesos,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alcanzó</w:t>
      </w:r>
      <w:r>
        <w:rPr>
          <w:spacing w:val="-22"/>
        </w:rPr>
        <w:t> </w:t>
      </w:r>
      <w:r>
        <w:rPr/>
        <w:t>el</w:t>
      </w:r>
      <w:r>
        <w:rPr>
          <w:spacing w:val="-20"/>
        </w:rPr>
        <w:t> </w:t>
      </w:r>
      <w:r>
        <w:rPr/>
        <w:t>95</w:t>
      </w:r>
      <w:r>
        <w:rPr>
          <w:spacing w:val="-18"/>
        </w:rPr>
        <w:t> </w:t>
      </w:r>
      <w:r>
        <w:rPr/>
        <w:t>%</w:t>
      </w:r>
      <w:r>
        <w:rPr>
          <w:spacing w:val="-22"/>
        </w:rPr>
        <w:t> </w:t>
      </w:r>
      <w:r>
        <w:rPr/>
        <w:t>de</w:t>
      </w:r>
      <w:r>
        <w:rPr>
          <w:spacing w:val="-21"/>
        </w:rPr>
        <w:t> </w:t>
      </w:r>
      <w:r>
        <w:rPr/>
        <w:t>la</w:t>
      </w:r>
      <w:r>
        <w:rPr>
          <w:spacing w:val="-18"/>
        </w:rPr>
        <w:t> </w:t>
      </w:r>
      <w:r>
        <w:rPr/>
        <w:t>meta</w:t>
      </w:r>
      <w:r>
        <w:rPr>
          <w:spacing w:val="-19"/>
        </w:rPr>
        <w:t> </w:t>
      </w:r>
      <w:r>
        <w:rPr/>
        <w:t>nacional</w:t>
      </w:r>
      <w:r>
        <w:rPr>
          <w:spacing w:val="-21"/>
        </w:rPr>
        <w:t> </w:t>
      </w:r>
      <w:r>
        <w:rPr/>
        <w:t>en</w:t>
      </w:r>
      <w:r>
        <w:rPr>
          <w:spacing w:val="-16"/>
        </w:rPr>
        <w:t> </w:t>
      </w:r>
      <w:r>
        <w:rPr/>
        <w:t>cobertura</w:t>
      </w:r>
      <w:r>
        <w:rPr>
          <w:spacing w:val="-19"/>
        </w:rPr>
        <w:t> </w:t>
      </w:r>
      <w:r>
        <w:rPr/>
        <w:t>de vacunación</w:t>
      </w:r>
      <w:r>
        <w:rPr>
          <w:spacing w:val="-10"/>
        </w:rPr>
        <w:t> </w:t>
      </w:r>
      <w:r>
        <w:rPr/>
        <w:t>mediant</w:t>
      </w:r>
      <w:r>
        <w:rPr>
          <w:spacing w:val="-57"/>
        </w:rPr>
        <w:t> </w:t>
      </w:r>
      <w:r>
        <w:rPr/>
        <w:t>e</w:t>
      </w:r>
      <w:r>
        <w:rPr>
          <w:spacing w:val="-21"/>
        </w:rPr>
        <w:t> </w:t>
      </w:r>
      <w:r>
        <w:rPr/>
        <w:t>la</w:t>
      </w:r>
      <w:r>
        <w:rPr>
          <w:spacing w:val="-13"/>
        </w:rPr>
        <w:t> </w:t>
      </w:r>
      <w:r>
        <w:rPr/>
        <w:t>aplicación</w:t>
      </w:r>
      <w:r>
        <w:rPr>
          <w:spacing w:val="25"/>
        </w:rPr>
        <w:t> </w:t>
      </w:r>
      <w:r>
        <w:rPr/>
        <w:t>de</w:t>
      </w:r>
      <w:r>
        <w:rPr>
          <w:spacing w:val="-4"/>
        </w:rPr>
        <w:t> </w:t>
      </w:r>
      <w:r>
        <w:rPr/>
        <w:t>43.074</w:t>
      </w:r>
      <w:r>
        <w:rPr>
          <w:spacing w:val="-12"/>
        </w:rPr>
        <w:t> </w:t>
      </w:r>
      <w:r>
        <w:rPr/>
        <w:t>dosis.</w:t>
      </w:r>
    </w:p>
    <w:p>
      <w:pPr>
        <w:pStyle w:val="BodyText"/>
        <w:spacing w:line="259" w:lineRule="auto" w:before="182"/>
        <w:ind w:right="255"/>
      </w:pPr>
      <w:r>
        <w:rPr/>
        <w:t>Destaca</w:t>
      </w:r>
      <w:r>
        <w:rPr>
          <w:spacing w:val="-1"/>
        </w:rPr>
        <w:t> </w:t>
      </w:r>
      <w:r>
        <w:rPr/>
        <w:t>además</w:t>
      </w:r>
      <w:r>
        <w:rPr>
          <w:spacing w:val="-5"/>
        </w:rPr>
        <w:t> </w:t>
      </w:r>
      <w:r>
        <w:rPr/>
        <w:t>la</w:t>
      </w:r>
      <w:r>
        <w:rPr>
          <w:spacing w:val="-1"/>
        </w:rPr>
        <w:t> </w:t>
      </w:r>
      <w:r>
        <w:rPr/>
        <w:t>cifra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cero</w:t>
      </w:r>
      <w:r>
        <w:rPr>
          <w:spacing w:val="-8"/>
        </w:rPr>
        <w:t> </w:t>
      </w:r>
      <w:r>
        <w:rPr/>
        <w:t>muertes</w:t>
      </w:r>
      <w:r>
        <w:rPr>
          <w:spacing w:val="-5"/>
        </w:rPr>
        <w:t> </w:t>
      </w:r>
      <w:r>
        <w:rPr/>
        <w:t>por desnutrición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menores</w:t>
      </w:r>
      <w:r>
        <w:rPr>
          <w:spacing w:val="-19"/>
        </w:rPr>
        <w:t> </w:t>
      </w:r>
      <w:r>
        <w:rPr/>
        <w:t>de cinco años, un logro respaldado por la entrega de 1.020 paquetes </w:t>
      </w:r>
      <w:r>
        <w:rPr>
          <w:spacing w:val="-6"/>
        </w:rPr>
        <w:t>alimentarios</w:t>
      </w:r>
      <w:r>
        <w:rPr>
          <w:spacing w:val="-16"/>
        </w:rPr>
        <w:t> </w:t>
      </w:r>
      <w:r>
        <w:rPr>
          <w:spacing w:val="-6"/>
        </w:rPr>
        <w:t>mediant</w:t>
      </w:r>
      <w:r>
        <w:rPr>
          <w:spacing w:val="-15"/>
        </w:rPr>
        <w:t> </w:t>
      </w:r>
      <w:r>
        <w:rPr>
          <w:spacing w:val="-6"/>
        </w:rPr>
        <w:t>e</w:t>
      </w:r>
      <w:r>
        <w:rPr>
          <w:spacing w:val="-15"/>
        </w:rPr>
        <w:t> </w:t>
      </w:r>
      <w:r>
        <w:rPr>
          <w:spacing w:val="-6"/>
        </w:rPr>
        <w:t>una</w:t>
      </w:r>
      <w:r>
        <w:rPr>
          <w:spacing w:val="-15"/>
        </w:rPr>
        <w:t> </w:t>
      </w:r>
      <w:r>
        <w:rPr>
          <w:spacing w:val="-6"/>
        </w:rPr>
        <w:t>inversión</w:t>
      </w:r>
      <w:r>
        <w:rPr>
          <w:spacing w:val="-15"/>
        </w:rPr>
        <w:t> </w:t>
      </w:r>
      <w:r>
        <w:rPr>
          <w:spacing w:val="-6"/>
        </w:rPr>
        <w:t>de</w:t>
      </w:r>
      <w:r>
        <w:rPr>
          <w:spacing w:val="-15"/>
        </w:rPr>
        <w:t> </w:t>
      </w:r>
      <w:r>
        <w:rPr>
          <w:spacing w:val="-6"/>
        </w:rPr>
        <w:t>272</w:t>
      </w:r>
      <w:r>
        <w:rPr>
          <w:spacing w:val="-15"/>
        </w:rPr>
        <w:t> </w:t>
      </w:r>
      <w:r>
        <w:rPr>
          <w:spacing w:val="-6"/>
        </w:rPr>
        <w:t>millones</w:t>
      </w:r>
      <w:r>
        <w:rPr>
          <w:spacing w:val="-15"/>
        </w:rPr>
        <w:t> </w:t>
      </w:r>
      <w:r>
        <w:rPr>
          <w:spacing w:val="-6"/>
        </w:rPr>
        <w:t>de</w:t>
      </w:r>
      <w:r>
        <w:rPr>
          <w:spacing w:val="-15"/>
        </w:rPr>
        <w:t> </w:t>
      </w:r>
      <w:r>
        <w:rPr>
          <w:spacing w:val="-6"/>
        </w:rPr>
        <w:t>pesos.</w:t>
      </w:r>
      <w:r>
        <w:rPr>
          <w:spacing w:val="-15"/>
        </w:rPr>
        <w:t> </w:t>
      </w:r>
      <w:r>
        <w:rPr>
          <w:spacing w:val="-6"/>
        </w:rPr>
        <w:t>Por</w:t>
      </w:r>
      <w:r>
        <w:rPr>
          <w:spacing w:val="-16"/>
        </w:rPr>
        <w:t> </w:t>
      </w:r>
      <w:r>
        <w:rPr>
          <w:spacing w:val="-6"/>
        </w:rPr>
        <w:t>su</w:t>
      </w:r>
      <w:r>
        <w:rPr>
          <w:spacing w:val="-7"/>
        </w:rPr>
        <w:t> </w:t>
      </w:r>
      <w:r>
        <w:rPr>
          <w:spacing w:val="-6"/>
        </w:rPr>
        <w:t>parte, </w:t>
      </w:r>
      <w:r>
        <w:rPr/>
        <w:t>la</w:t>
      </w:r>
      <w:r>
        <w:rPr>
          <w:spacing w:val="-22"/>
        </w:rPr>
        <w:t> </w:t>
      </w:r>
      <w:r>
        <w:rPr/>
        <w:t>ampliación</w:t>
      </w:r>
      <w:r>
        <w:rPr>
          <w:spacing w:val="-13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 en el</w:t>
      </w:r>
      <w:r>
        <w:rPr>
          <w:spacing w:val="-12"/>
        </w:rPr>
        <w:t> </w:t>
      </w:r>
      <w:r>
        <w:rPr/>
        <w:t>Hospital</w:t>
      </w:r>
      <w:r>
        <w:rPr>
          <w:spacing w:val="-12"/>
        </w:rPr>
        <w:t> </w:t>
      </w:r>
      <w:r>
        <w:rPr/>
        <w:t>Sant</w:t>
      </w:r>
      <w:r>
        <w:rPr>
          <w:spacing w:val="-22"/>
        </w:rPr>
        <w:t> </w:t>
      </w:r>
      <w:r>
        <w:rPr/>
        <w:t>a</w:t>
      </w:r>
      <w:r>
        <w:rPr>
          <w:spacing w:val="-8"/>
        </w:rPr>
        <w:t> </w:t>
      </w:r>
      <w:r>
        <w:rPr/>
        <w:t>Mónica</w:t>
      </w:r>
      <w:r>
        <w:rPr>
          <w:spacing w:val="-9"/>
        </w:rPr>
        <w:t> </w:t>
      </w:r>
      <w:r>
        <w:rPr/>
        <w:t>benefició</w:t>
      </w:r>
      <w:r>
        <w:rPr>
          <w:spacing w:val="-16"/>
        </w:rPr>
        <w:t> </w:t>
      </w:r>
      <w:r>
        <w:rPr/>
        <w:t>a</w:t>
      </w:r>
      <w:r>
        <w:rPr>
          <w:spacing w:val="-9"/>
        </w:rPr>
        <w:t> </w:t>
      </w:r>
      <w:r>
        <w:rPr/>
        <w:t>26.087 </w:t>
      </w:r>
      <w:r>
        <w:rPr>
          <w:spacing w:val="-2"/>
        </w:rPr>
        <w:t>usuarios.</w:t>
      </w:r>
    </w:p>
    <w:p>
      <w:pPr>
        <w:pStyle w:val="BodyText"/>
        <w:spacing w:before="181"/>
      </w:pPr>
      <w:r>
        <w:rPr/>
        <w:t>Respecto</w:t>
      </w:r>
      <w:r>
        <w:rPr>
          <w:spacing w:val="1"/>
        </w:rPr>
        <w:t> </w:t>
      </w:r>
      <w:r>
        <w:rPr/>
        <w:t>al</w:t>
      </w:r>
      <w:r>
        <w:rPr>
          <w:spacing w:val="5"/>
        </w:rPr>
        <w:t> </w:t>
      </w:r>
      <w:r>
        <w:rPr/>
        <w:t>sector</w:t>
      </w:r>
      <w:r>
        <w:rPr>
          <w:spacing w:val="11"/>
        </w:rPr>
        <w:t> </w:t>
      </w:r>
      <w:r>
        <w:rPr/>
        <w:t>de</w:t>
      </w:r>
      <w:r>
        <w:rPr>
          <w:spacing w:val="2"/>
        </w:rPr>
        <w:t> </w:t>
      </w:r>
      <w:r>
        <w:rPr/>
        <w:t>agua</w:t>
      </w:r>
      <w:r>
        <w:rPr>
          <w:spacing w:val="10"/>
        </w:rPr>
        <w:t> </w:t>
      </w:r>
      <w:r>
        <w:rPr/>
        <w:t>potable</w:t>
      </w:r>
      <w:r>
        <w:rPr>
          <w:spacing w:val="2"/>
        </w:rPr>
        <w:t> </w:t>
      </w:r>
      <w:r>
        <w:rPr/>
        <w:t>y</w:t>
      </w:r>
      <w:r>
        <w:rPr>
          <w:spacing w:val="-1"/>
        </w:rPr>
        <w:t> </w:t>
      </w:r>
      <w:r>
        <w:rPr/>
        <w:t>saneamient</w:t>
      </w:r>
      <w:r>
        <w:rPr>
          <w:spacing w:val="-60"/>
        </w:rPr>
        <w:t> </w:t>
      </w:r>
      <w:r>
        <w:rPr/>
        <w:t>o</w:t>
      </w:r>
      <w:r>
        <w:rPr>
          <w:spacing w:val="1"/>
        </w:rPr>
        <w:t> </w:t>
      </w:r>
      <w:r>
        <w:rPr/>
        <w:t>básico,</w:t>
      </w:r>
      <w:r>
        <w:rPr>
          <w:spacing w:val="-15"/>
        </w:rPr>
        <w:t> </w:t>
      </w:r>
      <w:r>
        <w:rPr/>
        <w:t>se</w:t>
      </w:r>
      <w:r>
        <w:rPr>
          <w:spacing w:val="-13"/>
        </w:rPr>
        <w:t> </w:t>
      </w:r>
      <w:r>
        <w:rPr>
          <w:spacing w:val="-2"/>
        </w:rPr>
        <w:t>ejecutaron</w:t>
      </w:r>
    </w:p>
    <w:p>
      <w:pPr>
        <w:pStyle w:val="BodyText"/>
        <w:spacing w:line="259" w:lineRule="auto" w:before="24"/>
        <w:ind w:right="259"/>
      </w:pPr>
      <w:r>
        <w:rPr/>
        <w:t>27 obras para la optimización de acueductos y alcantarillados con un </w:t>
      </w:r>
      <w:r>
        <w:rPr>
          <w:spacing w:val="-6"/>
        </w:rPr>
        <w:t>presupuesto de</w:t>
      </w:r>
      <w:r>
        <w:rPr/>
        <w:t> </w:t>
      </w:r>
      <w:r>
        <w:rPr>
          <w:spacing w:val="-6"/>
        </w:rPr>
        <w:t>9.642</w:t>
      </w:r>
      <w:r>
        <w:rPr>
          <w:spacing w:val="-7"/>
        </w:rPr>
        <w:t> </w:t>
      </w:r>
      <w:r>
        <w:rPr>
          <w:spacing w:val="-6"/>
        </w:rPr>
        <w:t>millones</w:t>
      </w:r>
      <w:r>
        <w:rPr>
          <w:spacing w:val="-11"/>
        </w:rPr>
        <w:t> </w:t>
      </w:r>
      <w:r>
        <w:rPr>
          <w:spacing w:val="-6"/>
        </w:rPr>
        <w:t>de</w:t>
      </w:r>
      <w:r>
        <w:rPr>
          <w:spacing w:val="-14"/>
        </w:rPr>
        <w:t> </w:t>
      </w:r>
      <w:r>
        <w:rPr>
          <w:spacing w:val="-6"/>
        </w:rPr>
        <w:t>pesos,</w:t>
      </w:r>
      <w:r>
        <w:rPr>
          <w:spacing w:val="-15"/>
        </w:rPr>
        <w:t> </w:t>
      </w:r>
      <w:r>
        <w:rPr>
          <w:spacing w:val="-6"/>
        </w:rPr>
        <w:t>sumado</w:t>
      </w:r>
      <w:r>
        <w:rPr>
          <w:spacing w:val="-15"/>
        </w:rPr>
        <w:t> </w:t>
      </w:r>
      <w:r>
        <w:rPr>
          <w:spacing w:val="-6"/>
        </w:rPr>
        <w:t>a</w:t>
      </w:r>
      <w:r>
        <w:rPr>
          <w:spacing w:val="-8"/>
        </w:rPr>
        <w:t> </w:t>
      </w:r>
      <w:r>
        <w:rPr>
          <w:spacing w:val="-6"/>
        </w:rPr>
        <w:t>las</w:t>
      </w:r>
      <w:r>
        <w:rPr>
          <w:spacing w:val="-11"/>
        </w:rPr>
        <w:t> </w:t>
      </w:r>
      <w:r>
        <w:rPr>
          <w:spacing w:val="-6"/>
        </w:rPr>
        <w:t>intervenciones</w:t>
      </w:r>
      <w:r>
        <w:rPr>
          <w:spacing w:val="-11"/>
        </w:rPr>
        <w:t> </w:t>
      </w:r>
      <w:r>
        <w:rPr>
          <w:spacing w:val="-6"/>
        </w:rPr>
        <w:t>en los </w:t>
      </w:r>
      <w:r>
        <w:rPr>
          <w:spacing w:val="-4"/>
        </w:rPr>
        <w:t>barrios</w:t>
      </w:r>
      <w:r>
        <w:rPr>
          <w:spacing w:val="-18"/>
        </w:rPr>
        <w:t> </w:t>
      </w:r>
      <w:r>
        <w:rPr>
          <w:spacing w:val="-4"/>
        </w:rPr>
        <w:t>Chambú,</w:t>
      </w:r>
      <w:r>
        <w:rPr>
          <w:spacing w:val="-17"/>
        </w:rPr>
        <w:t> </w:t>
      </w:r>
      <w:r>
        <w:rPr>
          <w:spacing w:val="-4"/>
        </w:rPr>
        <w:t>Agualongo</w:t>
      </w:r>
      <w:r>
        <w:rPr>
          <w:spacing w:val="-17"/>
        </w:rPr>
        <w:t> </w:t>
      </w:r>
      <w:r>
        <w:rPr>
          <w:spacing w:val="-4"/>
        </w:rPr>
        <w:t>y</w:t>
      </w:r>
      <w:r>
        <w:rPr>
          <w:spacing w:val="-17"/>
        </w:rPr>
        <w:t> </w:t>
      </w:r>
      <w:r>
        <w:rPr>
          <w:spacing w:val="-4"/>
        </w:rPr>
        <w:t>Sant</w:t>
      </w:r>
      <w:r>
        <w:rPr>
          <w:spacing w:val="-17"/>
        </w:rPr>
        <w:t> </w:t>
      </w:r>
      <w:r>
        <w:rPr>
          <w:spacing w:val="-4"/>
        </w:rPr>
        <w:t>a</w:t>
      </w:r>
      <w:r>
        <w:rPr>
          <w:spacing w:val="-17"/>
        </w:rPr>
        <w:t> </w:t>
      </w:r>
      <w:r>
        <w:rPr>
          <w:spacing w:val="-4"/>
        </w:rPr>
        <w:t>Bárbara</w:t>
      </w:r>
      <w:r>
        <w:rPr>
          <w:spacing w:val="-17"/>
        </w:rPr>
        <w:t> </w:t>
      </w:r>
      <w:r>
        <w:rPr>
          <w:spacing w:val="-4"/>
        </w:rPr>
        <w:t>por</w:t>
      </w:r>
      <w:r>
        <w:rPr>
          <w:spacing w:val="-17"/>
        </w:rPr>
        <w:t> </w:t>
      </w:r>
      <w:r>
        <w:rPr>
          <w:spacing w:val="-4"/>
        </w:rPr>
        <w:t>un</w:t>
      </w:r>
      <w:r>
        <w:rPr>
          <w:spacing w:val="-17"/>
        </w:rPr>
        <w:t> </w:t>
      </w:r>
      <w:r>
        <w:rPr>
          <w:spacing w:val="-4"/>
        </w:rPr>
        <w:t>valor</w:t>
      </w:r>
      <w:r>
        <w:rPr>
          <w:spacing w:val="-17"/>
        </w:rPr>
        <w:t> </w:t>
      </w:r>
      <w:r>
        <w:rPr>
          <w:spacing w:val="-4"/>
        </w:rPr>
        <w:t>de</w:t>
      </w:r>
      <w:r>
        <w:rPr>
          <w:spacing w:val="-18"/>
        </w:rPr>
        <w:t> </w:t>
      </w:r>
      <w:r>
        <w:rPr>
          <w:spacing w:val="-4"/>
        </w:rPr>
        <w:t>5.564</w:t>
      </w:r>
      <w:r>
        <w:rPr>
          <w:spacing w:val="-17"/>
        </w:rPr>
        <w:t> </w:t>
      </w:r>
      <w:r>
        <w:rPr>
          <w:spacing w:val="-4"/>
        </w:rPr>
        <w:t>millones </w:t>
      </w:r>
      <w:r>
        <w:rPr/>
        <w:t>de</w:t>
      </w:r>
      <w:r>
        <w:rPr>
          <w:spacing w:val="-22"/>
        </w:rPr>
        <w:t> </w:t>
      </w:r>
      <w:r>
        <w:rPr/>
        <w:t>pesos.</w:t>
      </w:r>
      <w:r>
        <w:rPr>
          <w:spacing w:val="-21"/>
        </w:rPr>
        <w:t> </w:t>
      </w:r>
      <w:r>
        <w:rPr/>
        <w:t>En</w:t>
      </w:r>
      <w:r>
        <w:rPr>
          <w:spacing w:val="-21"/>
        </w:rPr>
        <w:t> </w:t>
      </w:r>
      <w:r>
        <w:rPr/>
        <w:t>la</w:t>
      </w:r>
      <w:r>
        <w:rPr>
          <w:spacing w:val="-21"/>
        </w:rPr>
        <w:t> </w:t>
      </w:r>
      <w:r>
        <w:rPr/>
        <w:t>Comuna</w:t>
      </w:r>
      <w:r>
        <w:rPr>
          <w:spacing w:val="-21"/>
        </w:rPr>
        <w:t> </w:t>
      </w:r>
      <w:r>
        <w:rPr/>
        <w:t>4</w:t>
      </w:r>
      <w:r>
        <w:rPr>
          <w:spacing w:val="-21"/>
        </w:rPr>
        <w:t> </w:t>
      </w:r>
      <w:r>
        <w:rPr/>
        <w:t>avanza</w:t>
      </w:r>
      <w:r>
        <w:rPr>
          <w:spacing w:val="-21"/>
        </w:rPr>
        <w:t> </w:t>
      </w:r>
      <w:r>
        <w:rPr/>
        <w:t>con</w:t>
      </w:r>
      <w:r>
        <w:rPr>
          <w:spacing w:val="-21"/>
        </w:rPr>
        <w:t> </w:t>
      </w:r>
      <w:r>
        <w:rPr/>
        <w:t>un</w:t>
      </w:r>
      <w:r>
        <w:rPr>
          <w:spacing w:val="-13"/>
        </w:rPr>
        <w:t> </w:t>
      </w:r>
      <w:r>
        <w:rPr/>
        <w:t>85</w:t>
      </w:r>
      <w:r>
        <w:rPr>
          <w:spacing w:val="-15"/>
        </w:rPr>
        <w:t> </w:t>
      </w:r>
      <w:r>
        <w:rPr/>
        <w:t>%</w:t>
      </w:r>
      <w:r>
        <w:rPr>
          <w:spacing w:val="-21"/>
        </w:rPr>
        <w:t> </w:t>
      </w:r>
      <w:r>
        <w:rPr/>
        <w:t>de</w:t>
      </w:r>
      <w:r>
        <w:rPr>
          <w:spacing w:val="-21"/>
        </w:rPr>
        <w:t> </w:t>
      </w:r>
      <w:r>
        <w:rPr/>
        <w:t>ejecución</w:t>
      </w:r>
      <w:r>
        <w:rPr>
          <w:spacing w:val="-22"/>
        </w:rPr>
        <w:t> </w:t>
      </w:r>
      <w:r>
        <w:rPr/>
        <w:t>la</w:t>
      </w:r>
      <w:r>
        <w:rPr>
          <w:spacing w:val="-21"/>
        </w:rPr>
        <w:t> </w:t>
      </w:r>
      <w:r>
        <w:rPr/>
        <w:t>Fase</w:t>
      </w:r>
      <w:r>
        <w:rPr>
          <w:spacing w:val="-21"/>
        </w:rPr>
        <w:t> </w:t>
      </w:r>
      <w:r>
        <w:rPr/>
        <w:t>1</w:t>
      </w:r>
      <w:r>
        <w:rPr>
          <w:spacing w:val="-21"/>
        </w:rPr>
        <w:t> </w:t>
      </w:r>
      <w:r>
        <w:rPr/>
        <w:t>de</w:t>
      </w:r>
      <w:r>
        <w:rPr>
          <w:spacing w:val="-21"/>
        </w:rPr>
        <w:t> </w:t>
      </w:r>
      <w:r>
        <w:rPr/>
        <w:t>la Troncal Sant</w:t>
      </w:r>
      <w:r>
        <w:rPr>
          <w:spacing w:val="-61"/>
        </w:rPr>
        <w:t> </w:t>
      </w:r>
      <w:r>
        <w:rPr/>
        <w:t>a Mónica, obra de 19.653 millones de pesos que beneficia</w:t>
      </w:r>
      <w:r>
        <w:rPr>
          <w:spacing w:val="-6"/>
        </w:rPr>
        <w:t> </w:t>
      </w:r>
      <w:r>
        <w:rPr/>
        <w:t>a</w:t>
      </w:r>
    </w:p>
    <w:p>
      <w:pPr>
        <w:pStyle w:val="BodyText"/>
        <w:spacing w:after="0" w:line="259" w:lineRule="auto"/>
        <w:sectPr>
          <w:headerReference w:type="default" r:id="rId5"/>
          <w:footerReference w:type="default" r:id="rId6"/>
          <w:type w:val="continuous"/>
          <w:pgSz w:w="12240" w:h="15840"/>
          <w:pgMar w:header="0" w:footer="1120" w:top="2280" w:bottom="1320" w:left="1440" w:right="1440"/>
          <w:pgNumType w:start="1"/>
        </w:sectPr>
      </w:pPr>
    </w:p>
    <w:p>
      <w:pPr>
        <w:pStyle w:val="BodyText"/>
        <w:spacing w:line="259" w:lineRule="auto" w:before="16"/>
        <w:ind w:right="268"/>
      </w:pPr>
      <w:r>
        <w:rPr>
          <w:spacing w:val="-4"/>
        </w:rPr>
        <w:t>19.000</w:t>
      </w:r>
      <w:r>
        <w:rPr>
          <w:spacing w:val="-18"/>
        </w:rPr>
        <w:t> </w:t>
      </w:r>
      <w:r>
        <w:rPr>
          <w:spacing w:val="-4"/>
        </w:rPr>
        <w:t>habitantes,</w:t>
      </w:r>
      <w:r>
        <w:rPr>
          <w:spacing w:val="-17"/>
        </w:rPr>
        <w:t> </w:t>
      </w:r>
      <w:r>
        <w:rPr>
          <w:spacing w:val="-4"/>
        </w:rPr>
        <w:t>mient</w:t>
      </w:r>
      <w:r>
        <w:rPr>
          <w:spacing w:val="-17"/>
        </w:rPr>
        <w:t> </w:t>
      </w:r>
      <w:r>
        <w:rPr>
          <w:spacing w:val="-4"/>
        </w:rPr>
        <w:t>ras</w:t>
      </w:r>
      <w:r>
        <w:rPr>
          <w:spacing w:val="-17"/>
        </w:rPr>
        <w:t> </w:t>
      </w:r>
      <w:r>
        <w:rPr>
          <w:spacing w:val="-4"/>
        </w:rPr>
        <w:t>avanza</w:t>
      </w:r>
      <w:r>
        <w:rPr>
          <w:spacing w:val="-17"/>
        </w:rPr>
        <w:t> </w:t>
      </w:r>
      <w:r>
        <w:rPr>
          <w:spacing w:val="-4"/>
        </w:rPr>
        <w:t>la</w:t>
      </w:r>
      <w:r>
        <w:rPr>
          <w:spacing w:val="-17"/>
        </w:rPr>
        <w:t> </w:t>
      </w:r>
      <w:r>
        <w:rPr>
          <w:spacing w:val="-4"/>
        </w:rPr>
        <w:t>contratación</w:t>
      </w:r>
      <w:r>
        <w:rPr>
          <w:spacing w:val="-17"/>
        </w:rPr>
        <w:t> </w:t>
      </w:r>
      <w:r>
        <w:rPr>
          <w:spacing w:val="-4"/>
        </w:rPr>
        <w:t>de</w:t>
      </w:r>
      <w:r>
        <w:rPr>
          <w:spacing w:val="-17"/>
        </w:rPr>
        <w:t> </w:t>
      </w:r>
      <w:r>
        <w:rPr>
          <w:spacing w:val="-4"/>
        </w:rPr>
        <w:t>la</w:t>
      </w:r>
      <w:r>
        <w:rPr>
          <w:spacing w:val="-17"/>
        </w:rPr>
        <w:t> </w:t>
      </w:r>
      <w:r>
        <w:rPr>
          <w:spacing w:val="-4"/>
        </w:rPr>
        <w:t>Fase</w:t>
      </w:r>
      <w:r>
        <w:rPr>
          <w:spacing w:val="-17"/>
        </w:rPr>
        <w:t> </w:t>
      </w:r>
      <w:r>
        <w:rPr>
          <w:spacing w:val="-4"/>
        </w:rPr>
        <w:t>2</w:t>
      </w:r>
      <w:r>
        <w:rPr>
          <w:spacing w:val="-18"/>
        </w:rPr>
        <w:t> </w:t>
      </w:r>
      <w:r>
        <w:rPr>
          <w:spacing w:val="-4"/>
        </w:rPr>
        <w:t>por</w:t>
      </w:r>
      <w:r>
        <w:rPr>
          <w:spacing w:val="-17"/>
        </w:rPr>
        <w:t> </w:t>
      </w:r>
      <w:r>
        <w:rPr>
          <w:spacing w:val="-4"/>
        </w:rPr>
        <w:t>20.136 </w:t>
      </w:r>
      <w:r>
        <w:rPr/>
        <w:t>millones</w:t>
      </w:r>
      <w:r>
        <w:rPr>
          <w:spacing w:val="-22"/>
        </w:rPr>
        <w:t> </w:t>
      </w:r>
      <w:r>
        <w:rPr/>
        <w:t>de pesos para impact</w:t>
      </w:r>
      <w:r>
        <w:rPr>
          <w:spacing w:val="-22"/>
        </w:rPr>
        <w:t> </w:t>
      </w:r>
      <w:r>
        <w:rPr/>
        <w:t>ar a 43.990 ciudadanos más. Sobre estos proyectos,</w:t>
      </w:r>
      <w:r>
        <w:rPr>
          <w:spacing w:val="-22"/>
        </w:rPr>
        <w:t> </w:t>
      </w:r>
      <w:r>
        <w:rPr/>
        <w:t>el</w:t>
      </w:r>
      <w:r>
        <w:rPr>
          <w:spacing w:val="-21"/>
        </w:rPr>
        <w:t> </w:t>
      </w:r>
      <w:r>
        <w:rPr/>
        <w:t>mandat</w:t>
      </w:r>
      <w:r>
        <w:rPr>
          <w:spacing w:val="-21"/>
        </w:rPr>
        <w:t> </w:t>
      </w:r>
      <w:r>
        <w:rPr/>
        <w:t>ario</w:t>
      </w:r>
      <w:r>
        <w:rPr>
          <w:spacing w:val="-3"/>
        </w:rPr>
        <w:t> </w:t>
      </w:r>
      <w:r>
        <w:rPr/>
        <w:t>ratificó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han gestionado</w:t>
      </w:r>
      <w:r>
        <w:rPr>
          <w:spacing w:val="-2"/>
        </w:rPr>
        <w:t> </w:t>
      </w:r>
      <w:r>
        <w:rPr/>
        <w:t>más de</w:t>
      </w:r>
      <w:r>
        <w:rPr>
          <w:spacing w:val="-14"/>
        </w:rPr>
        <w:t> </w:t>
      </w:r>
      <w:r>
        <w:rPr/>
        <w:t>100.000 millones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pesos</w:t>
      </w:r>
      <w:r>
        <w:rPr>
          <w:spacing w:val="-1"/>
        </w:rPr>
        <w:t> </w:t>
      </w:r>
      <w:r>
        <w:rPr/>
        <w:t>ante</w:t>
      </w:r>
      <w:r>
        <w:rPr>
          <w:spacing w:val="-4"/>
        </w:rPr>
        <w:t> </w:t>
      </w:r>
      <w:r>
        <w:rPr/>
        <w:t>el</w:t>
      </w:r>
      <w:r>
        <w:rPr>
          <w:spacing w:val="-16"/>
        </w:rPr>
        <w:t> </w:t>
      </w:r>
      <w:r>
        <w:rPr/>
        <w:t>Gobierno</w:t>
      </w:r>
      <w:r>
        <w:rPr>
          <w:spacing w:val="-20"/>
        </w:rPr>
        <w:t> </w:t>
      </w:r>
      <w:r>
        <w:rPr/>
        <w:t>Nacional</w:t>
      </w:r>
      <w:r>
        <w:rPr>
          <w:spacing w:val="-16"/>
        </w:rPr>
        <w:t> </w:t>
      </w:r>
      <w:r>
        <w:rPr/>
        <w:t>con</w:t>
      </w:r>
      <w:r>
        <w:rPr>
          <w:spacing w:val="-10"/>
        </w:rPr>
        <w:t> </w:t>
      </w:r>
      <w:r>
        <w:rPr/>
        <w:t>el</w:t>
      </w:r>
      <w:r>
        <w:rPr>
          <w:spacing w:val="-16"/>
        </w:rPr>
        <w:t> </w:t>
      </w:r>
      <w:r>
        <w:rPr/>
        <w:t>objetivo</w:t>
      </w:r>
      <w:r>
        <w:rPr>
          <w:spacing w:val="-20"/>
        </w:rPr>
        <w:t> </w:t>
      </w:r>
      <w:r>
        <w:rPr/>
        <w:t>de</w:t>
      </w:r>
      <w:r>
        <w:rPr>
          <w:spacing w:val="-19"/>
        </w:rPr>
        <w:t> </w:t>
      </w:r>
      <w:r>
        <w:rPr/>
        <w:t>dotar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los barrios surorientales</w:t>
      </w:r>
      <w:r>
        <w:rPr>
          <w:spacing w:val="-17"/>
        </w:rPr>
        <w:t> </w:t>
      </w:r>
      <w:r>
        <w:rPr/>
        <w:t>de</w:t>
      </w:r>
      <w:r>
        <w:rPr>
          <w:spacing w:val="-3"/>
        </w:rPr>
        <w:t> </w:t>
      </w:r>
      <w:r>
        <w:rPr/>
        <w:t>un</w:t>
      </w:r>
      <w:r>
        <w:rPr>
          <w:spacing w:val="-9"/>
        </w:rPr>
        <w:t> </w:t>
      </w:r>
      <w:r>
        <w:rPr/>
        <w:t>acueducto</w:t>
      </w:r>
      <w:r>
        <w:rPr>
          <w:spacing w:val="-22"/>
        </w:rPr>
        <w:t> </w:t>
      </w:r>
      <w:r>
        <w:rPr/>
        <w:t>óptimo</w:t>
      </w:r>
      <w:r>
        <w:rPr>
          <w:spacing w:val="-22"/>
        </w:rPr>
        <w:t> </w:t>
      </w:r>
      <w:r>
        <w:rPr/>
        <w:t>que</w:t>
      </w:r>
      <w:r>
        <w:rPr>
          <w:spacing w:val="-6"/>
        </w:rPr>
        <w:t> </w:t>
      </w:r>
      <w:r>
        <w:rPr/>
        <w:t>evite</w:t>
      </w:r>
      <w:r>
        <w:rPr>
          <w:spacing w:val="-21"/>
        </w:rPr>
        <w:t> </w:t>
      </w:r>
      <w:r>
        <w:rPr/>
        <w:t>inundaciones.</w:t>
      </w:r>
    </w:p>
    <w:p>
      <w:pPr>
        <w:pStyle w:val="BodyText"/>
        <w:spacing w:line="259" w:lineRule="auto" w:before="181"/>
        <w:ind w:right="251"/>
      </w:pPr>
      <w:r>
        <w:rPr/>
        <w:t>En</w:t>
      </w:r>
      <w:r>
        <w:rPr>
          <w:spacing w:val="-22"/>
        </w:rPr>
        <w:t> </w:t>
      </w:r>
      <w:r>
        <w:rPr/>
        <w:t>mat</w:t>
      </w:r>
      <w:r>
        <w:rPr>
          <w:spacing w:val="-21"/>
        </w:rPr>
        <w:t> </w:t>
      </w:r>
      <w:r>
        <w:rPr/>
        <w:t>eria</w:t>
      </w:r>
      <w:r>
        <w:rPr>
          <w:spacing w:val="-21"/>
        </w:rPr>
        <w:t> </w:t>
      </w:r>
      <w:r>
        <w:rPr/>
        <w:t>de</w:t>
      </w:r>
      <w:r>
        <w:rPr>
          <w:spacing w:val="-21"/>
        </w:rPr>
        <w:t> </w:t>
      </w:r>
      <w:r>
        <w:rPr/>
        <w:t>servicios</w:t>
      </w:r>
      <w:r>
        <w:rPr>
          <w:spacing w:val="-21"/>
        </w:rPr>
        <w:t> </w:t>
      </w:r>
      <w:r>
        <w:rPr/>
        <w:t>públicos</w:t>
      </w:r>
      <w:r>
        <w:rPr>
          <w:spacing w:val="-18"/>
        </w:rPr>
        <w:t> </w:t>
      </w:r>
      <w:r>
        <w:rPr/>
        <w:t>y</w:t>
      </w:r>
      <w:r>
        <w:rPr>
          <w:spacing w:val="-15"/>
        </w:rPr>
        <w:t> </w:t>
      </w:r>
      <w:r>
        <w:rPr/>
        <w:t>temas</w:t>
      </w:r>
      <w:r>
        <w:rPr>
          <w:spacing w:val="-12"/>
        </w:rPr>
        <w:t> </w:t>
      </w:r>
      <w:r>
        <w:rPr/>
        <w:t>tarifarios,</w:t>
      </w:r>
      <w:r>
        <w:rPr>
          <w:spacing w:val="-22"/>
        </w:rPr>
        <w:t> </w:t>
      </w:r>
      <w:r>
        <w:rPr/>
        <w:t>el</w:t>
      </w:r>
      <w:r>
        <w:rPr>
          <w:spacing w:val="-21"/>
        </w:rPr>
        <w:t> </w:t>
      </w:r>
      <w:r>
        <w:rPr/>
        <w:t>alcalde</w:t>
      </w:r>
      <w:r>
        <w:rPr>
          <w:spacing w:val="-11"/>
        </w:rPr>
        <w:t> </w:t>
      </w:r>
      <w:r>
        <w:rPr/>
        <w:t>Nicolás</w:t>
      </w:r>
      <w:r>
        <w:rPr>
          <w:spacing w:val="-22"/>
        </w:rPr>
        <w:t> </w:t>
      </w:r>
      <w:r>
        <w:rPr/>
        <w:t>Toro Muñoz,</w:t>
      </w:r>
      <w:r>
        <w:rPr>
          <w:spacing w:val="-22"/>
        </w:rPr>
        <w:t> </w:t>
      </w:r>
      <w:r>
        <w:rPr/>
        <w:t>señaló</w:t>
      </w:r>
      <w:r>
        <w:rPr>
          <w:spacing w:val="-21"/>
        </w:rPr>
        <w:t> </w:t>
      </w:r>
      <w:r>
        <w:rPr/>
        <w:t>que</w:t>
      </w:r>
      <w:r>
        <w:rPr>
          <w:spacing w:val="-21"/>
        </w:rPr>
        <w:t> </w:t>
      </w:r>
      <w:r>
        <w:rPr/>
        <w:t>su</w:t>
      </w:r>
      <w:r>
        <w:rPr>
          <w:spacing w:val="-21"/>
        </w:rPr>
        <w:t> </w:t>
      </w:r>
      <w:r>
        <w:rPr/>
        <w:t>administración</w:t>
      </w:r>
      <w:r>
        <w:rPr>
          <w:spacing w:val="-21"/>
        </w:rPr>
        <w:t> </w:t>
      </w:r>
      <w:r>
        <w:rPr/>
        <w:t>se</w:t>
      </w:r>
      <w:r>
        <w:rPr>
          <w:spacing w:val="-21"/>
        </w:rPr>
        <w:t> </w:t>
      </w:r>
      <w:r>
        <w:rPr/>
        <w:t>opuso</w:t>
      </w:r>
      <w:r>
        <w:rPr>
          <w:spacing w:val="-21"/>
        </w:rPr>
        <w:t> </w:t>
      </w:r>
      <w:r>
        <w:rPr/>
        <w:t>a</w:t>
      </w:r>
      <w:r>
        <w:rPr>
          <w:spacing w:val="-21"/>
        </w:rPr>
        <w:t> </w:t>
      </w:r>
      <w:r>
        <w:rPr/>
        <w:t>los</w:t>
      </w:r>
      <w:r>
        <w:rPr>
          <w:spacing w:val="-21"/>
        </w:rPr>
        <w:t> </w:t>
      </w:r>
      <w:r>
        <w:rPr/>
        <w:t>informes</w:t>
      </w:r>
      <w:r>
        <w:rPr>
          <w:spacing w:val="-21"/>
        </w:rPr>
        <w:t> </w:t>
      </w:r>
      <w:r>
        <w:rPr/>
        <w:t>que</w:t>
      </w:r>
      <w:r>
        <w:rPr>
          <w:spacing w:val="-22"/>
        </w:rPr>
        <w:t> </w:t>
      </w:r>
      <w:r>
        <w:rPr/>
        <w:t>sugerían </w:t>
      </w:r>
      <w:r>
        <w:rPr>
          <w:spacing w:val="-2"/>
        </w:rPr>
        <w:t>un</w:t>
      </w:r>
      <w:r>
        <w:rPr>
          <w:spacing w:val="-20"/>
        </w:rPr>
        <w:t> </w:t>
      </w:r>
      <w:r>
        <w:rPr>
          <w:spacing w:val="-2"/>
        </w:rPr>
        <w:t>incremento</w:t>
      </w:r>
      <w:r>
        <w:rPr>
          <w:spacing w:val="-19"/>
        </w:rPr>
        <w:t> </w:t>
      </w:r>
      <w:r>
        <w:rPr>
          <w:spacing w:val="-2"/>
        </w:rPr>
        <w:t>en</w:t>
      </w:r>
      <w:r>
        <w:rPr>
          <w:spacing w:val="-19"/>
        </w:rPr>
        <w:t> </w:t>
      </w:r>
      <w:r>
        <w:rPr>
          <w:spacing w:val="-2"/>
        </w:rPr>
        <w:t>la</w:t>
      </w:r>
      <w:r>
        <w:rPr>
          <w:spacing w:val="-19"/>
        </w:rPr>
        <w:t> </w:t>
      </w:r>
      <w:r>
        <w:rPr>
          <w:spacing w:val="-2"/>
        </w:rPr>
        <w:t>tarifa</w:t>
      </w:r>
      <w:r>
        <w:rPr>
          <w:spacing w:val="-19"/>
        </w:rPr>
        <w:t> </w:t>
      </w:r>
      <w:r>
        <w:rPr>
          <w:spacing w:val="-2"/>
        </w:rPr>
        <w:t>del</w:t>
      </w:r>
      <w:r>
        <w:rPr>
          <w:spacing w:val="-19"/>
        </w:rPr>
        <w:t> </w:t>
      </w:r>
      <w:r>
        <w:rPr>
          <w:spacing w:val="-2"/>
        </w:rPr>
        <w:t>agua</w:t>
      </w:r>
      <w:r>
        <w:rPr>
          <w:spacing w:val="-19"/>
        </w:rPr>
        <w:t> </w:t>
      </w:r>
      <w:r>
        <w:rPr>
          <w:spacing w:val="-2"/>
        </w:rPr>
        <w:t>y</w:t>
      </w:r>
      <w:r>
        <w:rPr>
          <w:spacing w:val="-19"/>
        </w:rPr>
        <w:t> </w:t>
      </w:r>
      <w:r>
        <w:rPr>
          <w:spacing w:val="-2"/>
        </w:rPr>
        <w:t>solo</w:t>
      </w:r>
      <w:r>
        <w:rPr>
          <w:spacing w:val="-19"/>
        </w:rPr>
        <w:t> </w:t>
      </w:r>
      <w:r>
        <w:rPr>
          <w:spacing w:val="-2"/>
        </w:rPr>
        <w:t>se</w:t>
      </w:r>
      <w:r>
        <w:rPr>
          <w:spacing w:val="-19"/>
        </w:rPr>
        <w:t> </w:t>
      </w:r>
      <w:r>
        <w:rPr>
          <w:spacing w:val="-2"/>
        </w:rPr>
        <w:t>optó</w:t>
      </w:r>
      <w:r>
        <w:rPr>
          <w:spacing w:val="-20"/>
        </w:rPr>
        <w:t> </w:t>
      </w:r>
      <w:r>
        <w:rPr>
          <w:spacing w:val="-2"/>
        </w:rPr>
        <w:t>por</w:t>
      </w:r>
      <w:r>
        <w:rPr>
          <w:spacing w:val="-11"/>
        </w:rPr>
        <w:t> </w:t>
      </w:r>
      <w:r>
        <w:rPr>
          <w:spacing w:val="-2"/>
        </w:rPr>
        <w:t>un</w:t>
      </w:r>
      <w:r>
        <w:rPr>
          <w:spacing w:val="-9"/>
        </w:rPr>
        <w:t> </w:t>
      </w:r>
      <w:r>
        <w:rPr>
          <w:spacing w:val="-2"/>
        </w:rPr>
        <w:t>ajuste</w:t>
      </w:r>
      <w:r>
        <w:rPr>
          <w:spacing w:val="-20"/>
        </w:rPr>
        <w:t> </w:t>
      </w:r>
      <w:r>
        <w:rPr>
          <w:spacing w:val="-2"/>
        </w:rPr>
        <w:t>del</w:t>
      </w:r>
      <w:r>
        <w:rPr>
          <w:spacing w:val="-19"/>
        </w:rPr>
        <w:t> </w:t>
      </w:r>
      <w:r>
        <w:rPr>
          <w:spacing w:val="-2"/>
        </w:rPr>
        <w:t>5</w:t>
      </w:r>
      <w:r>
        <w:rPr>
          <w:spacing w:val="-19"/>
        </w:rPr>
        <w:t> </w:t>
      </w:r>
      <w:r>
        <w:rPr>
          <w:spacing w:val="-2"/>
        </w:rPr>
        <w:t>%.</w:t>
      </w:r>
      <w:r>
        <w:rPr>
          <w:spacing w:val="-19"/>
        </w:rPr>
        <w:t> </w:t>
      </w:r>
      <w:r>
        <w:rPr>
          <w:spacing w:val="-2"/>
        </w:rPr>
        <w:t>De </w:t>
      </w:r>
      <w:r>
        <w:rPr/>
        <w:t>igual</w:t>
      </w:r>
      <w:r>
        <w:rPr>
          <w:spacing w:val="-22"/>
        </w:rPr>
        <w:t> </w:t>
      </w:r>
      <w:r>
        <w:rPr/>
        <w:t>forma,</w:t>
      </w:r>
      <w:r>
        <w:rPr>
          <w:spacing w:val="-21"/>
        </w:rPr>
        <w:t> </w:t>
      </w:r>
      <w:r>
        <w:rPr/>
        <w:t>señaló</w:t>
      </w:r>
      <w:r>
        <w:rPr>
          <w:spacing w:val="-21"/>
        </w:rPr>
        <w:t> </w:t>
      </w:r>
      <w:r>
        <w:rPr/>
        <w:t>que</w:t>
      </w:r>
      <w:r>
        <w:rPr>
          <w:spacing w:val="-21"/>
        </w:rPr>
        <w:t> </w:t>
      </w:r>
      <w:r>
        <w:rPr/>
        <w:t>se</w:t>
      </w:r>
      <w:r>
        <w:rPr>
          <w:spacing w:val="-21"/>
        </w:rPr>
        <w:t> </w:t>
      </w:r>
      <w:r>
        <w:rPr/>
        <w:t>responderá</w:t>
      </w:r>
      <w:r>
        <w:rPr>
          <w:spacing w:val="-21"/>
        </w:rPr>
        <w:t> </w:t>
      </w:r>
      <w:r>
        <w:rPr/>
        <w:t>ante</w:t>
      </w:r>
      <w:r>
        <w:rPr>
          <w:spacing w:val="-21"/>
        </w:rPr>
        <w:t> </w:t>
      </w:r>
      <w:r>
        <w:rPr/>
        <w:t>los</w:t>
      </w:r>
      <w:r>
        <w:rPr>
          <w:spacing w:val="-21"/>
        </w:rPr>
        <w:t> </w:t>
      </w:r>
      <w:r>
        <w:rPr/>
        <w:t>fallos</w:t>
      </w:r>
      <w:r>
        <w:rPr>
          <w:spacing w:val="-21"/>
        </w:rPr>
        <w:t> </w:t>
      </w:r>
      <w:r>
        <w:rPr/>
        <w:t>judiciales</w:t>
      </w:r>
      <w:r>
        <w:rPr>
          <w:spacing w:val="-21"/>
        </w:rPr>
        <w:t> </w:t>
      </w:r>
      <w:r>
        <w:rPr/>
        <w:t>que</w:t>
      </w:r>
      <w:r>
        <w:rPr>
          <w:spacing w:val="-22"/>
        </w:rPr>
        <w:t> </w:t>
      </w:r>
      <w:r>
        <w:rPr/>
        <w:t>buscan obligar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un</w:t>
      </w:r>
      <w:r>
        <w:rPr>
          <w:spacing w:val="-4"/>
        </w:rPr>
        <w:t> </w:t>
      </w:r>
      <w:r>
        <w:rPr/>
        <w:t>aumento</w:t>
      </w:r>
      <w:r>
        <w:rPr>
          <w:spacing w:val="-15"/>
        </w:rPr>
        <w:t> </w:t>
      </w:r>
      <w:r>
        <w:rPr/>
        <w:t>del</w:t>
      </w:r>
      <w:r>
        <w:rPr>
          <w:spacing w:val="-10"/>
        </w:rPr>
        <w:t> </w:t>
      </w:r>
      <w:r>
        <w:rPr/>
        <w:t>25</w:t>
      </w:r>
      <w:r>
        <w:rPr>
          <w:spacing w:val="-6"/>
        </w:rPr>
        <w:t> </w:t>
      </w:r>
      <w:r>
        <w:rPr/>
        <w:t>%</w:t>
      </w:r>
      <w:r>
        <w:rPr>
          <w:spacing w:val="-14"/>
        </w:rPr>
        <w:t> </w:t>
      </w:r>
      <w:r>
        <w:rPr/>
        <w:t>por</w:t>
      </w:r>
      <w:r>
        <w:rPr>
          <w:spacing w:val="-5"/>
        </w:rPr>
        <w:t> </w:t>
      </w:r>
      <w:r>
        <w:rPr/>
        <w:t>concepto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nivelación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trabajadores sindicalizados,</w:t>
      </w:r>
      <w:r>
        <w:rPr>
          <w:spacing w:val="-22"/>
        </w:rPr>
        <w:t> </w:t>
      </w:r>
      <w:r>
        <w:rPr/>
        <w:t>enfatizando</w:t>
      </w:r>
      <w:r>
        <w:rPr>
          <w:spacing w:val="-21"/>
        </w:rPr>
        <w:t> </w:t>
      </w:r>
      <w:r>
        <w:rPr/>
        <w:t>que</w:t>
      </w:r>
      <w:r>
        <w:rPr>
          <w:spacing w:val="-21"/>
        </w:rPr>
        <w:t> </w:t>
      </w:r>
      <w:r>
        <w:rPr/>
        <w:t>la</w:t>
      </w:r>
      <w:r>
        <w:rPr>
          <w:spacing w:val="-21"/>
        </w:rPr>
        <w:t> </w:t>
      </w:r>
      <w:r>
        <w:rPr/>
        <w:t>postura</w:t>
      </w:r>
      <w:r>
        <w:rPr>
          <w:spacing w:val="-18"/>
        </w:rPr>
        <w:t> </w:t>
      </w:r>
      <w:r>
        <w:rPr/>
        <w:t>oficial</w:t>
      </w:r>
      <w:r>
        <w:rPr>
          <w:spacing w:val="-13"/>
        </w:rPr>
        <w:t> </w:t>
      </w:r>
      <w:r>
        <w:rPr/>
        <w:t>defenderá</w:t>
      </w:r>
      <w:r>
        <w:rPr>
          <w:spacing w:val="-11"/>
        </w:rPr>
        <w:t> </w:t>
      </w:r>
      <w:r>
        <w:rPr/>
        <w:t>firmement</w:t>
      </w:r>
      <w:r>
        <w:rPr>
          <w:spacing w:val="-22"/>
        </w:rPr>
        <w:t> </w:t>
      </w:r>
      <w:r>
        <w:rPr/>
        <w:t>e</w:t>
      </w:r>
      <w:r>
        <w:rPr>
          <w:spacing w:val="-16"/>
        </w:rPr>
        <w:t> </w:t>
      </w:r>
      <w:r>
        <w:rPr/>
        <w:t>el carácter público de la</w:t>
      </w:r>
      <w:r>
        <w:rPr>
          <w:spacing w:val="-3"/>
        </w:rPr>
        <w:t> </w:t>
      </w:r>
      <w:r>
        <w:rPr/>
        <w:t>empresa de servicios.</w:t>
      </w:r>
    </w:p>
    <w:p>
      <w:pPr>
        <w:pStyle w:val="BodyText"/>
        <w:spacing w:line="259" w:lineRule="auto" w:before="168"/>
        <w:ind w:right="272"/>
      </w:pPr>
      <w:r>
        <w:rPr/>
        <w:t>En</w:t>
      </w:r>
      <w:r>
        <w:rPr>
          <w:spacing w:val="-22"/>
        </w:rPr>
        <w:t> </w:t>
      </w:r>
      <w:r>
        <w:rPr/>
        <w:t>el</w:t>
      </w:r>
      <w:r>
        <w:rPr>
          <w:spacing w:val="-21"/>
        </w:rPr>
        <w:t> </w:t>
      </w:r>
      <w:r>
        <w:rPr/>
        <w:t>component</w:t>
      </w:r>
      <w:r>
        <w:rPr>
          <w:spacing w:val="-21"/>
        </w:rPr>
        <w:t> </w:t>
      </w:r>
      <w:r>
        <w:rPr/>
        <w:t>e</w:t>
      </w:r>
      <w:r>
        <w:rPr>
          <w:spacing w:val="-21"/>
        </w:rPr>
        <w:t> </w:t>
      </w:r>
      <w:r>
        <w:rPr/>
        <w:t>de</w:t>
      </w:r>
      <w:r>
        <w:rPr>
          <w:spacing w:val="-20"/>
        </w:rPr>
        <w:t> </w:t>
      </w:r>
      <w:r>
        <w:rPr/>
        <w:t>vivienda,</w:t>
      </w:r>
      <w:r>
        <w:rPr>
          <w:spacing w:val="-16"/>
        </w:rPr>
        <w:t> </w:t>
      </w:r>
      <w:r>
        <w:rPr/>
        <w:t>la</w:t>
      </w:r>
      <w:r>
        <w:rPr>
          <w:spacing w:val="-10"/>
        </w:rPr>
        <w:t> </w:t>
      </w:r>
      <w:r>
        <w:rPr/>
        <w:t>Alcaldía</w:t>
      </w:r>
      <w:r>
        <w:rPr>
          <w:spacing w:val="-10"/>
        </w:rPr>
        <w:t> </w:t>
      </w:r>
      <w:r>
        <w:rPr/>
        <w:t>asignó</w:t>
      </w:r>
      <w:r>
        <w:rPr>
          <w:spacing w:val="-17"/>
        </w:rPr>
        <w:t> </w:t>
      </w:r>
      <w:r>
        <w:rPr/>
        <w:t>9.125</w:t>
      </w:r>
      <w:r>
        <w:rPr>
          <w:spacing w:val="-9"/>
        </w:rPr>
        <w:t> </w:t>
      </w:r>
      <w:r>
        <w:rPr/>
        <w:t>millones</w:t>
      </w:r>
      <w:r>
        <w:rPr>
          <w:spacing w:val="-13"/>
        </w:rPr>
        <w:t> </w:t>
      </w:r>
      <w:r>
        <w:rPr/>
        <w:t>de</w:t>
      </w:r>
      <w:r>
        <w:rPr>
          <w:spacing w:val="-16"/>
        </w:rPr>
        <w:t> </w:t>
      </w:r>
      <w:r>
        <w:rPr/>
        <w:t>pesos </w:t>
      </w:r>
      <w:r>
        <w:rPr>
          <w:spacing w:val="-6"/>
        </w:rPr>
        <w:t>para</w:t>
      </w:r>
      <w:r>
        <w:rPr>
          <w:spacing w:val="-21"/>
        </w:rPr>
        <w:t> </w:t>
      </w:r>
      <w:r>
        <w:rPr>
          <w:spacing w:val="-6"/>
        </w:rPr>
        <w:t>la entrega</w:t>
      </w:r>
      <w:r>
        <w:rPr>
          <w:spacing w:val="-21"/>
        </w:rPr>
        <w:t> </w:t>
      </w:r>
      <w:r>
        <w:rPr>
          <w:spacing w:val="-6"/>
        </w:rPr>
        <w:t>de</w:t>
      </w:r>
      <w:r>
        <w:rPr>
          <w:spacing w:val="-27"/>
        </w:rPr>
        <w:t> </w:t>
      </w:r>
      <w:r>
        <w:rPr>
          <w:spacing w:val="-6"/>
        </w:rPr>
        <w:t>432</w:t>
      </w:r>
      <w:r>
        <w:rPr>
          <w:spacing w:val="-20"/>
        </w:rPr>
        <w:t> </w:t>
      </w:r>
      <w:r>
        <w:rPr>
          <w:spacing w:val="-6"/>
        </w:rPr>
        <w:t>subsidios,</w:t>
      </w:r>
      <w:r>
        <w:rPr>
          <w:spacing w:val="-13"/>
        </w:rPr>
        <w:t> </w:t>
      </w:r>
      <w:r>
        <w:rPr>
          <w:spacing w:val="-6"/>
        </w:rPr>
        <w:t>dist</w:t>
      </w:r>
      <w:r>
        <w:rPr>
          <w:spacing w:val="-60"/>
        </w:rPr>
        <w:t> </w:t>
      </w:r>
      <w:r>
        <w:rPr>
          <w:spacing w:val="-6"/>
        </w:rPr>
        <w:t>ribuidos</w:t>
      </w:r>
      <w:r>
        <w:rPr>
          <w:spacing w:val="-25"/>
        </w:rPr>
        <w:t> </w:t>
      </w:r>
      <w:r>
        <w:rPr>
          <w:spacing w:val="-6"/>
        </w:rPr>
        <w:t>en 210</w:t>
      </w:r>
      <w:r>
        <w:rPr>
          <w:spacing w:val="-20"/>
        </w:rPr>
        <w:t> </w:t>
      </w:r>
      <w:r>
        <w:rPr>
          <w:spacing w:val="-6"/>
        </w:rPr>
        <w:t>urbanos</w:t>
      </w:r>
      <w:r>
        <w:rPr>
          <w:spacing w:val="-25"/>
        </w:rPr>
        <w:t> </w:t>
      </w:r>
      <w:r>
        <w:rPr>
          <w:spacing w:val="-6"/>
        </w:rPr>
        <w:t>y</w:t>
      </w:r>
      <w:r>
        <w:rPr>
          <w:spacing w:val="-16"/>
        </w:rPr>
        <w:t> </w:t>
      </w:r>
      <w:r>
        <w:rPr>
          <w:spacing w:val="-6"/>
        </w:rPr>
        <w:t>22</w:t>
      </w:r>
      <w:r>
        <w:rPr>
          <w:spacing w:val="-20"/>
        </w:rPr>
        <w:t> </w:t>
      </w:r>
      <w:r>
        <w:rPr>
          <w:spacing w:val="-6"/>
        </w:rPr>
        <w:t>rurales.</w:t>
      </w:r>
    </w:p>
    <w:p>
      <w:pPr>
        <w:pStyle w:val="BodyText"/>
        <w:spacing w:line="259" w:lineRule="auto" w:before="165"/>
        <w:ind w:right="263"/>
      </w:pPr>
      <w:r>
        <w:rPr/>
        <w:t>Respecto</w:t>
      </w:r>
      <w:r>
        <w:rPr>
          <w:spacing w:val="-2"/>
        </w:rPr>
        <w:t> </w:t>
      </w:r>
      <w:r>
        <w:rPr/>
        <w:t>al impulso</w:t>
      </w:r>
      <w:r>
        <w:rPr>
          <w:spacing w:val="-11"/>
        </w:rPr>
        <w:t> </w:t>
      </w:r>
      <w:r>
        <w:rPr/>
        <w:t>cultural</w:t>
      </w:r>
      <w:r>
        <w:rPr>
          <w:spacing w:val="-8"/>
        </w:rPr>
        <w:t> </w:t>
      </w:r>
      <w:r>
        <w:rPr/>
        <w:t>y</w:t>
      </w:r>
      <w:r>
        <w:rPr>
          <w:spacing w:val="-12"/>
        </w:rPr>
        <w:t> </w:t>
      </w:r>
      <w:r>
        <w:rPr/>
        <w:t>turístico,</w:t>
      </w:r>
      <w:r>
        <w:rPr>
          <w:spacing w:val="-11"/>
        </w:rPr>
        <w:t> </w:t>
      </w:r>
      <w:r>
        <w:rPr/>
        <w:t>se</w:t>
      </w:r>
      <w:r>
        <w:rPr>
          <w:spacing w:val="-10"/>
        </w:rPr>
        <w:t> </w:t>
      </w:r>
      <w:r>
        <w:rPr/>
        <w:t>destinaron</w:t>
      </w:r>
      <w:r>
        <w:rPr>
          <w:spacing w:val="-4"/>
        </w:rPr>
        <w:t> </w:t>
      </w:r>
      <w:r>
        <w:rPr/>
        <w:t>10.095</w:t>
      </w:r>
      <w:r>
        <w:rPr>
          <w:spacing w:val="-5"/>
        </w:rPr>
        <w:t> </w:t>
      </w:r>
      <w:r>
        <w:rPr/>
        <w:t>millones</w:t>
      </w:r>
      <w:r>
        <w:rPr>
          <w:spacing w:val="-8"/>
        </w:rPr>
        <w:t> </w:t>
      </w:r>
      <w:r>
        <w:rPr/>
        <w:t>de pesos para la realización del Carnaval de Negros y</w:t>
      </w:r>
      <w:r>
        <w:rPr>
          <w:spacing w:val="-1"/>
        </w:rPr>
        <w:t> </w:t>
      </w:r>
      <w:r>
        <w:rPr/>
        <w:t>Blancos 2026, lo que generó</w:t>
      </w:r>
      <w:r>
        <w:rPr>
          <w:spacing w:val="-8"/>
        </w:rPr>
        <w:t> </w:t>
      </w:r>
      <w:r>
        <w:rPr/>
        <w:t>una dinámica comercial</w:t>
      </w:r>
      <w:r>
        <w:rPr>
          <w:spacing w:val="-4"/>
        </w:rPr>
        <w:t> </w:t>
      </w:r>
      <w:r>
        <w:rPr/>
        <w:t>estimada en 2 billones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pesos,</w:t>
      </w:r>
      <w:r>
        <w:rPr>
          <w:spacing w:val="-8"/>
        </w:rPr>
        <w:t> </w:t>
      </w:r>
      <w:r>
        <w:rPr/>
        <w:t>además del impact</w:t>
      </w:r>
      <w:r>
        <w:rPr>
          <w:spacing w:val="-22"/>
        </w:rPr>
        <w:t> </w:t>
      </w:r>
      <w:r>
        <w:rPr/>
        <w:t>o de 10.000 visitantes durante la Semana Sant</w:t>
      </w:r>
      <w:r>
        <w:rPr>
          <w:spacing w:val="-22"/>
        </w:rPr>
        <w:t> </w:t>
      </w:r>
      <w:r>
        <w:rPr/>
        <w:t>a. Adicionalment</w:t>
      </w:r>
      <w:r>
        <w:rPr>
          <w:spacing w:val="-22"/>
        </w:rPr>
        <w:t> </w:t>
      </w:r>
      <w:r>
        <w:rPr/>
        <w:t>e, se asignaron 450 millones de pesos a proyectos de formación</w:t>
      </w:r>
      <w:r>
        <w:rPr>
          <w:spacing w:val="-22"/>
        </w:rPr>
        <w:t> </w:t>
      </w:r>
      <w:r>
        <w:rPr/>
        <w:t>artística</w:t>
      </w:r>
      <w:r>
        <w:rPr>
          <w:spacing w:val="-24"/>
        </w:rPr>
        <w:t> </w:t>
      </w:r>
      <w:r>
        <w:rPr/>
        <w:t>y</w:t>
      </w:r>
      <w:r>
        <w:rPr>
          <w:spacing w:val="-34"/>
        </w:rPr>
        <w:t> </w:t>
      </w:r>
      <w:r>
        <w:rPr/>
        <w:t>artesanal</w:t>
      </w:r>
      <w:r>
        <w:rPr>
          <w:spacing w:val="-28"/>
        </w:rPr>
        <w:t> </w:t>
      </w:r>
      <w:r>
        <w:rPr/>
        <w:t>en</w:t>
      </w:r>
      <w:r>
        <w:rPr>
          <w:spacing w:val="-21"/>
        </w:rPr>
        <w:t> </w:t>
      </w:r>
      <w:r>
        <w:rPr/>
        <w:t>beneficio</w:t>
      </w:r>
      <w:r>
        <w:rPr>
          <w:spacing w:val="-32"/>
        </w:rPr>
        <w:t> </w:t>
      </w:r>
      <w:r>
        <w:rPr/>
        <w:t>de</w:t>
      </w:r>
      <w:r>
        <w:rPr>
          <w:spacing w:val="-21"/>
        </w:rPr>
        <w:t> </w:t>
      </w:r>
      <w:r>
        <w:rPr/>
        <w:t>2.500</w:t>
      </w:r>
      <w:r>
        <w:rPr>
          <w:spacing w:val="-23"/>
        </w:rPr>
        <w:t> </w:t>
      </w:r>
      <w:r>
        <w:rPr/>
        <w:t>personas.</w:t>
      </w:r>
    </w:p>
    <w:p>
      <w:pPr>
        <w:pStyle w:val="BodyText"/>
        <w:spacing w:line="259" w:lineRule="auto" w:before="182"/>
        <w:ind w:right="261"/>
      </w:pPr>
      <w:r>
        <w:rPr/>
        <w:t>Frente</w:t>
      </w:r>
      <w:r>
        <w:rPr>
          <w:spacing w:val="-22"/>
        </w:rPr>
        <w:t> </w:t>
      </w:r>
      <w:r>
        <w:rPr/>
        <w:t>a la agenda cultural</w:t>
      </w:r>
      <w:r>
        <w:rPr>
          <w:spacing w:val="-3"/>
        </w:rPr>
        <w:t> </w:t>
      </w:r>
      <w:r>
        <w:rPr/>
        <w:t>venidera,</w:t>
      </w:r>
      <w:r>
        <w:rPr>
          <w:spacing w:val="-7"/>
        </w:rPr>
        <w:t> </w:t>
      </w:r>
      <w:r>
        <w:rPr/>
        <w:t>el</w:t>
      </w:r>
      <w:r>
        <w:rPr>
          <w:spacing w:val="-3"/>
        </w:rPr>
        <w:t> </w:t>
      </w:r>
      <w:r>
        <w:rPr/>
        <w:t>alcalde</w:t>
      </w:r>
      <w:r>
        <w:rPr>
          <w:spacing w:val="-6"/>
        </w:rPr>
        <w:t> </w:t>
      </w:r>
      <w:r>
        <w:rPr/>
        <w:t>Nicolás</w:t>
      </w:r>
      <w:r>
        <w:rPr>
          <w:spacing w:val="-3"/>
        </w:rPr>
        <w:t> </w:t>
      </w:r>
      <w:r>
        <w:rPr/>
        <w:t>Toro</w:t>
      </w:r>
      <w:r>
        <w:rPr>
          <w:spacing w:val="-7"/>
        </w:rPr>
        <w:t> </w:t>
      </w:r>
      <w:r>
        <w:rPr/>
        <w:t>desmint</w:t>
      </w:r>
      <w:r>
        <w:rPr>
          <w:spacing w:val="-22"/>
        </w:rPr>
        <w:t> </w:t>
      </w:r>
      <w:r>
        <w:rPr/>
        <w:t>ió</w:t>
      </w:r>
      <w:r>
        <w:rPr>
          <w:spacing w:val="-6"/>
        </w:rPr>
        <w:t> </w:t>
      </w:r>
      <w:r>
        <w:rPr/>
        <w:t>la cancelación del Onomást</w:t>
      </w:r>
      <w:r>
        <w:rPr>
          <w:spacing w:val="-22"/>
        </w:rPr>
        <w:t> </w:t>
      </w:r>
      <w:r>
        <w:rPr/>
        <w:t>ico de Pasto, explicando que el evento se reprogramará un</w:t>
      </w:r>
      <w:r>
        <w:rPr>
          <w:spacing w:val="-7"/>
        </w:rPr>
        <w:t> </w:t>
      </w:r>
      <w:r>
        <w:rPr/>
        <w:t>par</w:t>
      </w:r>
      <w:r>
        <w:rPr>
          <w:spacing w:val="-7"/>
        </w:rPr>
        <w:t> </w:t>
      </w:r>
      <w:r>
        <w:rPr/>
        <w:t>de</w:t>
      </w:r>
      <w:r>
        <w:rPr>
          <w:spacing w:val="-15"/>
        </w:rPr>
        <w:t> </w:t>
      </w:r>
      <w:r>
        <w:rPr/>
        <w:t>semanas</w:t>
      </w:r>
      <w:r>
        <w:rPr>
          <w:spacing w:val="-12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espera</w:t>
      </w:r>
      <w:r>
        <w:rPr>
          <w:spacing w:val="-9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recursos</w:t>
      </w:r>
      <w:r>
        <w:rPr>
          <w:spacing w:val="-12"/>
        </w:rPr>
        <w:t> </w:t>
      </w:r>
      <w:r>
        <w:rPr/>
        <w:t>gestionados </w:t>
      </w:r>
      <w:r>
        <w:rPr>
          <w:spacing w:val="-2"/>
        </w:rPr>
        <w:t>por</w:t>
      </w:r>
      <w:r>
        <w:rPr>
          <w:spacing w:val="-20"/>
        </w:rPr>
        <w:t> </w:t>
      </w:r>
      <w:r>
        <w:rPr>
          <w:spacing w:val="-2"/>
        </w:rPr>
        <w:t>más</w:t>
      </w:r>
      <w:r>
        <w:rPr>
          <w:spacing w:val="-19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2.500</w:t>
      </w:r>
      <w:r>
        <w:rPr>
          <w:spacing w:val="-9"/>
        </w:rPr>
        <w:t> </w:t>
      </w:r>
      <w:r>
        <w:rPr>
          <w:spacing w:val="-2"/>
        </w:rPr>
        <w:t>millones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pesos.</w:t>
      </w:r>
      <w:r>
        <w:rPr>
          <w:spacing w:val="-17"/>
        </w:rPr>
        <w:t> </w:t>
      </w:r>
      <w:r>
        <w:rPr>
          <w:spacing w:val="-2"/>
        </w:rPr>
        <w:t>De</w:t>
      </w:r>
      <w:r>
        <w:rPr>
          <w:spacing w:val="-16"/>
        </w:rPr>
        <w:t> </w:t>
      </w:r>
      <w:r>
        <w:rPr>
          <w:spacing w:val="-2"/>
        </w:rPr>
        <w:t>igual</w:t>
      </w:r>
      <w:r>
        <w:rPr>
          <w:spacing w:val="-14"/>
        </w:rPr>
        <w:t> </w:t>
      </w:r>
      <w:r>
        <w:rPr>
          <w:spacing w:val="-2"/>
        </w:rPr>
        <w:t>modo,</w:t>
      </w:r>
      <w:r>
        <w:rPr>
          <w:spacing w:val="-20"/>
        </w:rPr>
        <w:t> </w:t>
      </w:r>
      <w:r>
        <w:rPr>
          <w:spacing w:val="-2"/>
        </w:rPr>
        <w:t>avanzan</w:t>
      </w:r>
      <w:r>
        <w:rPr>
          <w:spacing w:val="-19"/>
        </w:rPr>
        <w:t> </w:t>
      </w:r>
      <w:r>
        <w:rPr>
          <w:spacing w:val="-2"/>
        </w:rPr>
        <w:t>las</w:t>
      </w:r>
      <w:r>
        <w:rPr>
          <w:spacing w:val="-19"/>
        </w:rPr>
        <w:t> </w:t>
      </w:r>
      <w:r>
        <w:rPr>
          <w:spacing w:val="-2"/>
        </w:rPr>
        <w:t>gestiones </w:t>
      </w:r>
      <w:r>
        <w:rPr/>
        <w:t>presupuestales</w:t>
      </w:r>
      <w:r>
        <w:rPr>
          <w:spacing w:val="-22"/>
        </w:rPr>
        <w:t> </w:t>
      </w:r>
      <w:r>
        <w:rPr/>
        <w:t>para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edición</w:t>
      </w:r>
      <w:r>
        <w:rPr>
          <w:spacing w:val="-9"/>
        </w:rPr>
        <w:t> </w:t>
      </w:r>
      <w:r>
        <w:rPr/>
        <w:t>2027</w:t>
      </w:r>
      <w:r>
        <w:rPr>
          <w:spacing w:val="-10"/>
        </w:rPr>
        <w:t> </w:t>
      </w:r>
      <w:r>
        <w:rPr/>
        <w:t>del</w:t>
      </w:r>
      <w:r>
        <w:rPr>
          <w:spacing w:val="-14"/>
        </w:rPr>
        <w:t> </w:t>
      </w:r>
      <w:r>
        <w:rPr/>
        <w:t>Carnaval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Negros</w:t>
      </w:r>
      <w:r>
        <w:rPr>
          <w:spacing w:val="-14"/>
        </w:rPr>
        <w:t> </w:t>
      </w:r>
      <w:r>
        <w:rPr/>
        <w:t>y</w:t>
      </w:r>
      <w:r>
        <w:rPr>
          <w:spacing w:val="-19"/>
        </w:rPr>
        <w:t> </w:t>
      </w:r>
      <w:r>
        <w:rPr/>
        <w:t>Blancos.</w:t>
      </w:r>
      <w:r>
        <w:rPr>
          <w:spacing w:val="-22"/>
        </w:rPr>
        <w:t> </w:t>
      </w:r>
      <w:r>
        <w:rPr/>
        <w:t>En cuanto</w:t>
      </w:r>
      <w:r>
        <w:rPr>
          <w:spacing w:val="-22"/>
        </w:rPr>
        <w:t> </w:t>
      </w:r>
      <w:r>
        <w:rPr/>
        <w:t>a</w:t>
      </w:r>
      <w:r>
        <w:rPr>
          <w:spacing w:val="-8"/>
        </w:rPr>
        <w:t> </w:t>
      </w:r>
      <w:r>
        <w:rPr/>
        <w:t>infraestructura</w:t>
      </w:r>
      <w:r>
        <w:rPr>
          <w:spacing w:val="-1"/>
        </w:rPr>
        <w:t> </w:t>
      </w:r>
      <w:r>
        <w:rPr/>
        <w:t>cultural,</w:t>
      </w:r>
      <w:r>
        <w:rPr>
          <w:spacing w:val="-9"/>
        </w:rPr>
        <w:t> </w:t>
      </w:r>
      <w:r>
        <w:rPr/>
        <w:t>gracias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un comodat</w:t>
      </w:r>
      <w:r>
        <w:rPr>
          <w:spacing w:val="-22"/>
        </w:rPr>
        <w:t> </w:t>
      </w:r>
      <w:r>
        <w:rPr/>
        <w:t>o</w:t>
      </w:r>
      <w:r>
        <w:rPr>
          <w:spacing w:val="-8"/>
        </w:rPr>
        <w:t> </w:t>
      </w:r>
      <w:r>
        <w:rPr/>
        <w:t>con el</w:t>
      </w:r>
      <w:r>
        <w:rPr>
          <w:spacing w:val="-5"/>
        </w:rPr>
        <w:t> </w:t>
      </w:r>
      <w:r>
        <w:rPr/>
        <w:t>Banco</w:t>
      </w:r>
      <w:r>
        <w:rPr>
          <w:spacing w:val="-9"/>
        </w:rPr>
        <w:t> </w:t>
      </w:r>
      <w:r>
        <w:rPr/>
        <w:t>de la República, en el mes de septiembre se entregarán las instalaciones adecuadas del nuevo Palacio de las Artes.</w:t>
      </w:r>
    </w:p>
    <w:p>
      <w:pPr>
        <w:pStyle w:val="BodyText"/>
        <w:spacing w:line="259" w:lineRule="auto" w:before="182"/>
        <w:ind w:right="271"/>
      </w:pPr>
      <w:r>
        <w:rPr>
          <w:spacing w:val="-4"/>
        </w:rPr>
        <w:t>El</w:t>
      </w:r>
      <w:r>
        <w:rPr>
          <w:spacing w:val="-15"/>
        </w:rPr>
        <w:t> </w:t>
      </w:r>
      <w:r>
        <w:rPr>
          <w:spacing w:val="-4"/>
        </w:rPr>
        <w:t>compromiso</w:t>
      </w:r>
      <w:r>
        <w:rPr>
          <w:spacing w:val="-7"/>
        </w:rPr>
        <w:t> </w:t>
      </w:r>
      <w:r>
        <w:rPr>
          <w:spacing w:val="-4"/>
        </w:rPr>
        <w:t>con</w:t>
      </w:r>
      <w:r>
        <w:rPr>
          <w:spacing w:val="-12"/>
        </w:rPr>
        <w:t> </w:t>
      </w:r>
      <w:r>
        <w:rPr>
          <w:spacing w:val="-4"/>
        </w:rPr>
        <w:t>el</w:t>
      </w:r>
      <w:r>
        <w:rPr>
          <w:spacing w:val="-17"/>
        </w:rPr>
        <w:t> </w:t>
      </w:r>
      <w:r>
        <w:rPr>
          <w:spacing w:val="-4"/>
        </w:rPr>
        <w:t>desarrollo</w:t>
      </w:r>
      <w:r>
        <w:rPr>
          <w:spacing w:val="-18"/>
        </w:rPr>
        <w:t> </w:t>
      </w:r>
      <w:r>
        <w:rPr>
          <w:spacing w:val="-4"/>
        </w:rPr>
        <w:t>social</w:t>
      </w:r>
      <w:r>
        <w:rPr>
          <w:spacing w:val="-17"/>
        </w:rPr>
        <w:t> </w:t>
      </w:r>
      <w:r>
        <w:rPr>
          <w:spacing w:val="-4"/>
        </w:rPr>
        <w:t>y</w:t>
      </w:r>
      <w:r>
        <w:rPr>
          <w:spacing w:val="-17"/>
        </w:rPr>
        <w:t> </w:t>
      </w:r>
      <w:r>
        <w:rPr>
          <w:spacing w:val="-4"/>
        </w:rPr>
        <w:t>la</w:t>
      </w:r>
      <w:r>
        <w:rPr>
          <w:spacing w:val="-14"/>
        </w:rPr>
        <w:t> </w:t>
      </w:r>
      <w:r>
        <w:rPr>
          <w:spacing w:val="-4"/>
        </w:rPr>
        <w:t>inclusión</w:t>
      </w:r>
      <w:r>
        <w:rPr>
          <w:spacing w:val="-12"/>
        </w:rPr>
        <w:t> </w:t>
      </w:r>
      <w:r>
        <w:rPr>
          <w:spacing w:val="-4"/>
        </w:rPr>
        <w:t>se</w:t>
      </w:r>
      <w:r>
        <w:rPr>
          <w:spacing w:val="-18"/>
        </w:rPr>
        <w:t> </w:t>
      </w:r>
      <w:r>
        <w:rPr>
          <w:spacing w:val="-4"/>
        </w:rPr>
        <w:t>refleja</w:t>
      </w:r>
      <w:r>
        <w:rPr>
          <w:spacing w:val="-14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5"/>
        </w:rPr>
        <w:t> </w:t>
      </w:r>
      <w:r>
        <w:rPr>
          <w:spacing w:val="-4"/>
        </w:rPr>
        <w:t>atención </w:t>
      </w:r>
      <w:r>
        <w:rPr/>
        <w:t>brindada</w:t>
      </w:r>
      <w:r>
        <w:rPr>
          <w:spacing w:val="-22"/>
        </w:rPr>
        <w:t> </w:t>
      </w:r>
      <w:r>
        <w:rPr/>
        <w:t>a</w:t>
      </w:r>
      <w:r>
        <w:rPr>
          <w:spacing w:val="-13"/>
        </w:rPr>
        <w:t> </w:t>
      </w:r>
      <w:r>
        <w:rPr/>
        <w:t>2.564</w:t>
      </w:r>
      <w:r>
        <w:rPr>
          <w:spacing w:val="-12"/>
        </w:rPr>
        <w:t> </w:t>
      </w:r>
      <w:r>
        <w:rPr/>
        <w:t>adultos</w:t>
      </w:r>
      <w:r>
        <w:rPr>
          <w:spacing w:val="-15"/>
        </w:rPr>
        <w:t> </w:t>
      </w:r>
      <w:r>
        <w:rPr/>
        <w:t>mayores</w:t>
      </w:r>
      <w:r>
        <w:rPr>
          <w:spacing w:val="-15"/>
        </w:rPr>
        <w:t> </w:t>
      </w:r>
      <w:r>
        <w:rPr/>
        <w:t>con</w:t>
      </w:r>
      <w:r>
        <w:rPr>
          <w:spacing w:val="-11"/>
        </w:rPr>
        <w:t> </w:t>
      </w:r>
      <w:r>
        <w:rPr/>
        <w:t>una</w:t>
      </w:r>
      <w:r>
        <w:rPr>
          <w:spacing w:val="-22"/>
        </w:rPr>
        <w:t> </w:t>
      </w:r>
      <w:r>
        <w:rPr/>
        <w:t>inversión</w:t>
      </w:r>
      <w:r>
        <w:rPr>
          <w:spacing w:val="-20"/>
        </w:rPr>
        <w:t> </w:t>
      </w:r>
      <w:r>
        <w:rPr/>
        <w:t>de</w:t>
      </w:r>
      <w:r>
        <w:rPr>
          <w:spacing w:val="-22"/>
        </w:rPr>
        <w:t> </w:t>
      </w:r>
      <w:r>
        <w:rPr/>
        <w:t>2.601</w:t>
      </w:r>
      <w:r>
        <w:rPr>
          <w:spacing w:val="-21"/>
        </w:rPr>
        <w:t> </w:t>
      </w:r>
      <w:r>
        <w:rPr/>
        <w:t>millones</w:t>
      </w:r>
      <w:r>
        <w:rPr>
          <w:spacing w:val="-21"/>
        </w:rPr>
        <w:t> </w:t>
      </w:r>
      <w:r>
        <w:rPr/>
        <w:t>de pesos.</w:t>
      </w:r>
      <w:r>
        <w:rPr>
          <w:spacing w:val="-6"/>
        </w:rPr>
        <w:t> </w:t>
      </w:r>
      <w:r>
        <w:rPr/>
        <w:t>Asimismo,</w:t>
      </w:r>
      <w:r>
        <w:rPr>
          <w:spacing w:val="-16"/>
        </w:rPr>
        <w:t> </w:t>
      </w:r>
      <w:r>
        <w:rPr/>
        <w:t>Pasto</w:t>
      </w:r>
      <w:r>
        <w:rPr>
          <w:spacing w:val="-16"/>
        </w:rPr>
        <w:t> </w:t>
      </w:r>
      <w:r>
        <w:rPr/>
        <w:t>se</w:t>
      </w:r>
      <w:r>
        <w:rPr>
          <w:spacing w:val="-16"/>
        </w:rPr>
        <w:t> </w:t>
      </w:r>
      <w:r>
        <w:rPr/>
        <w:t>consolidó</w:t>
      </w:r>
      <w:r>
        <w:rPr>
          <w:spacing w:val="-16"/>
        </w:rPr>
        <w:t> </w:t>
      </w:r>
      <w:r>
        <w:rPr/>
        <w:t>como</w:t>
      </w:r>
      <w:r>
        <w:rPr>
          <w:spacing w:val="-16"/>
        </w:rPr>
        <w:t> </w:t>
      </w:r>
      <w:r>
        <w:rPr/>
        <w:t>el</w:t>
      </w:r>
      <w:r>
        <w:rPr>
          <w:spacing w:val="-13"/>
        </w:rPr>
        <w:t> </w:t>
      </w:r>
      <w:r>
        <w:rPr/>
        <w:t>primer</w:t>
      </w:r>
      <w:r>
        <w:rPr>
          <w:spacing w:val="-10"/>
        </w:rPr>
        <w:t> </w:t>
      </w:r>
      <w:r>
        <w:rPr/>
        <w:t>municipio</w:t>
      </w:r>
      <w:r>
        <w:rPr>
          <w:spacing w:val="-16"/>
        </w:rPr>
        <w:t> </w:t>
      </w:r>
      <w:r>
        <w:rPr/>
        <w:t>del</w:t>
      </w:r>
      <w:r>
        <w:rPr>
          <w:spacing w:val="-13"/>
        </w:rPr>
        <w:t> </w:t>
      </w:r>
      <w:r>
        <w:rPr/>
        <w:t>país</w:t>
      </w:r>
      <w:r>
        <w:rPr>
          <w:spacing w:val="-13"/>
        </w:rPr>
        <w:t> </w:t>
      </w:r>
      <w:r>
        <w:rPr/>
        <w:t>en conformar</w:t>
      </w:r>
      <w:r>
        <w:rPr>
          <w:spacing w:val="-22"/>
        </w:rPr>
        <w:t> </w:t>
      </w:r>
      <w:r>
        <w:rPr/>
        <w:t>la</w:t>
      </w:r>
      <w:r>
        <w:rPr>
          <w:spacing w:val="-17"/>
        </w:rPr>
        <w:t> </w:t>
      </w:r>
      <w:r>
        <w:rPr/>
        <w:t>Mesa</w:t>
      </w:r>
      <w:r>
        <w:rPr>
          <w:spacing w:val="-10"/>
        </w:rPr>
        <w:t> </w:t>
      </w:r>
      <w:r>
        <w:rPr/>
        <w:t>de</w:t>
      </w:r>
      <w:r>
        <w:rPr>
          <w:spacing w:val="-16"/>
        </w:rPr>
        <w:t> </w:t>
      </w:r>
      <w:r>
        <w:rPr/>
        <w:t>Participación</w:t>
      </w:r>
      <w:r>
        <w:rPr>
          <w:spacing w:val="-21"/>
        </w:rPr>
        <w:t> </w:t>
      </w:r>
      <w:r>
        <w:rPr/>
        <w:t>de</w:t>
      </w:r>
      <w:r>
        <w:rPr>
          <w:spacing w:val="-22"/>
        </w:rPr>
        <w:t> </w:t>
      </w:r>
      <w:r>
        <w:rPr/>
        <w:t>Mujeres</w:t>
      </w:r>
      <w:r>
        <w:rPr>
          <w:spacing w:val="-21"/>
        </w:rPr>
        <w:t> </w:t>
      </w:r>
      <w:r>
        <w:rPr/>
        <w:t>Trabajadoras</w:t>
      </w:r>
      <w:r>
        <w:rPr>
          <w:spacing w:val="-21"/>
        </w:rPr>
        <w:t> </w:t>
      </w:r>
      <w:r>
        <w:rPr/>
        <w:t>Sexuales</w:t>
      </w:r>
      <w:r>
        <w:rPr>
          <w:spacing w:val="-21"/>
        </w:rPr>
        <w:t> </w:t>
      </w:r>
      <w:r>
        <w:rPr/>
        <w:t>con representación</w:t>
      </w:r>
      <w:r>
        <w:rPr>
          <w:spacing w:val="-5"/>
        </w:rPr>
        <w:t> </w:t>
      </w:r>
      <w:r>
        <w:rPr/>
        <w:t>de 13</w:t>
      </w:r>
      <w:r>
        <w:rPr>
          <w:spacing w:val="-7"/>
        </w:rPr>
        <w:t> </w:t>
      </w:r>
      <w:r>
        <w:rPr/>
        <w:t>sectores.</w:t>
      </w:r>
    </w:p>
    <w:p>
      <w:pPr>
        <w:pStyle w:val="BodyText"/>
        <w:spacing w:after="0" w:line="259" w:lineRule="auto"/>
        <w:sectPr>
          <w:pgSz w:w="12240" w:h="15840"/>
          <w:pgMar w:header="0" w:footer="1120" w:top="2280" w:bottom="1320" w:left="1440" w:right="1440"/>
        </w:sectPr>
      </w:pPr>
    </w:p>
    <w:p>
      <w:pPr>
        <w:pStyle w:val="BodyText"/>
        <w:spacing w:line="259" w:lineRule="auto" w:before="16"/>
        <w:ind w:right="265"/>
      </w:pPr>
      <w:r>
        <w:rPr>
          <w:spacing w:val="-4"/>
        </w:rPr>
        <w:t>En</w:t>
      </w:r>
      <w:r>
        <w:rPr>
          <w:spacing w:val="-18"/>
        </w:rPr>
        <w:t> </w:t>
      </w:r>
      <w:r>
        <w:rPr>
          <w:spacing w:val="-4"/>
        </w:rPr>
        <w:t>el</w:t>
      </w:r>
      <w:r>
        <w:rPr>
          <w:spacing w:val="-17"/>
        </w:rPr>
        <w:t> </w:t>
      </w:r>
      <w:r>
        <w:rPr>
          <w:spacing w:val="-4"/>
        </w:rPr>
        <w:t>ámbit</w:t>
      </w:r>
      <w:r>
        <w:rPr>
          <w:spacing w:val="-17"/>
        </w:rPr>
        <w:t> </w:t>
      </w:r>
      <w:r>
        <w:rPr>
          <w:spacing w:val="-4"/>
        </w:rPr>
        <w:t>o</w:t>
      </w:r>
      <w:r>
        <w:rPr>
          <w:spacing w:val="-17"/>
        </w:rPr>
        <w:t> </w:t>
      </w:r>
      <w:r>
        <w:rPr>
          <w:spacing w:val="-4"/>
        </w:rPr>
        <w:t>de</w:t>
      </w:r>
      <w:r>
        <w:rPr>
          <w:spacing w:val="-17"/>
        </w:rPr>
        <w:t> </w:t>
      </w:r>
      <w:r>
        <w:rPr>
          <w:spacing w:val="-4"/>
        </w:rPr>
        <w:t>la</w:t>
      </w:r>
      <w:r>
        <w:rPr>
          <w:spacing w:val="-17"/>
        </w:rPr>
        <w:t> </w:t>
      </w:r>
      <w:r>
        <w:rPr>
          <w:spacing w:val="-4"/>
        </w:rPr>
        <w:t>compet</w:t>
      </w:r>
      <w:r>
        <w:rPr>
          <w:spacing w:val="-17"/>
        </w:rPr>
        <w:t> </w:t>
      </w:r>
      <w:r>
        <w:rPr>
          <w:spacing w:val="-4"/>
        </w:rPr>
        <w:t>it</w:t>
      </w:r>
      <w:r>
        <w:rPr>
          <w:spacing w:val="-17"/>
        </w:rPr>
        <w:t> </w:t>
      </w:r>
      <w:r>
        <w:rPr>
          <w:spacing w:val="-4"/>
        </w:rPr>
        <w:t>ividad</w:t>
      </w:r>
      <w:r>
        <w:rPr>
          <w:spacing w:val="-17"/>
        </w:rPr>
        <w:t> </w:t>
      </w:r>
      <w:r>
        <w:rPr>
          <w:spacing w:val="-4"/>
        </w:rPr>
        <w:t>y</w:t>
      </w:r>
      <w:r>
        <w:rPr>
          <w:spacing w:val="-11"/>
        </w:rPr>
        <w:t> </w:t>
      </w:r>
      <w:r>
        <w:rPr>
          <w:spacing w:val="-4"/>
        </w:rPr>
        <w:t>el empleo,</w:t>
      </w:r>
      <w:r>
        <w:rPr>
          <w:spacing w:val="-5"/>
        </w:rPr>
        <w:t> </w:t>
      </w:r>
      <w:r>
        <w:rPr>
          <w:spacing w:val="-4"/>
        </w:rPr>
        <w:t>la</w:t>
      </w:r>
      <w:r>
        <w:rPr/>
        <w:t> </w:t>
      </w:r>
      <w:r>
        <w:rPr>
          <w:spacing w:val="-4"/>
        </w:rPr>
        <w:t>Administración</w:t>
      </w:r>
      <w:r>
        <w:rPr>
          <w:spacing w:val="-9"/>
        </w:rPr>
        <w:t> </w:t>
      </w:r>
      <w:r>
        <w:rPr>
          <w:spacing w:val="-4"/>
        </w:rPr>
        <w:t>fortaleció </w:t>
      </w:r>
      <w:r>
        <w:rPr>
          <w:spacing w:val="-2"/>
        </w:rPr>
        <w:t>los</w:t>
      </w:r>
      <w:r>
        <w:rPr>
          <w:spacing w:val="-20"/>
        </w:rPr>
        <w:t> </w:t>
      </w:r>
      <w:r>
        <w:rPr>
          <w:spacing w:val="-2"/>
        </w:rPr>
        <w:t>emprendimient</w:t>
      </w:r>
      <w:r>
        <w:rPr>
          <w:spacing w:val="-19"/>
        </w:rPr>
        <w:t> </w:t>
      </w:r>
      <w:r>
        <w:rPr>
          <w:spacing w:val="-2"/>
        </w:rPr>
        <w:t>os</w:t>
      </w:r>
      <w:r>
        <w:rPr>
          <w:spacing w:val="-19"/>
        </w:rPr>
        <w:t> </w:t>
      </w:r>
      <w:r>
        <w:rPr>
          <w:spacing w:val="-2"/>
        </w:rPr>
        <w:t>y</w:t>
      </w:r>
      <w:r>
        <w:rPr>
          <w:spacing w:val="-19"/>
        </w:rPr>
        <w:t> </w:t>
      </w:r>
      <w:r>
        <w:rPr>
          <w:spacing w:val="-2"/>
        </w:rPr>
        <w:t>unidades</w:t>
      </w:r>
      <w:r>
        <w:rPr>
          <w:spacing w:val="-13"/>
        </w:rPr>
        <w:t> </w:t>
      </w:r>
      <w:r>
        <w:rPr>
          <w:spacing w:val="-2"/>
        </w:rPr>
        <w:t>productivas,</w:t>
      </w:r>
      <w:r>
        <w:rPr>
          <w:spacing w:val="-14"/>
        </w:rPr>
        <w:t> </w:t>
      </w:r>
      <w:r>
        <w:rPr>
          <w:spacing w:val="-2"/>
        </w:rPr>
        <w:t>destacando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7"/>
        </w:rPr>
        <w:t> </w:t>
      </w:r>
      <w:r>
        <w:rPr>
          <w:spacing w:val="-2"/>
        </w:rPr>
        <w:t>realización</w:t>
      </w:r>
      <w:r>
        <w:rPr>
          <w:spacing w:val="-4"/>
        </w:rPr>
        <w:t> </w:t>
      </w:r>
      <w:r>
        <w:rPr>
          <w:spacing w:val="-2"/>
        </w:rPr>
        <w:t>de </w:t>
      </w:r>
      <w:r>
        <w:rPr/>
        <w:t>cinco ferias comerciales donde participaron 192 emprendedores y la vinculación</w:t>
      </w:r>
      <w:r>
        <w:rPr>
          <w:spacing w:val="-16"/>
        </w:rPr>
        <w:t> </w:t>
      </w:r>
      <w:r>
        <w:rPr/>
        <w:t>de</w:t>
      </w:r>
      <w:r>
        <w:rPr>
          <w:spacing w:val="-10"/>
        </w:rPr>
        <w:t> </w:t>
      </w:r>
      <w:r>
        <w:rPr/>
        <w:t>103</w:t>
      </w:r>
      <w:r>
        <w:rPr>
          <w:spacing w:val="-18"/>
        </w:rPr>
        <w:t> </w:t>
      </w:r>
      <w:r>
        <w:rPr/>
        <w:t>mujeres</w:t>
      </w:r>
      <w:r>
        <w:rPr>
          <w:spacing w:val="-7"/>
        </w:rPr>
        <w:t> </w:t>
      </w:r>
      <w:r>
        <w:rPr/>
        <w:t>en</w:t>
      </w:r>
      <w:r>
        <w:rPr>
          <w:spacing w:val="-1"/>
        </w:rPr>
        <w:t> </w:t>
      </w:r>
      <w:r>
        <w:rPr/>
        <w:t>procesos de</w:t>
      </w:r>
      <w:r>
        <w:rPr>
          <w:spacing w:val="-10"/>
        </w:rPr>
        <w:t> </w:t>
      </w:r>
      <w:r>
        <w:rPr/>
        <w:t>empoderamient</w:t>
      </w:r>
      <w:r>
        <w:rPr>
          <w:spacing w:val="-59"/>
        </w:rPr>
        <w:t> </w:t>
      </w:r>
      <w:r>
        <w:rPr/>
        <w:t>o</w:t>
      </w:r>
      <w:r>
        <w:rPr>
          <w:spacing w:val="-11"/>
        </w:rPr>
        <w:t> </w:t>
      </w:r>
      <w:r>
        <w:rPr/>
        <w:t>económico.</w:t>
      </w:r>
    </w:p>
    <w:p>
      <w:pPr>
        <w:pStyle w:val="BodyText"/>
        <w:spacing w:line="259" w:lineRule="auto" w:before="166"/>
        <w:ind w:right="261"/>
      </w:pPr>
      <w:r>
        <w:rPr/>
        <w:t>En relación con el</w:t>
      </w:r>
      <w:r>
        <w:rPr>
          <w:spacing w:val="-2"/>
        </w:rPr>
        <w:t> </w:t>
      </w:r>
      <w:r>
        <w:rPr/>
        <w:t>comercio</w:t>
      </w:r>
      <w:r>
        <w:rPr>
          <w:spacing w:val="-5"/>
        </w:rPr>
        <w:t> </w:t>
      </w:r>
      <w:r>
        <w:rPr/>
        <w:t>informal</w:t>
      </w:r>
      <w:r>
        <w:rPr>
          <w:spacing w:val="-2"/>
        </w:rPr>
        <w:t> </w:t>
      </w:r>
      <w:r>
        <w:rPr/>
        <w:t>en la Calle</w:t>
      </w:r>
      <w:r>
        <w:rPr>
          <w:spacing w:val="-5"/>
        </w:rPr>
        <w:t> </w:t>
      </w:r>
      <w:r>
        <w:rPr/>
        <w:t>17 y</w:t>
      </w:r>
      <w:r>
        <w:rPr>
          <w:spacing w:val="-7"/>
        </w:rPr>
        <w:t> </w:t>
      </w:r>
      <w:r>
        <w:rPr/>
        <w:t>Carreras</w:t>
      </w:r>
      <w:r>
        <w:rPr>
          <w:spacing w:val="-2"/>
        </w:rPr>
        <w:t> </w:t>
      </w:r>
      <w:r>
        <w:rPr/>
        <w:t>22 y</w:t>
      </w:r>
      <w:r>
        <w:rPr>
          <w:spacing w:val="-19"/>
        </w:rPr>
        <w:t> </w:t>
      </w:r>
      <w:r>
        <w:rPr/>
        <w:t>23,</w:t>
      </w:r>
      <w:r>
        <w:rPr>
          <w:spacing w:val="-18"/>
        </w:rPr>
        <w:t> </w:t>
      </w:r>
      <w:r>
        <w:rPr/>
        <w:t>el mandat</w:t>
      </w:r>
      <w:r>
        <w:rPr>
          <w:spacing w:val="-22"/>
        </w:rPr>
        <w:t> </w:t>
      </w:r>
      <w:r>
        <w:rPr/>
        <w:t>ario</w:t>
      </w:r>
      <w:r>
        <w:rPr>
          <w:spacing w:val="-21"/>
        </w:rPr>
        <w:t> </w:t>
      </w:r>
      <w:r>
        <w:rPr/>
        <w:t>explicó</w:t>
      </w:r>
      <w:r>
        <w:rPr>
          <w:spacing w:val="-21"/>
        </w:rPr>
        <w:t> </w:t>
      </w:r>
      <w:r>
        <w:rPr/>
        <w:t>que</w:t>
      </w:r>
      <w:r>
        <w:rPr>
          <w:spacing w:val="-21"/>
        </w:rPr>
        <w:t> </w:t>
      </w:r>
      <w:r>
        <w:rPr/>
        <w:t>en cumplimient</w:t>
      </w:r>
      <w:r>
        <w:rPr>
          <w:spacing w:val="-22"/>
        </w:rPr>
        <w:t> </w:t>
      </w:r>
      <w:r>
        <w:rPr/>
        <w:t>o del fallo de una acción</w:t>
      </w:r>
      <w:r>
        <w:rPr>
          <w:spacing w:val="-2"/>
        </w:rPr>
        <w:t> </w:t>
      </w:r>
      <w:r>
        <w:rPr/>
        <w:t>popular se avanza en un proceso gradual que contempla caracterización, formación y alternativas laborales, teniendo como plazo final marzo de 2027</w:t>
      </w:r>
      <w:r>
        <w:rPr>
          <w:spacing w:val="-14"/>
        </w:rPr>
        <w:t> </w:t>
      </w:r>
      <w:r>
        <w:rPr/>
        <w:t>para</w:t>
      </w:r>
      <w:r>
        <w:rPr>
          <w:spacing w:val="-15"/>
        </w:rPr>
        <w:t> </w:t>
      </w:r>
      <w:r>
        <w:rPr/>
        <w:t>la restitución</w:t>
      </w:r>
      <w:r>
        <w:rPr>
          <w:spacing w:val="-11"/>
        </w:rPr>
        <w:t> </w:t>
      </w:r>
      <w:r>
        <w:rPr/>
        <w:t>del</w:t>
      </w:r>
      <w:r>
        <w:rPr>
          <w:spacing w:val="-19"/>
        </w:rPr>
        <w:t> </w:t>
      </w:r>
      <w:r>
        <w:rPr/>
        <w:t>espacio</w:t>
      </w:r>
      <w:r>
        <w:rPr>
          <w:spacing w:val="-7"/>
        </w:rPr>
        <w:t> </w:t>
      </w:r>
      <w:r>
        <w:rPr/>
        <w:t>público.</w:t>
      </w:r>
    </w:p>
    <w:p>
      <w:pPr>
        <w:pStyle w:val="BodyText"/>
        <w:spacing w:line="259" w:lineRule="auto" w:before="182"/>
        <w:ind w:right="269"/>
      </w:pPr>
      <w:r>
        <w:rPr/>
        <w:t>Para la dinamización del sector agropecuario, se recuperó el Centro de Acopio</w:t>
      </w:r>
      <w:r>
        <w:rPr>
          <w:spacing w:val="-5"/>
        </w:rPr>
        <w:t> </w:t>
      </w:r>
      <w:r>
        <w:rPr/>
        <w:t>municipal,</w:t>
      </w:r>
      <w:r>
        <w:rPr>
          <w:spacing w:val="-5"/>
        </w:rPr>
        <w:t> </w:t>
      </w:r>
      <w:r>
        <w:rPr/>
        <w:t>el</w:t>
      </w:r>
      <w:r>
        <w:rPr>
          <w:spacing w:val="-14"/>
        </w:rPr>
        <w:t> </w:t>
      </w:r>
      <w:r>
        <w:rPr/>
        <w:t>cual</w:t>
      </w:r>
      <w:r>
        <w:rPr>
          <w:spacing w:val="-14"/>
        </w:rPr>
        <w:t> </w:t>
      </w:r>
      <w:r>
        <w:rPr/>
        <w:t>fue</w:t>
      </w:r>
      <w:r>
        <w:rPr>
          <w:spacing w:val="-17"/>
        </w:rPr>
        <w:t> </w:t>
      </w:r>
      <w:r>
        <w:rPr/>
        <w:t>recibido</w:t>
      </w:r>
      <w:r>
        <w:rPr>
          <w:spacing w:val="-17"/>
        </w:rPr>
        <w:t> </w:t>
      </w:r>
      <w:r>
        <w:rPr/>
        <w:t>desarticulado</w:t>
      </w:r>
      <w:r>
        <w:rPr>
          <w:spacing w:val="-17"/>
        </w:rPr>
        <w:t> </w:t>
      </w:r>
      <w:r>
        <w:rPr/>
        <w:t>y</w:t>
      </w:r>
      <w:r>
        <w:rPr>
          <w:spacing w:val="-19"/>
        </w:rPr>
        <w:t> </w:t>
      </w:r>
      <w:r>
        <w:rPr/>
        <w:t>sin</w:t>
      </w:r>
      <w:r>
        <w:rPr>
          <w:spacing w:val="-9"/>
        </w:rPr>
        <w:t> </w:t>
      </w:r>
      <w:r>
        <w:rPr/>
        <w:t>presupuesto;</w:t>
      </w:r>
      <w:r>
        <w:rPr>
          <w:spacing w:val="-17"/>
        </w:rPr>
        <w:t> </w:t>
      </w:r>
      <w:r>
        <w:rPr/>
        <w:t>allí se</w:t>
      </w:r>
      <w:r>
        <w:rPr>
          <w:spacing w:val="-22"/>
        </w:rPr>
        <w:t> </w:t>
      </w:r>
      <w:r>
        <w:rPr/>
        <w:t>han</w:t>
      </w:r>
      <w:r>
        <w:rPr>
          <w:spacing w:val="-21"/>
        </w:rPr>
        <w:t> </w:t>
      </w:r>
      <w:r>
        <w:rPr/>
        <w:t>invertido</w:t>
      </w:r>
      <w:r>
        <w:rPr>
          <w:spacing w:val="-21"/>
        </w:rPr>
        <w:t> </w:t>
      </w:r>
      <w:r>
        <w:rPr/>
        <w:t>3.500</w:t>
      </w:r>
      <w:r>
        <w:rPr>
          <w:spacing w:val="-21"/>
        </w:rPr>
        <w:t> </w:t>
      </w:r>
      <w:r>
        <w:rPr/>
        <w:t>millones</w:t>
      </w:r>
      <w:r>
        <w:rPr>
          <w:spacing w:val="-21"/>
        </w:rPr>
        <w:t> </w:t>
      </w:r>
      <w:r>
        <w:rPr/>
        <w:t>de</w:t>
      </w:r>
      <w:r>
        <w:rPr>
          <w:spacing w:val="-21"/>
        </w:rPr>
        <w:t> </w:t>
      </w:r>
      <w:r>
        <w:rPr/>
        <w:t>pesos</w:t>
      </w:r>
      <w:r>
        <w:rPr>
          <w:spacing w:val="-19"/>
        </w:rPr>
        <w:t> </w:t>
      </w:r>
      <w:r>
        <w:rPr/>
        <w:t>de</w:t>
      </w:r>
      <w:r>
        <w:rPr>
          <w:spacing w:val="-21"/>
        </w:rPr>
        <w:t> </w:t>
      </w:r>
      <w:r>
        <w:rPr/>
        <w:t>recursos</w:t>
      </w:r>
      <w:r>
        <w:rPr>
          <w:spacing w:val="-19"/>
        </w:rPr>
        <w:t> </w:t>
      </w:r>
      <w:r>
        <w:rPr/>
        <w:t>propios,</w:t>
      </w:r>
      <w:r>
        <w:rPr>
          <w:spacing w:val="-22"/>
        </w:rPr>
        <w:t> </w:t>
      </w:r>
      <w:r>
        <w:rPr/>
        <w:t>logrando</w:t>
      </w:r>
      <w:r>
        <w:rPr>
          <w:spacing w:val="-21"/>
        </w:rPr>
        <w:t> </w:t>
      </w:r>
      <w:r>
        <w:rPr/>
        <w:t>un avance del 86 % en su infraestructura para la comercialización de productos</w:t>
      </w:r>
      <w:r>
        <w:rPr>
          <w:spacing w:val="-12"/>
        </w:rPr>
        <w:t> </w:t>
      </w:r>
      <w:r>
        <w:rPr/>
        <w:t>agrícolas.</w:t>
      </w:r>
    </w:p>
    <w:p>
      <w:pPr>
        <w:pStyle w:val="BodyText"/>
        <w:spacing w:line="259" w:lineRule="auto" w:before="166"/>
        <w:ind w:right="264"/>
      </w:pPr>
      <w:r>
        <w:rPr/>
        <w:t>En infraestructura vial, se destinaron 1.900 millones de pesos para el </w:t>
      </w:r>
      <w:r>
        <w:rPr>
          <w:spacing w:val="-8"/>
        </w:rPr>
        <w:t>mant</w:t>
      </w:r>
      <w:r>
        <w:rPr>
          <w:spacing w:val="-14"/>
        </w:rPr>
        <w:t> </w:t>
      </w:r>
      <w:r>
        <w:rPr>
          <w:spacing w:val="-8"/>
        </w:rPr>
        <w:t>enimient</w:t>
      </w:r>
      <w:r>
        <w:rPr>
          <w:spacing w:val="-13"/>
        </w:rPr>
        <w:t> </w:t>
      </w:r>
      <w:r>
        <w:rPr>
          <w:spacing w:val="-8"/>
        </w:rPr>
        <w:t>o</w:t>
      </w:r>
      <w:r>
        <w:rPr>
          <w:spacing w:val="-13"/>
        </w:rPr>
        <w:t> </w:t>
      </w:r>
      <w:r>
        <w:rPr>
          <w:spacing w:val="-8"/>
        </w:rPr>
        <w:t>en</w:t>
      </w:r>
      <w:r>
        <w:rPr>
          <w:spacing w:val="-13"/>
        </w:rPr>
        <w:t> </w:t>
      </w:r>
      <w:r>
        <w:rPr>
          <w:spacing w:val="-8"/>
        </w:rPr>
        <w:t>las</w:t>
      </w:r>
      <w:r>
        <w:rPr>
          <w:spacing w:val="-13"/>
        </w:rPr>
        <w:t> </w:t>
      </w:r>
      <w:r>
        <w:rPr>
          <w:spacing w:val="-8"/>
        </w:rPr>
        <w:t>comunas</w:t>
      </w:r>
      <w:r>
        <w:rPr>
          <w:spacing w:val="-13"/>
        </w:rPr>
        <w:t> </w:t>
      </w:r>
      <w:r>
        <w:rPr>
          <w:spacing w:val="-8"/>
        </w:rPr>
        <w:t>10,</w:t>
      </w:r>
      <w:r>
        <w:rPr>
          <w:spacing w:val="-13"/>
        </w:rPr>
        <w:t> </w:t>
      </w:r>
      <w:r>
        <w:rPr>
          <w:spacing w:val="-8"/>
        </w:rPr>
        <w:t>11</w:t>
      </w:r>
      <w:r>
        <w:rPr>
          <w:spacing w:val="-13"/>
        </w:rPr>
        <w:t> </w:t>
      </w:r>
      <w:r>
        <w:rPr>
          <w:spacing w:val="-8"/>
        </w:rPr>
        <w:t>y</w:t>
      </w:r>
      <w:r>
        <w:rPr>
          <w:spacing w:val="-13"/>
        </w:rPr>
        <w:t> </w:t>
      </w:r>
      <w:r>
        <w:rPr>
          <w:spacing w:val="-8"/>
        </w:rPr>
        <w:t>12,</w:t>
      </w:r>
      <w:r>
        <w:rPr>
          <w:spacing w:val="-13"/>
        </w:rPr>
        <w:t> </w:t>
      </w:r>
      <w:r>
        <w:rPr>
          <w:spacing w:val="-8"/>
        </w:rPr>
        <w:t>sumados</w:t>
      </w:r>
      <w:r>
        <w:rPr>
          <w:spacing w:val="-14"/>
        </w:rPr>
        <w:t> </w:t>
      </w:r>
      <w:r>
        <w:rPr>
          <w:spacing w:val="-8"/>
        </w:rPr>
        <w:t>a</w:t>
      </w:r>
      <w:r>
        <w:rPr>
          <w:spacing w:val="-13"/>
        </w:rPr>
        <w:t> </w:t>
      </w:r>
      <w:r>
        <w:rPr>
          <w:spacing w:val="-8"/>
        </w:rPr>
        <w:t>un</w:t>
      </w:r>
      <w:r>
        <w:rPr>
          <w:spacing w:val="-13"/>
        </w:rPr>
        <w:t> </w:t>
      </w:r>
      <w:r>
        <w:rPr>
          <w:spacing w:val="-8"/>
        </w:rPr>
        <w:t>convenio</w:t>
      </w:r>
      <w:r>
        <w:rPr>
          <w:spacing w:val="-13"/>
        </w:rPr>
        <w:t> </w:t>
      </w:r>
      <w:r>
        <w:rPr>
          <w:spacing w:val="-8"/>
        </w:rPr>
        <w:t>por</w:t>
      </w:r>
      <w:r>
        <w:rPr>
          <w:spacing w:val="-13"/>
        </w:rPr>
        <w:t> </w:t>
      </w:r>
      <w:r>
        <w:rPr>
          <w:spacing w:val="-8"/>
        </w:rPr>
        <w:t>540 </w:t>
      </w:r>
      <w:r>
        <w:rPr>
          <w:spacing w:val="-2"/>
        </w:rPr>
        <w:t>millones</w:t>
      </w:r>
      <w:r>
        <w:rPr>
          <w:spacing w:val="-20"/>
        </w:rPr>
        <w:t> </w:t>
      </w:r>
      <w:r>
        <w:rPr>
          <w:spacing w:val="-2"/>
        </w:rPr>
        <w:t>de</w:t>
      </w:r>
      <w:r>
        <w:rPr>
          <w:spacing w:val="-19"/>
        </w:rPr>
        <w:t> </w:t>
      </w:r>
      <w:r>
        <w:rPr>
          <w:spacing w:val="-2"/>
        </w:rPr>
        <w:t>pesos</w:t>
      </w:r>
      <w:r>
        <w:rPr>
          <w:spacing w:val="-19"/>
        </w:rPr>
        <w:t> </w:t>
      </w:r>
      <w:r>
        <w:rPr>
          <w:spacing w:val="-2"/>
        </w:rPr>
        <w:t>suscrito</w:t>
      </w:r>
      <w:r>
        <w:rPr>
          <w:spacing w:val="-19"/>
        </w:rPr>
        <w:t> </w:t>
      </w:r>
      <w:r>
        <w:rPr>
          <w:spacing w:val="-2"/>
        </w:rPr>
        <w:t>con</w:t>
      </w:r>
      <w:r>
        <w:rPr>
          <w:spacing w:val="-19"/>
        </w:rPr>
        <w:t> </w:t>
      </w:r>
      <w:r>
        <w:rPr>
          <w:spacing w:val="-2"/>
        </w:rPr>
        <w:t>Invías</w:t>
      </w:r>
      <w:r>
        <w:rPr>
          <w:spacing w:val="-19"/>
        </w:rPr>
        <w:t> </w:t>
      </w:r>
      <w:r>
        <w:rPr>
          <w:spacing w:val="-2"/>
        </w:rPr>
        <w:t>para</w:t>
      </w:r>
      <w:r>
        <w:rPr>
          <w:spacing w:val="-19"/>
        </w:rPr>
        <w:t> </w:t>
      </w:r>
      <w:r>
        <w:rPr>
          <w:spacing w:val="-2"/>
        </w:rPr>
        <w:t>la</w:t>
      </w:r>
      <w:r>
        <w:rPr>
          <w:spacing w:val="-19"/>
        </w:rPr>
        <w:t> </w:t>
      </w:r>
      <w:r>
        <w:rPr>
          <w:spacing w:val="-2"/>
        </w:rPr>
        <w:t>intervención</w:t>
      </w:r>
      <w:r>
        <w:rPr>
          <w:spacing w:val="-19"/>
        </w:rPr>
        <w:t> </w:t>
      </w:r>
      <w:r>
        <w:rPr>
          <w:spacing w:val="-2"/>
        </w:rPr>
        <w:t>de</w:t>
      </w:r>
      <w:r>
        <w:rPr>
          <w:spacing w:val="-19"/>
        </w:rPr>
        <w:t> </w:t>
      </w:r>
      <w:r>
        <w:rPr>
          <w:spacing w:val="-2"/>
        </w:rPr>
        <w:t>la</w:t>
      </w:r>
      <w:r>
        <w:rPr>
          <w:spacing w:val="-20"/>
        </w:rPr>
        <w:t> </w:t>
      </w:r>
      <w:r>
        <w:rPr>
          <w:spacing w:val="-2"/>
        </w:rPr>
        <w:t>vía</w:t>
      </w:r>
      <w:r>
        <w:rPr>
          <w:spacing w:val="-19"/>
        </w:rPr>
        <w:t> </w:t>
      </w:r>
      <w:r>
        <w:rPr>
          <w:spacing w:val="-2"/>
        </w:rPr>
        <w:t>nacional </w:t>
      </w:r>
      <w:r>
        <w:rPr/>
        <w:t>entre Chapal y Chapultepec.</w:t>
      </w:r>
    </w:p>
    <w:p>
      <w:pPr>
        <w:pStyle w:val="BodyText"/>
        <w:spacing w:line="254" w:lineRule="auto" w:before="182"/>
        <w:ind w:right="262"/>
      </w:pPr>
      <w:r>
        <w:rPr/>
        <w:t>A su vez,</w:t>
      </w:r>
      <w:r>
        <w:rPr>
          <w:spacing w:val="-9"/>
        </w:rPr>
        <w:t> </w:t>
      </w:r>
      <w:r>
        <w:rPr/>
        <w:t>el</w:t>
      </w:r>
      <w:r>
        <w:rPr>
          <w:spacing w:val="-6"/>
        </w:rPr>
        <w:t> </w:t>
      </w:r>
      <w:r>
        <w:rPr/>
        <w:t>espacio</w:t>
      </w:r>
      <w:r>
        <w:rPr>
          <w:spacing w:val="-9"/>
        </w:rPr>
        <w:t> </w:t>
      </w:r>
      <w:r>
        <w:rPr/>
        <w:t>público</w:t>
      </w:r>
      <w:r>
        <w:rPr>
          <w:spacing w:val="-9"/>
        </w:rPr>
        <w:t> </w:t>
      </w:r>
      <w:r>
        <w:rPr/>
        <w:t>y</w:t>
      </w:r>
      <w:r>
        <w:rPr>
          <w:spacing w:val="-11"/>
        </w:rPr>
        <w:t> </w:t>
      </w:r>
      <w:r>
        <w:rPr/>
        <w:t>la</w:t>
      </w:r>
      <w:r>
        <w:rPr>
          <w:spacing w:val="-2"/>
        </w:rPr>
        <w:t> </w:t>
      </w:r>
      <w:r>
        <w:rPr/>
        <w:t>recreación se</w:t>
      </w:r>
      <w:r>
        <w:rPr>
          <w:spacing w:val="-8"/>
        </w:rPr>
        <w:t> </w:t>
      </w:r>
      <w:r>
        <w:rPr/>
        <w:t>fortalecen con obras</w:t>
      </w:r>
      <w:r>
        <w:rPr>
          <w:spacing w:val="-19"/>
        </w:rPr>
        <w:t> </w:t>
      </w:r>
      <w:r>
        <w:rPr/>
        <w:t>en</w:t>
      </w:r>
      <w:r>
        <w:rPr>
          <w:spacing w:val="-14"/>
        </w:rPr>
        <w:t> </w:t>
      </w:r>
      <w:r>
        <w:rPr/>
        <w:t>los parques</w:t>
      </w:r>
      <w:r>
        <w:rPr>
          <w:spacing w:val="-22"/>
        </w:rPr>
        <w:t> </w:t>
      </w:r>
      <w:r>
        <w:rPr/>
        <w:t>Panorámico</w:t>
      </w:r>
      <w:r>
        <w:rPr>
          <w:spacing w:val="-17"/>
        </w:rPr>
        <w:t> </w:t>
      </w:r>
      <w:r>
        <w:rPr/>
        <w:t>(1.226 millones), Cat</w:t>
      </w:r>
      <w:r>
        <w:rPr>
          <w:spacing w:val="-22"/>
        </w:rPr>
        <w:t> </w:t>
      </w:r>
      <w:r>
        <w:rPr/>
        <w:t>ambuco (1.315 millones), y</w:t>
      </w:r>
      <w:r>
        <w:rPr>
          <w:spacing w:val="-7"/>
        </w:rPr>
        <w:t> </w:t>
      </w:r>
      <w:r>
        <w:rPr/>
        <w:t>la proyección de 5.900 millones de pesos para los parques Las Margaritas, </w:t>
      </w:r>
      <w:r>
        <w:rPr>
          <w:spacing w:val="-2"/>
        </w:rPr>
        <w:t>Villanueva,</w:t>
      </w:r>
      <w:r>
        <w:rPr>
          <w:spacing w:val="-31"/>
        </w:rPr>
        <w:t> </w:t>
      </w:r>
      <w:r>
        <w:rPr>
          <w:spacing w:val="-2"/>
        </w:rPr>
        <w:t>Juan</w:t>
      </w:r>
      <w:r>
        <w:rPr>
          <w:spacing w:val="-21"/>
        </w:rPr>
        <w:t> </w:t>
      </w:r>
      <w:r>
        <w:rPr>
          <w:spacing w:val="-2"/>
        </w:rPr>
        <w:t>XXIII</w:t>
      </w:r>
      <w:r>
        <w:rPr>
          <w:spacing w:val="-20"/>
        </w:rPr>
        <w:t> </w:t>
      </w:r>
      <w:r>
        <w:rPr>
          <w:spacing w:val="-2"/>
        </w:rPr>
        <w:t>y</w:t>
      </w:r>
      <w:r>
        <w:rPr>
          <w:spacing w:val="-34"/>
        </w:rPr>
        <w:t> </w:t>
      </w:r>
      <w:r>
        <w:rPr>
          <w:spacing w:val="-2"/>
        </w:rPr>
        <w:t>Villa</w:t>
      </w:r>
      <w:r>
        <w:rPr>
          <w:spacing w:val="-24"/>
        </w:rPr>
        <w:t> </w:t>
      </w:r>
      <w:r>
        <w:rPr>
          <w:spacing w:val="-2"/>
        </w:rPr>
        <w:t>Recreo.</w:t>
      </w:r>
    </w:p>
    <w:p>
      <w:pPr>
        <w:pStyle w:val="BodyText"/>
        <w:spacing w:line="254" w:lineRule="auto" w:before="189"/>
        <w:ind w:right="270"/>
      </w:pPr>
      <w:r>
        <w:rPr/>
        <w:t>En</w:t>
      </w:r>
      <w:r>
        <w:rPr>
          <w:spacing w:val="-22"/>
        </w:rPr>
        <w:t> </w:t>
      </w:r>
      <w:r>
        <w:rPr/>
        <w:t>el</w:t>
      </w:r>
      <w:r>
        <w:rPr>
          <w:spacing w:val="-21"/>
        </w:rPr>
        <w:t> </w:t>
      </w:r>
      <w:r>
        <w:rPr/>
        <w:t>ámbit</w:t>
      </w:r>
      <w:r>
        <w:rPr>
          <w:spacing w:val="-21"/>
        </w:rPr>
        <w:t> </w:t>
      </w:r>
      <w:r>
        <w:rPr/>
        <w:t>o</w:t>
      </w:r>
      <w:r>
        <w:rPr>
          <w:spacing w:val="-21"/>
        </w:rPr>
        <w:t> </w:t>
      </w:r>
      <w:r>
        <w:rPr/>
        <w:t>de</w:t>
      </w:r>
      <w:r>
        <w:rPr>
          <w:spacing w:val="-21"/>
        </w:rPr>
        <w:t> </w:t>
      </w:r>
      <w:r>
        <w:rPr/>
        <w:t>la</w:t>
      </w:r>
      <w:r>
        <w:rPr>
          <w:spacing w:val="-21"/>
        </w:rPr>
        <w:t> </w:t>
      </w:r>
      <w:r>
        <w:rPr/>
        <w:t>protección</w:t>
      </w:r>
      <w:r>
        <w:rPr>
          <w:spacing w:val="-6"/>
        </w:rPr>
        <w:t> </w:t>
      </w:r>
      <w:r>
        <w:rPr/>
        <w:t>animal,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han</w:t>
      </w:r>
      <w:r>
        <w:rPr>
          <w:spacing w:val="-12"/>
        </w:rPr>
        <w:t> </w:t>
      </w:r>
      <w:r>
        <w:rPr/>
        <w:t>dispuest</w:t>
      </w:r>
      <w:r>
        <w:rPr>
          <w:spacing w:val="-22"/>
        </w:rPr>
        <w:t> </w:t>
      </w:r>
      <w:r>
        <w:rPr/>
        <w:t>o</w:t>
      </w:r>
      <w:r>
        <w:rPr>
          <w:spacing w:val="-19"/>
        </w:rPr>
        <w:t> </w:t>
      </w:r>
      <w:r>
        <w:rPr/>
        <w:t>4.852</w:t>
      </w:r>
      <w:r>
        <w:rPr>
          <w:spacing w:val="-13"/>
        </w:rPr>
        <w:t> </w:t>
      </w:r>
      <w:r>
        <w:rPr/>
        <w:t>millones</w:t>
      </w:r>
      <w:r>
        <w:rPr>
          <w:spacing w:val="-17"/>
        </w:rPr>
        <w:t> </w:t>
      </w:r>
      <w:r>
        <w:rPr/>
        <w:t>de </w:t>
      </w:r>
      <w:r>
        <w:rPr>
          <w:spacing w:val="-2"/>
        </w:rPr>
        <w:t>pesos</w:t>
      </w:r>
      <w:r>
        <w:rPr>
          <w:spacing w:val="-20"/>
        </w:rPr>
        <w:t> </w:t>
      </w:r>
      <w:r>
        <w:rPr>
          <w:spacing w:val="-2"/>
        </w:rPr>
        <w:t>para</w:t>
      </w:r>
      <w:r>
        <w:rPr>
          <w:spacing w:val="-15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edificación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20"/>
        </w:rPr>
        <w:t> </w:t>
      </w:r>
      <w:r>
        <w:rPr>
          <w:spacing w:val="-2"/>
        </w:rPr>
        <w:t>las</w:t>
      </w:r>
      <w:r>
        <w:rPr>
          <w:spacing w:val="-16"/>
        </w:rPr>
        <w:t> </w:t>
      </w:r>
      <w:r>
        <w:rPr>
          <w:spacing w:val="-2"/>
        </w:rPr>
        <w:t>Fases</w:t>
      </w:r>
      <w:r>
        <w:rPr>
          <w:spacing w:val="-17"/>
        </w:rPr>
        <w:t> </w:t>
      </w:r>
      <w:r>
        <w:rPr>
          <w:spacing w:val="-2"/>
        </w:rPr>
        <w:t>2</w:t>
      </w:r>
      <w:r>
        <w:rPr>
          <w:spacing w:val="-13"/>
        </w:rPr>
        <w:t> </w:t>
      </w:r>
      <w:r>
        <w:rPr>
          <w:spacing w:val="-2"/>
        </w:rPr>
        <w:t>y</w:t>
      </w:r>
      <w:r>
        <w:rPr>
          <w:spacing w:val="-20"/>
        </w:rPr>
        <w:t> </w:t>
      </w:r>
      <w:r>
        <w:rPr>
          <w:spacing w:val="-2"/>
        </w:rPr>
        <w:t>3</w:t>
      </w:r>
      <w:r>
        <w:rPr>
          <w:spacing w:val="-12"/>
        </w:rPr>
        <w:t> </w:t>
      </w:r>
      <w:r>
        <w:rPr>
          <w:spacing w:val="-2"/>
        </w:rPr>
        <w:t>del</w:t>
      </w:r>
      <w:r>
        <w:rPr>
          <w:spacing w:val="-17"/>
        </w:rPr>
        <w:t> </w:t>
      </w:r>
      <w:r>
        <w:rPr>
          <w:spacing w:val="-2"/>
        </w:rPr>
        <w:t>Centro</w:t>
      </w:r>
      <w:r>
        <w:rPr>
          <w:spacing w:val="-20"/>
        </w:rPr>
        <w:t> </w:t>
      </w:r>
      <w:r>
        <w:rPr>
          <w:spacing w:val="-2"/>
        </w:rPr>
        <w:t>de</w:t>
      </w:r>
      <w:r>
        <w:rPr>
          <w:spacing w:val="-19"/>
        </w:rPr>
        <w:t> </w:t>
      </w:r>
      <w:r>
        <w:rPr>
          <w:spacing w:val="-2"/>
        </w:rPr>
        <w:t>Bienestar</w:t>
      </w:r>
      <w:r>
        <w:rPr>
          <w:spacing w:val="-11"/>
        </w:rPr>
        <w:t> </w:t>
      </w:r>
      <w:r>
        <w:rPr>
          <w:spacing w:val="-2"/>
        </w:rPr>
        <w:t>Animal, </w:t>
      </w:r>
      <w:r>
        <w:rPr/>
        <w:t>proyecto que</w:t>
      </w:r>
      <w:r>
        <w:rPr>
          <w:spacing w:val="-10"/>
        </w:rPr>
        <w:t> </w:t>
      </w:r>
      <w:r>
        <w:rPr/>
        <w:t>entrará a licitación pública próximament</w:t>
      </w:r>
      <w:r>
        <w:rPr>
          <w:spacing w:val="-52"/>
        </w:rPr>
        <w:t> </w:t>
      </w:r>
      <w:r>
        <w:rPr/>
        <w:t>e.</w:t>
      </w:r>
    </w:p>
    <w:p>
      <w:pPr>
        <w:pStyle w:val="BodyText"/>
        <w:spacing w:line="259" w:lineRule="auto" w:before="184"/>
        <w:ind w:right="260"/>
      </w:pPr>
      <w:r>
        <w:rPr/>
        <w:t>Finalmente, la estrategia integral de seguridad dio como resultado una </w:t>
      </w:r>
      <w:r>
        <w:rPr>
          <w:spacing w:val="-2"/>
        </w:rPr>
        <w:t>notable</w:t>
      </w:r>
      <w:r>
        <w:rPr>
          <w:spacing w:val="-20"/>
        </w:rPr>
        <w:t> </w:t>
      </w:r>
      <w:r>
        <w:rPr>
          <w:spacing w:val="-2"/>
        </w:rPr>
        <w:t>reducción</w:t>
      </w:r>
      <w:r>
        <w:rPr>
          <w:spacing w:val="-19"/>
        </w:rPr>
        <w:t> </w:t>
      </w:r>
      <w:r>
        <w:rPr>
          <w:spacing w:val="-2"/>
        </w:rPr>
        <w:t>en</w:t>
      </w:r>
      <w:r>
        <w:rPr>
          <w:spacing w:val="-19"/>
        </w:rPr>
        <w:t> </w:t>
      </w:r>
      <w:r>
        <w:rPr>
          <w:spacing w:val="-2"/>
        </w:rPr>
        <w:t>los</w:t>
      </w:r>
      <w:r>
        <w:rPr>
          <w:spacing w:val="-19"/>
        </w:rPr>
        <w:t> </w:t>
      </w:r>
      <w:r>
        <w:rPr>
          <w:spacing w:val="-2"/>
        </w:rPr>
        <w:t>índices</w:t>
      </w:r>
      <w:r>
        <w:rPr>
          <w:spacing w:val="-19"/>
        </w:rPr>
        <w:t> </w:t>
      </w:r>
      <w:r>
        <w:rPr>
          <w:spacing w:val="-2"/>
        </w:rPr>
        <w:t>de</w:t>
      </w:r>
      <w:r>
        <w:rPr>
          <w:spacing w:val="-19"/>
        </w:rPr>
        <w:t> </w:t>
      </w:r>
      <w:r>
        <w:rPr>
          <w:spacing w:val="-2"/>
        </w:rPr>
        <w:t>criminalidad:</w:t>
      </w:r>
      <w:r>
        <w:rPr>
          <w:spacing w:val="-19"/>
        </w:rPr>
        <w:t> </w:t>
      </w:r>
      <w:r>
        <w:rPr>
          <w:spacing w:val="-2"/>
        </w:rPr>
        <w:t>31</w:t>
      </w:r>
      <w:r>
        <w:rPr>
          <w:spacing w:val="-19"/>
        </w:rPr>
        <w:t> </w:t>
      </w:r>
      <w:r>
        <w:rPr>
          <w:spacing w:val="-2"/>
        </w:rPr>
        <w:t>%</w:t>
      </w:r>
      <w:r>
        <w:rPr>
          <w:spacing w:val="-19"/>
        </w:rPr>
        <w:t> </w:t>
      </w:r>
      <w:r>
        <w:rPr>
          <w:spacing w:val="-2"/>
        </w:rPr>
        <w:t>en</w:t>
      </w:r>
      <w:r>
        <w:rPr>
          <w:spacing w:val="-19"/>
        </w:rPr>
        <w:t> </w:t>
      </w:r>
      <w:r>
        <w:rPr>
          <w:spacing w:val="-2"/>
        </w:rPr>
        <w:t>homicidios,</w:t>
      </w:r>
      <w:r>
        <w:rPr>
          <w:spacing w:val="-20"/>
        </w:rPr>
        <w:t> </w:t>
      </w:r>
      <w:r>
        <w:rPr>
          <w:spacing w:val="-2"/>
        </w:rPr>
        <w:t>18</w:t>
      </w:r>
      <w:r>
        <w:rPr>
          <w:spacing w:val="-19"/>
        </w:rPr>
        <w:t> </w:t>
      </w:r>
      <w:r>
        <w:rPr>
          <w:spacing w:val="-2"/>
        </w:rPr>
        <w:t>% </w:t>
      </w:r>
      <w:r>
        <w:rPr>
          <w:spacing w:val="-6"/>
        </w:rPr>
        <w:t>en</w:t>
      </w:r>
      <w:r>
        <w:rPr>
          <w:spacing w:val="-16"/>
        </w:rPr>
        <w:t> </w:t>
      </w:r>
      <w:r>
        <w:rPr>
          <w:spacing w:val="-6"/>
        </w:rPr>
        <w:t>extorsiones</w:t>
      </w:r>
      <w:r>
        <w:rPr>
          <w:spacing w:val="-15"/>
        </w:rPr>
        <w:t> </w:t>
      </w:r>
      <w:r>
        <w:rPr>
          <w:spacing w:val="-6"/>
        </w:rPr>
        <w:t>y</w:t>
      </w:r>
      <w:r>
        <w:rPr>
          <w:spacing w:val="-15"/>
        </w:rPr>
        <w:t> </w:t>
      </w:r>
      <w:r>
        <w:rPr>
          <w:spacing w:val="-6"/>
        </w:rPr>
        <w:t>20</w:t>
      </w:r>
      <w:r>
        <w:rPr>
          <w:spacing w:val="-15"/>
        </w:rPr>
        <w:t> </w:t>
      </w:r>
      <w:r>
        <w:rPr>
          <w:spacing w:val="-6"/>
        </w:rPr>
        <w:t>%</w:t>
      </w:r>
      <w:r>
        <w:rPr>
          <w:spacing w:val="-15"/>
        </w:rPr>
        <w:t> </w:t>
      </w:r>
      <w:r>
        <w:rPr>
          <w:spacing w:val="-6"/>
        </w:rPr>
        <w:t>en</w:t>
      </w:r>
      <w:r>
        <w:rPr>
          <w:spacing w:val="-15"/>
        </w:rPr>
        <w:t> </w:t>
      </w:r>
      <w:r>
        <w:rPr>
          <w:spacing w:val="-6"/>
        </w:rPr>
        <w:t>hurtos</w:t>
      </w:r>
      <w:r>
        <w:rPr>
          <w:spacing w:val="-15"/>
        </w:rPr>
        <w:t> </w:t>
      </w:r>
      <w:r>
        <w:rPr>
          <w:spacing w:val="-6"/>
        </w:rPr>
        <w:t>a</w:t>
      </w:r>
      <w:r>
        <w:rPr>
          <w:spacing w:val="-15"/>
        </w:rPr>
        <w:t> </w:t>
      </w:r>
      <w:r>
        <w:rPr>
          <w:spacing w:val="-6"/>
        </w:rPr>
        <w:t>establecimient</w:t>
      </w:r>
      <w:r>
        <w:rPr>
          <w:spacing w:val="-15"/>
        </w:rPr>
        <w:t> </w:t>
      </w:r>
      <w:r>
        <w:rPr>
          <w:spacing w:val="-6"/>
        </w:rPr>
        <w:t>os</w:t>
      </w:r>
      <w:r>
        <w:rPr>
          <w:spacing w:val="-15"/>
        </w:rPr>
        <w:t> </w:t>
      </w:r>
      <w:r>
        <w:rPr>
          <w:spacing w:val="-6"/>
        </w:rPr>
        <w:t>comerciales,</w:t>
      </w:r>
      <w:r>
        <w:rPr>
          <w:spacing w:val="-16"/>
        </w:rPr>
        <w:t> </w:t>
      </w:r>
      <w:r>
        <w:rPr>
          <w:spacing w:val="-6"/>
        </w:rPr>
        <w:t>además</w:t>
      </w:r>
      <w:r>
        <w:rPr>
          <w:spacing w:val="-15"/>
        </w:rPr>
        <w:t> </w:t>
      </w:r>
      <w:r>
        <w:rPr>
          <w:spacing w:val="-6"/>
        </w:rPr>
        <w:t>de </w:t>
      </w:r>
      <w:r>
        <w:rPr/>
        <w:t>un incremento del 8 % en capturas</w:t>
      </w:r>
      <w:r>
        <w:rPr>
          <w:spacing w:val="-11"/>
        </w:rPr>
        <w:t> </w:t>
      </w:r>
      <w:r>
        <w:rPr/>
        <w:t>en</w:t>
      </w:r>
      <w:r>
        <w:rPr>
          <w:spacing w:val="-5"/>
        </w:rPr>
        <w:t> </w:t>
      </w:r>
      <w:r>
        <w:rPr/>
        <w:t>flagrancia,</w:t>
      </w:r>
      <w:r>
        <w:rPr>
          <w:spacing w:val="-15"/>
        </w:rPr>
        <w:t> </w:t>
      </w:r>
      <w:r>
        <w:rPr/>
        <w:t>alcanzando</w:t>
      </w:r>
      <w:r>
        <w:rPr>
          <w:spacing w:val="-15"/>
        </w:rPr>
        <w:t> </w:t>
      </w:r>
      <w:r>
        <w:rPr/>
        <w:t>un</w:t>
      </w:r>
      <w:r>
        <w:rPr>
          <w:spacing w:val="-5"/>
        </w:rPr>
        <w:t> </w:t>
      </w:r>
      <w:r>
        <w:rPr/>
        <w:t>total</w:t>
      </w:r>
      <w:r>
        <w:rPr>
          <w:spacing w:val="-11"/>
        </w:rPr>
        <w:t> </w:t>
      </w:r>
      <w:r>
        <w:rPr/>
        <w:t>de 1.693</w:t>
      </w:r>
      <w:r>
        <w:rPr>
          <w:spacing w:val="-2"/>
        </w:rPr>
        <w:t> </w:t>
      </w:r>
      <w:r>
        <w:rPr/>
        <w:t>detenciones.</w:t>
      </w:r>
    </w:p>
    <w:p>
      <w:pPr>
        <w:pStyle w:val="BodyText"/>
        <w:spacing w:line="254" w:lineRule="auto" w:before="181"/>
        <w:ind w:right="265"/>
      </w:pPr>
      <w:r>
        <w:rPr/>
        <w:t>Estos</w:t>
      </w:r>
      <w:r>
        <w:rPr>
          <w:spacing w:val="-6"/>
        </w:rPr>
        <w:t> </w:t>
      </w:r>
      <w:r>
        <w:rPr/>
        <w:t>esfuerzos locales se complement</w:t>
      </w:r>
      <w:r>
        <w:rPr>
          <w:spacing w:val="-22"/>
        </w:rPr>
        <w:t> </w:t>
      </w:r>
      <w:r>
        <w:rPr/>
        <w:t>an con la suscripción de cuatro instrumentos de cooperación internacional enfocado en el desarrollo social, la planificación urbana sostenible, la resiliencia territorial y la integración de poblaciones</w:t>
      </w:r>
      <w:r>
        <w:rPr>
          <w:spacing w:val="40"/>
        </w:rPr>
        <w:t> </w:t>
      </w:r>
      <w:r>
        <w:rPr/>
        <w:t>vulnerables.</w:t>
      </w:r>
    </w:p>
    <w:sectPr>
      <w:pgSz w:w="12240" w:h="15840"/>
      <w:pgMar w:header="0" w:footer="1120" w:top="2280" w:bottom="132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5584">
          <wp:simplePos x="0" y="0"/>
          <wp:positionH relativeFrom="page">
            <wp:posOffset>885825</wp:posOffset>
          </wp:positionH>
          <wp:positionV relativeFrom="page">
            <wp:posOffset>9220201</wp:posOffset>
          </wp:positionV>
          <wp:extent cx="6172200" cy="619125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7220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507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038725" cy="14478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38725" cy="144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256"/>
      <w:jc w:val="both"/>
    </w:pPr>
    <w:rPr>
      <w:rFonts w:ascii="Verdana" w:hAnsi="Verdana" w:eastAsia="Verdana" w:cs="Verdan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95"/>
      <w:ind w:left="256" w:right="272"/>
      <w:jc w:val="both"/>
      <w:outlineLvl w:val="1"/>
    </w:pPr>
    <w:rPr>
      <w:rFonts w:ascii="Tahoma" w:hAnsi="Tahoma" w:eastAsia="Tahoma" w:cs="Tahom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dcterms:created xsi:type="dcterms:W3CDTF">2026-07-30T21:13:55Z</dcterms:created>
  <dcterms:modified xsi:type="dcterms:W3CDTF">2026-07-30T21:13:55Z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2013</vt:lpwstr>
  </property>
</Properties>
</file>