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FDA8" w14:textId="77777777" w:rsidR="008C5E3A" w:rsidRPr="00F11679" w:rsidRDefault="005D0EDD" w:rsidP="008C5E3A">
      <w:pPr>
        <w:rPr>
          <w:rFonts w:ascii="Arial" w:hAnsi="Arial" w:cs="Arial"/>
          <w:sz w:val="24"/>
          <w:szCs w:val="24"/>
        </w:rPr>
      </w:pPr>
      <w:r>
        <w:rPr>
          <w:lang w:eastAsia="es-CO"/>
        </w:rPr>
        <w:drawing>
          <wp:anchor distT="0" distB="0" distL="114300" distR="114300" simplePos="0" relativeHeight="251659264" behindDoc="1" locked="0" layoutInCell="1" allowOverlap="1" wp14:anchorId="7B19C99D" wp14:editId="2758924A">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AB11AA" w14:textId="77777777" w:rsidR="008C5E3A" w:rsidRPr="00F11679" w:rsidRDefault="005D0EDD" w:rsidP="005D0EDD">
      <w:pPr>
        <w:jc w:val="right"/>
        <w:rPr>
          <w:rFonts w:ascii="Arial" w:hAnsi="Arial" w:cs="Arial"/>
          <w:b/>
          <w:sz w:val="24"/>
          <w:szCs w:val="24"/>
          <w:lang w:val="es-ES"/>
        </w:rPr>
      </w:pPr>
      <w:r w:rsidRPr="00F11679">
        <w:rPr>
          <w:rFonts w:ascii="Arial" w:hAnsi="Arial" w:cs="Arial"/>
          <w:b/>
          <w:sz w:val="24"/>
          <w:szCs w:val="24"/>
          <w:lang w:val="es-ES"/>
        </w:rPr>
        <w:t xml:space="preserve">Pasto, </w:t>
      </w:r>
      <w:r w:rsidR="00F11679" w:rsidRPr="00F11679">
        <w:rPr>
          <w:rFonts w:ascii="Arial" w:hAnsi="Arial" w:cs="Arial"/>
          <w:b/>
          <w:sz w:val="24"/>
          <w:szCs w:val="24"/>
          <w:lang w:val="es-ES"/>
        </w:rPr>
        <w:t>29</w:t>
      </w:r>
      <w:r w:rsidRPr="00F11679">
        <w:rPr>
          <w:rFonts w:ascii="Arial" w:hAnsi="Arial" w:cs="Arial"/>
          <w:b/>
          <w:sz w:val="24"/>
          <w:szCs w:val="24"/>
          <w:lang w:val="es-ES"/>
        </w:rPr>
        <w:t xml:space="preserve"> de enero de 2026, Boletín de Prensa 0</w:t>
      </w:r>
      <w:r w:rsidR="00F11679" w:rsidRPr="00F11679">
        <w:rPr>
          <w:rFonts w:ascii="Arial" w:hAnsi="Arial" w:cs="Arial"/>
          <w:b/>
          <w:sz w:val="24"/>
          <w:szCs w:val="24"/>
          <w:lang w:val="es-ES"/>
        </w:rPr>
        <w:t>2</w:t>
      </w:r>
      <w:r w:rsidR="00C852EA">
        <w:rPr>
          <w:rFonts w:ascii="Arial" w:hAnsi="Arial" w:cs="Arial"/>
          <w:b/>
          <w:sz w:val="24"/>
          <w:szCs w:val="24"/>
          <w:lang w:val="es-ES"/>
        </w:rPr>
        <w:t>8</w:t>
      </w:r>
    </w:p>
    <w:p w14:paraId="73286E67" w14:textId="77777777" w:rsidR="00C852EA" w:rsidRPr="00F11679" w:rsidRDefault="00C852EA" w:rsidP="00C852EA">
      <w:pPr>
        <w:rPr>
          <w:rFonts w:ascii="Arial" w:hAnsi="Arial" w:cs="Arial"/>
          <w:b/>
          <w:sz w:val="24"/>
          <w:szCs w:val="24"/>
          <w:lang w:val="es-ES"/>
        </w:rPr>
      </w:pPr>
    </w:p>
    <w:p w14:paraId="2FAD161E" w14:textId="77777777" w:rsidR="009B7647" w:rsidRPr="009B7647" w:rsidRDefault="009B7647" w:rsidP="00E076B4">
      <w:pPr>
        <w:jc w:val="center"/>
        <w:rPr>
          <w:rFonts w:ascii="Arial" w:hAnsi="Arial" w:cs="Arial"/>
          <w:sz w:val="24"/>
          <w:szCs w:val="24"/>
        </w:rPr>
      </w:pPr>
      <w:r w:rsidRPr="009B7647">
        <w:rPr>
          <w:rFonts w:ascii="Arial" w:hAnsi="Arial" w:cs="Arial"/>
          <w:b/>
          <w:bCs/>
          <w:sz w:val="24"/>
          <w:szCs w:val="24"/>
        </w:rPr>
        <w:t>Se emitió decreto que regula las tarifas del transporte suburbano en Pasto</w:t>
      </w:r>
    </w:p>
    <w:p w14:paraId="1E36498D" w14:textId="77777777" w:rsidR="009B7647" w:rsidRPr="009B7647" w:rsidRDefault="009B7647" w:rsidP="00E076B4">
      <w:pPr>
        <w:jc w:val="both"/>
        <w:rPr>
          <w:rFonts w:ascii="Arial" w:hAnsi="Arial" w:cs="Arial"/>
          <w:sz w:val="24"/>
          <w:szCs w:val="24"/>
        </w:rPr>
      </w:pPr>
      <w:r w:rsidRPr="009B7647">
        <w:rPr>
          <w:rFonts w:ascii="Arial" w:hAnsi="Arial" w:cs="Arial"/>
          <w:sz w:val="24"/>
          <w:szCs w:val="24"/>
        </w:rPr>
        <w:t>Mediante el Decreto 014 del 28 de enero de 2026, la Administración Municipal fijó las tarifas del servicio de transporte público colectivo de pasajeros en las áreas suburbanas del municipio de Pasto, especialmente en los sectores rurales de los corregimientos.</w:t>
      </w:r>
    </w:p>
    <w:p w14:paraId="01D0FAA8" w14:textId="64631657" w:rsidR="009B7647" w:rsidRDefault="009B7647" w:rsidP="00E076B4">
      <w:pPr>
        <w:jc w:val="both"/>
        <w:rPr>
          <w:rFonts w:ascii="Arial" w:hAnsi="Arial" w:cs="Arial"/>
          <w:sz w:val="24"/>
          <w:szCs w:val="24"/>
        </w:rPr>
      </w:pPr>
      <w:r w:rsidRPr="009B7647">
        <w:rPr>
          <w:rFonts w:ascii="Arial" w:hAnsi="Arial" w:cs="Arial"/>
          <w:sz w:val="24"/>
          <w:szCs w:val="24"/>
        </w:rPr>
        <w:t>Esta medida se adoptó luego de un proceso de diálogo y concertación con las empresas legalmente constituidas que prestan el servicio de transporte terrestre automotor en las rutas suburbanas, teniendo en cuenta el incremento en la canasta de costos del sector transportador.</w:t>
      </w:r>
    </w:p>
    <w:p w14:paraId="30C2A73F" w14:textId="77777777" w:rsidR="009B7647" w:rsidRPr="009B7647" w:rsidRDefault="009B7647" w:rsidP="009B7647">
      <w:pPr>
        <w:rPr>
          <w:rFonts w:ascii="Arial" w:hAnsi="Arial" w:cs="Arial"/>
          <w:sz w:val="24"/>
          <w:szCs w:val="24"/>
        </w:rPr>
      </w:pPr>
    </w:p>
    <w:p w14:paraId="380188A9" w14:textId="3696F700" w:rsidR="001A0910" w:rsidRDefault="001A0910" w:rsidP="007D09AD">
      <w:pPr>
        <w:jc w:val="both"/>
        <w:rPr>
          <w:rFonts w:ascii="Arial" w:hAnsi="Arial" w:cs="Arial"/>
          <w:sz w:val="24"/>
          <w:szCs w:val="24"/>
          <w:lang w:val="es-ES"/>
        </w:rPr>
      </w:pPr>
      <w:r>
        <w:rPr>
          <w:rFonts w:ascii="Arial" w:hAnsi="Arial" w:cs="Arial"/>
          <w:sz w:val="24"/>
          <w:szCs w:val="24"/>
          <w:lang w:val="es-ES"/>
        </w:rPr>
        <w:t>Las nuevas tarifas establecidas son las siguientes:</w:t>
      </w:r>
    </w:p>
    <w:p w14:paraId="2DE47FCE" w14:textId="77777777" w:rsidR="001A0910" w:rsidRDefault="001A0910" w:rsidP="001A0910">
      <w:pPr>
        <w:jc w:val="center"/>
        <w:rPr>
          <w:rFonts w:ascii="Arial" w:hAnsi="Arial" w:cs="Arial"/>
          <w:sz w:val="24"/>
          <w:szCs w:val="24"/>
          <w:lang w:val="es-ES"/>
        </w:rPr>
      </w:pPr>
      <w:r>
        <w:rPr>
          <w:rFonts w:ascii="Arial" w:hAnsi="Arial" w:cs="Arial"/>
          <w:sz w:val="24"/>
          <w:szCs w:val="24"/>
          <w:lang w:val="es-ES"/>
        </w:rPr>
        <w:drawing>
          <wp:inline distT="0" distB="0" distL="0" distR="0" wp14:anchorId="0BF0EF7C" wp14:editId="35203047">
            <wp:extent cx="5612130" cy="32480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1-29 at 11.21.24 AM.jpeg"/>
                    <pic:cNvPicPr/>
                  </pic:nvPicPr>
                  <pic:blipFill>
                    <a:blip r:embed="rId7">
                      <a:extLst>
                        <a:ext uri="{28A0092B-C50C-407E-A947-70E740481C1C}">
                          <a14:useLocalDpi xmlns:a14="http://schemas.microsoft.com/office/drawing/2010/main" val="0"/>
                        </a:ext>
                      </a:extLst>
                    </a:blip>
                    <a:stretch>
                      <a:fillRect/>
                    </a:stretch>
                  </pic:blipFill>
                  <pic:spPr>
                    <a:xfrm>
                      <a:off x="0" y="0"/>
                      <a:ext cx="5612130" cy="3248025"/>
                    </a:xfrm>
                    <a:prstGeom prst="rect">
                      <a:avLst/>
                    </a:prstGeom>
                  </pic:spPr>
                </pic:pic>
              </a:graphicData>
            </a:graphic>
          </wp:inline>
        </w:drawing>
      </w:r>
    </w:p>
    <w:p w14:paraId="3207D575" w14:textId="77777777" w:rsidR="001A0910" w:rsidRPr="00F11679" w:rsidRDefault="001A0910" w:rsidP="007D09AD">
      <w:pPr>
        <w:jc w:val="both"/>
        <w:rPr>
          <w:rFonts w:ascii="Arial" w:hAnsi="Arial" w:cs="Arial"/>
          <w:sz w:val="24"/>
          <w:szCs w:val="24"/>
          <w:lang w:val="es-ES"/>
        </w:rPr>
      </w:pPr>
    </w:p>
    <w:p w14:paraId="7194B840" w14:textId="77777777" w:rsidR="008C5E3A" w:rsidRDefault="001A0910" w:rsidP="001A0910">
      <w:pPr>
        <w:jc w:val="center"/>
        <w:rPr>
          <w:rFonts w:ascii="Arial" w:hAnsi="Arial" w:cs="Arial"/>
          <w:sz w:val="24"/>
          <w:szCs w:val="24"/>
          <w:lang w:val="es-ES"/>
        </w:rPr>
      </w:pPr>
      <w:r>
        <w:rPr>
          <w:rFonts w:ascii="Arial" w:hAnsi="Arial" w:cs="Arial"/>
          <w:sz w:val="24"/>
          <w:szCs w:val="24"/>
          <w:lang w:val="es-ES"/>
        </w:rPr>
        <w:lastRenderedPageBreak/>
        <w:drawing>
          <wp:inline distT="0" distB="0" distL="0" distR="0" wp14:anchorId="2EE8F188" wp14:editId="3986AACD">
            <wp:extent cx="5278823" cy="7485797"/>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6-01-29 at 12.21.01 PM.jpeg"/>
                    <pic:cNvPicPr/>
                  </pic:nvPicPr>
                  <pic:blipFill>
                    <a:blip r:embed="rId8">
                      <a:extLst>
                        <a:ext uri="{28A0092B-C50C-407E-A947-70E740481C1C}">
                          <a14:useLocalDpi xmlns:a14="http://schemas.microsoft.com/office/drawing/2010/main" val="0"/>
                        </a:ext>
                      </a:extLst>
                    </a:blip>
                    <a:stretch>
                      <a:fillRect/>
                    </a:stretch>
                  </pic:blipFill>
                  <pic:spPr>
                    <a:xfrm>
                      <a:off x="0" y="0"/>
                      <a:ext cx="5288171" cy="7499054"/>
                    </a:xfrm>
                    <a:prstGeom prst="rect">
                      <a:avLst/>
                    </a:prstGeom>
                  </pic:spPr>
                </pic:pic>
              </a:graphicData>
            </a:graphic>
          </wp:inline>
        </w:drawing>
      </w:r>
    </w:p>
    <w:p w14:paraId="716D6BC7" w14:textId="77777777" w:rsidR="001A0910" w:rsidRDefault="001A0910" w:rsidP="001A0910">
      <w:pPr>
        <w:jc w:val="center"/>
        <w:rPr>
          <w:rFonts w:ascii="Arial" w:hAnsi="Arial" w:cs="Arial"/>
          <w:sz w:val="24"/>
          <w:szCs w:val="24"/>
          <w:lang w:val="es-ES"/>
        </w:rPr>
      </w:pPr>
    </w:p>
    <w:p w14:paraId="0DCCAD4D" w14:textId="77777777" w:rsidR="001A0910" w:rsidRDefault="001A0910" w:rsidP="001A0910">
      <w:pPr>
        <w:jc w:val="center"/>
        <w:rPr>
          <w:rFonts w:ascii="Arial" w:hAnsi="Arial" w:cs="Arial"/>
          <w:sz w:val="24"/>
          <w:szCs w:val="24"/>
          <w:lang w:val="es-ES"/>
        </w:rPr>
      </w:pPr>
      <w:r>
        <w:rPr>
          <w:rFonts w:ascii="Arial" w:hAnsi="Arial" w:cs="Arial"/>
          <w:sz w:val="24"/>
          <w:szCs w:val="24"/>
          <w:lang w:val="es-ES"/>
        </w:rPr>
        <w:drawing>
          <wp:inline distT="0" distB="0" distL="0" distR="0" wp14:anchorId="7E533D61" wp14:editId="5A66BA4F">
            <wp:extent cx="5612130" cy="3084830"/>
            <wp:effectExtent l="0" t="0" r="762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6-01-29 at 11.21.24 AM (1).jpeg"/>
                    <pic:cNvPicPr/>
                  </pic:nvPicPr>
                  <pic:blipFill>
                    <a:blip r:embed="rId9">
                      <a:extLst>
                        <a:ext uri="{28A0092B-C50C-407E-A947-70E740481C1C}">
                          <a14:useLocalDpi xmlns:a14="http://schemas.microsoft.com/office/drawing/2010/main" val="0"/>
                        </a:ext>
                      </a:extLst>
                    </a:blip>
                    <a:stretch>
                      <a:fillRect/>
                    </a:stretch>
                  </pic:blipFill>
                  <pic:spPr>
                    <a:xfrm>
                      <a:off x="0" y="0"/>
                      <a:ext cx="5612130" cy="3084830"/>
                    </a:xfrm>
                    <a:prstGeom prst="rect">
                      <a:avLst/>
                    </a:prstGeom>
                  </pic:spPr>
                </pic:pic>
              </a:graphicData>
            </a:graphic>
          </wp:inline>
        </w:drawing>
      </w:r>
    </w:p>
    <w:p w14:paraId="09C03E35" w14:textId="77777777" w:rsidR="00283312" w:rsidRDefault="00283312" w:rsidP="001A0910">
      <w:pPr>
        <w:jc w:val="both"/>
        <w:rPr>
          <w:rFonts w:ascii="Arial" w:hAnsi="Arial" w:cs="Arial"/>
          <w:sz w:val="24"/>
          <w:szCs w:val="24"/>
          <w:lang w:val="es-ES"/>
        </w:rPr>
      </w:pPr>
    </w:p>
    <w:p w14:paraId="58866750" w14:textId="0E839996" w:rsidR="00283312" w:rsidRDefault="00283312" w:rsidP="001A0910">
      <w:pPr>
        <w:jc w:val="both"/>
        <w:rPr>
          <w:rFonts w:ascii="Arial" w:hAnsi="Arial" w:cs="Arial"/>
          <w:sz w:val="24"/>
          <w:szCs w:val="24"/>
          <w:lang w:val="es-ES"/>
        </w:rPr>
      </w:pPr>
      <w:r w:rsidRPr="00283312">
        <w:rPr>
          <w:rFonts w:ascii="Arial" w:hAnsi="Arial" w:cs="Arial"/>
          <w:sz w:val="24"/>
          <w:szCs w:val="24"/>
        </w:rPr>
        <w:t xml:space="preserve">El </w:t>
      </w:r>
      <w:r w:rsidR="00E076B4" w:rsidRPr="00283312">
        <w:rPr>
          <w:rFonts w:ascii="Arial" w:hAnsi="Arial" w:cs="Arial"/>
          <w:sz w:val="24"/>
          <w:szCs w:val="24"/>
        </w:rPr>
        <w:t>Decret</w:t>
      </w:r>
      <w:r w:rsidR="00E076B4">
        <w:rPr>
          <w:rFonts w:ascii="Arial" w:hAnsi="Arial" w:cs="Arial"/>
          <w:sz w:val="24"/>
          <w:szCs w:val="24"/>
        </w:rPr>
        <w:t>o</w:t>
      </w:r>
      <w:r w:rsidRPr="00283312">
        <w:rPr>
          <w:rFonts w:ascii="Arial" w:hAnsi="Arial" w:cs="Arial"/>
          <w:sz w:val="24"/>
          <w:szCs w:val="24"/>
        </w:rPr>
        <w:t xml:space="preserve"> establece, además, que se aplicarán las sanciones de ley a los conductores, propietarios de vehículos y empresas que no cumplan con las tarifas establecidas o incurran en cobros excesivos. Asimismo, se asigna a la Secretaría de Tránsito y Transporte la responsabilidad de adelantar las labores de vigilancia y control para garantizar la correcta aplicación del acto administrativo.</w:t>
      </w:r>
    </w:p>
    <w:sectPr w:rsidR="00283312" w:rsidSect="008C5E3A">
      <w:headerReference w:type="default" r:id="rId10"/>
      <w:footerReference w:type="default" r:id="rId11"/>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B83C" w14:textId="77777777" w:rsidR="00D90F13" w:rsidRDefault="00D90F13" w:rsidP="00751049">
      <w:pPr>
        <w:spacing w:after="0" w:line="240" w:lineRule="auto"/>
      </w:pPr>
      <w:r>
        <w:separator/>
      </w:r>
    </w:p>
  </w:endnote>
  <w:endnote w:type="continuationSeparator" w:id="0">
    <w:p w14:paraId="7EF7EBC0" w14:textId="77777777" w:rsidR="00D90F13" w:rsidRDefault="00D90F13"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3073" w14:textId="77777777" w:rsidR="00751049" w:rsidRPr="00751049" w:rsidRDefault="008C5E3A" w:rsidP="008C5E3A">
    <w:pPr>
      <w:pStyle w:val="Piedepgina"/>
      <w:tabs>
        <w:tab w:val="clear" w:pos="8838"/>
        <w:tab w:val="right" w:pos="8080"/>
      </w:tabs>
      <w:ind w:left="-851" w:hanging="283"/>
    </w:pPr>
    <w:r>
      <w:rPr>
        <w:lang w:eastAsia="es-CO"/>
      </w:rPr>
      <w:drawing>
        <wp:inline distT="0" distB="0" distL="0" distR="0" wp14:anchorId="5CB94D3A" wp14:editId="4BD489AE">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80B2" w14:textId="77777777" w:rsidR="00D90F13" w:rsidRDefault="00D90F13" w:rsidP="00751049">
      <w:pPr>
        <w:spacing w:after="0" w:line="240" w:lineRule="auto"/>
      </w:pPr>
      <w:r>
        <w:separator/>
      </w:r>
    </w:p>
  </w:footnote>
  <w:footnote w:type="continuationSeparator" w:id="0">
    <w:p w14:paraId="0FBA55C8" w14:textId="77777777" w:rsidR="00D90F13" w:rsidRDefault="00D90F13"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3FD4" w14:textId="77777777" w:rsidR="00751049" w:rsidRDefault="00E076B4" w:rsidP="008C5E3A">
    <w:pPr>
      <w:pStyle w:val="Encabezado"/>
      <w:tabs>
        <w:tab w:val="clear" w:pos="4419"/>
        <w:tab w:val="clear" w:pos="8838"/>
        <w:tab w:val="left" w:pos="1275"/>
      </w:tabs>
      <w:ind w:left="-1701"/>
    </w:pPr>
    <w:r>
      <w:pict w14:anchorId="4922F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13.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36C9A"/>
    <w:rsid w:val="00066498"/>
    <w:rsid w:val="000725AB"/>
    <w:rsid w:val="001A0910"/>
    <w:rsid w:val="00247797"/>
    <w:rsid w:val="00283312"/>
    <w:rsid w:val="003360DE"/>
    <w:rsid w:val="003F6DB2"/>
    <w:rsid w:val="005C7C76"/>
    <w:rsid w:val="005D0EDD"/>
    <w:rsid w:val="005E2269"/>
    <w:rsid w:val="00751049"/>
    <w:rsid w:val="00757C6E"/>
    <w:rsid w:val="007D09AD"/>
    <w:rsid w:val="00867A40"/>
    <w:rsid w:val="008C5E3A"/>
    <w:rsid w:val="0090138E"/>
    <w:rsid w:val="00963311"/>
    <w:rsid w:val="009B7647"/>
    <w:rsid w:val="009E413B"/>
    <w:rsid w:val="00C21E48"/>
    <w:rsid w:val="00C852EA"/>
    <w:rsid w:val="00CE6CE3"/>
    <w:rsid w:val="00D90F13"/>
    <w:rsid w:val="00E076B4"/>
    <w:rsid w:val="00EC1CC0"/>
    <w:rsid w:val="00F1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7FD65"/>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2</cp:revision>
  <dcterms:created xsi:type="dcterms:W3CDTF">2026-01-29T23:11:00Z</dcterms:created>
  <dcterms:modified xsi:type="dcterms:W3CDTF">2026-01-29T23:11:00Z</dcterms:modified>
</cp:coreProperties>
</file>