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B81E33">
        <w:rPr>
          <w:rFonts w:ascii="Century Gothic" w:hAnsi="Century Gothic"/>
          <w:b/>
          <w:lang w:val="es-ES"/>
        </w:rPr>
        <w:t>rensa 050</w:t>
      </w:r>
    </w:p>
    <w:p w:rsidR="009B395A" w:rsidRDefault="00B81E33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25</w:t>
      </w:r>
      <w:r w:rsidR="009B395A">
        <w:rPr>
          <w:rFonts w:ascii="Century Gothic" w:hAnsi="Century Gothic"/>
          <w:b/>
          <w:lang w:val="es-ES"/>
        </w:rPr>
        <w:t xml:space="preserve"> de febrero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B81E33" w:rsidRPr="00B81E33" w:rsidRDefault="00B81E33" w:rsidP="00B81E33">
      <w:pPr>
        <w:rPr>
          <w:rFonts w:ascii="Century Gothic" w:hAnsi="Century Gothic"/>
          <w:b/>
          <w:sz w:val="24"/>
          <w:szCs w:val="24"/>
          <w:lang w:val="es-ES"/>
        </w:rPr>
      </w:pPr>
      <w:r w:rsidRPr="00B81E33">
        <w:rPr>
          <w:rFonts w:ascii="Century Gothic" w:hAnsi="Century Gothic"/>
          <w:b/>
          <w:sz w:val="24"/>
          <w:szCs w:val="24"/>
          <w:lang w:val="es-ES"/>
        </w:rPr>
        <w:t>Pasto deslumbra en ANATO con el colorido del Carnaval de Negros y Blancos y su amplia oferta turística</w:t>
      </w:r>
    </w:p>
    <w:p w:rsidR="00B81E33" w:rsidRPr="00B81E33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81E33">
        <w:rPr>
          <w:rFonts w:ascii="Century Gothic" w:hAnsi="Century Gothic"/>
          <w:sz w:val="24"/>
          <w:szCs w:val="24"/>
          <w:lang w:val="es-ES"/>
        </w:rPr>
        <w:t xml:space="preserve">Durante el primer día de la vitrina turística más importante de Sudamérica, la feria </w:t>
      </w:r>
      <w:r>
        <w:rPr>
          <w:rFonts w:ascii="Century Gothic" w:hAnsi="Century Gothic"/>
          <w:sz w:val="24"/>
          <w:szCs w:val="24"/>
          <w:lang w:val="es-ES"/>
        </w:rPr>
        <w:t xml:space="preserve">de </w:t>
      </w:r>
      <w:r w:rsidRPr="00B81E33">
        <w:rPr>
          <w:rFonts w:ascii="Century Gothic" w:hAnsi="Century Gothic"/>
          <w:sz w:val="24"/>
          <w:szCs w:val="24"/>
          <w:lang w:val="es-ES"/>
        </w:rPr>
        <w:t>ANATO, Pasto volvió a destacarse con un stand lleno de color, tradición y arte, inspirado en el majestuoso Carnaval de Negros y Blancos, máxima expresión cultural del sur del país y eje central de su promoción turística.</w:t>
      </w:r>
    </w:p>
    <w:p w:rsidR="00B81E33" w:rsidRPr="00B81E33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81E33">
        <w:rPr>
          <w:rFonts w:ascii="Century Gothic" w:hAnsi="Century Gothic"/>
          <w:sz w:val="24"/>
          <w:szCs w:val="24"/>
          <w:lang w:val="es-ES"/>
        </w:rPr>
        <w:t>La capital nariñense llegó a este escenario nacional e internacional para mostrar la riqueza de sus tradiciones, su espiritualidad y la diversidad de experiencias que ofrece durante todo el año. Además del Carnaval, Pasto promocionó la Semana Santa, una celebración que en esta región se vive con profundo recogimiento y fervor, fortalecida por estrategias como la Senda de la Fe, una propuesta que integra cultura, tradición y turismo religioso para atraer visitantes durante la Semana Mayor.</w:t>
      </w:r>
    </w:p>
    <w:p w:rsidR="00B81E33" w:rsidRPr="00B81E33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81E33">
        <w:rPr>
          <w:rFonts w:ascii="Century Gothic" w:hAnsi="Century Gothic"/>
          <w:sz w:val="24"/>
          <w:szCs w:val="24"/>
          <w:lang w:val="es-ES"/>
        </w:rPr>
        <w:t>La oferta también incluyó el Onomástico del Municipio, evento que cada año reúne a artistas de talla internacional y convoca a miles de asistentes; así como la Senda de la Luz y el tradicional alumbrado navideño, que ilumina la ciudad durante la temporada decembrina y la consolida como un destino atractivo en distintas épocas del año.</w:t>
      </w:r>
    </w:p>
    <w:p w:rsidR="00B81E33" w:rsidRPr="00B81E33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81E33">
        <w:rPr>
          <w:rFonts w:ascii="Century Gothic" w:hAnsi="Century Gothic"/>
          <w:sz w:val="24"/>
          <w:szCs w:val="24"/>
          <w:lang w:val="es-ES"/>
        </w:rPr>
        <w:t>Operadores turísticos invitados por la Alcaldía de Pasto resaltaron la importancia de participar en ANATO como una plataforma estratégica para generar alianzas, fortalecer el sector y dinamizar la economía local a través del turismo.</w:t>
      </w:r>
    </w:p>
    <w:p w:rsidR="00B81E33" w:rsidRPr="00B81E33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  <w:r w:rsidRPr="00B81E33">
        <w:rPr>
          <w:rFonts w:ascii="Century Gothic" w:hAnsi="Century Gothic"/>
          <w:sz w:val="24"/>
          <w:szCs w:val="24"/>
          <w:lang w:val="es-ES"/>
        </w:rPr>
        <w:t>Por su parte, visitantes al stand manifestaron su admiración por el arte, la creatividad y el colorido del Carnaval, destacando a Pasto como un destino auténtico, cultural y lleno de experiencias únicas.</w:t>
      </w:r>
    </w:p>
    <w:p w:rsidR="00B81E33" w:rsidRPr="00B81E33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E66679" w:rsidRPr="001051C9" w:rsidRDefault="00B81E33" w:rsidP="00B81E3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81E33">
        <w:rPr>
          <w:rFonts w:ascii="Century Gothic" w:hAnsi="Century Gothic"/>
          <w:sz w:val="24"/>
          <w:szCs w:val="24"/>
          <w:lang w:val="es-ES"/>
        </w:rPr>
        <w:lastRenderedPageBreak/>
        <w:t>Con su participación en ANATO, Pasto reafirma su compromiso de posicionarse como uno de los principales destinos turísticos de Colombia, mostrando al país y al mundo que su riqueza cultural, espiritual y artística es motor de desarrollo y orgullo para su gente.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C1" w:rsidRDefault="00BE54C1" w:rsidP="00751049">
      <w:pPr>
        <w:spacing w:after="0" w:line="240" w:lineRule="auto"/>
      </w:pPr>
      <w:r>
        <w:separator/>
      </w:r>
    </w:p>
  </w:endnote>
  <w:endnote w:type="continuationSeparator" w:id="0">
    <w:p w:rsidR="00BE54C1" w:rsidRDefault="00BE54C1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C1" w:rsidRDefault="00BE54C1" w:rsidP="00751049">
      <w:pPr>
        <w:spacing w:after="0" w:line="240" w:lineRule="auto"/>
      </w:pPr>
      <w:r>
        <w:separator/>
      </w:r>
    </w:p>
  </w:footnote>
  <w:footnote w:type="continuationSeparator" w:id="0">
    <w:p w:rsidR="00BE54C1" w:rsidRDefault="00BE54C1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BE54C1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2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66498"/>
    <w:rsid w:val="00067570"/>
    <w:rsid w:val="000725AB"/>
    <w:rsid w:val="001051C9"/>
    <w:rsid w:val="001364FB"/>
    <w:rsid w:val="001524ED"/>
    <w:rsid w:val="001866F5"/>
    <w:rsid w:val="001B215F"/>
    <w:rsid w:val="002C2B16"/>
    <w:rsid w:val="00365F2A"/>
    <w:rsid w:val="004171CE"/>
    <w:rsid w:val="00482A6B"/>
    <w:rsid w:val="00482BEA"/>
    <w:rsid w:val="00514310"/>
    <w:rsid w:val="005B48F0"/>
    <w:rsid w:val="005C7CAB"/>
    <w:rsid w:val="006508FB"/>
    <w:rsid w:val="006919BF"/>
    <w:rsid w:val="00751049"/>
    <w:rsid w:val="007C53B6"/>
    <w:rsid w:val="007F1F9C"/>
    <w:rsid w:val="00836578"/>
    <w:rsid w:val="0085537A"/>
    <w:rsid w:val="00867A40"/>
    <w:rsid w:val="008724CD"/>
    <w:rsid w:val="008C5E3A"/>
    <w:rsid w:val="0090138E"/>
    <w:rsid w:val="009A67C6"/>
    <w:rsid w:val="009B395A"/>
    <w:rsid w:val="009E413B"/>
    <w:rsid w:val="00A63D71"/>
    <w:rsid w:val="00A71592"/>
    <w:rsid w:val="00AA6F33"/>
    <w:rsid w:val="00B81E33"/>
    <w:rsid w:val="00BE54C1"/>
    <w:rsid w:val="00BF5CB3"/>
    <w:rsid w:val="00C21E48"/>
    <w:rsid w:val="00C44FA3"/>
    <w:rsid w:val="00C56B1C"/>
    <w:rsid w:val="00C77261"/>
    <w:rsid w:val="00CD59E1"/>
    <w:rsid w:val="00CE6CE3"/>
    <w:rsid w:val="00D50A3F"/>
    <w:rsid w:val="00D66026"/>
    <w:rsid w:val="00D70C10"/>
    <w:rsid w:val="00D90E92"/>
    <w:rsid w:val="00DC6C98"/>
    <w:rsid w:val="00E55C24"/>
    <w:rsid w:val="00E62A12"/>
    <w:rsid w:val="00E66679"/>
    <w:rsid w:val="00F25F1E"/>
    <w:rsid w:val="00F326D6"/>
    <w:rsid w:val="00F6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2026-02-23T20:55:00Z</cp:lastPrinted>
  <dcterms:created xsi:type="dcterms:W3CDTF">2026-02-26T03:53:00Z</dcterms:created>
  <dcterms:modified xsi:type="dcterms:W3CDTF">2026-02-26T03:53:00Z</dcterms:modified>
</cp:coreProperties>
</file>