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5" w:rsidRDefault="00A72DD5" w:rsidP="00BA0092">
      <w:pPr>
        <w:spacing w:after="0"/>
        <w:jc w:val="center"/>
        <w:rPr>
          <w:b/>
        </w:rPr>
      </w:pPr>
    </w:p>
    <w:p w:rsidR="00BA0092" w:rsidRPr="001E28F4" w:rsidRDefault="00BA0092" w:rsidP="00BA0092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033732">
        <w:rPr>
          <w:b/>
        </w:rPr>
        <w:t>19</w:t>
      </w:r>
      <w:r w:rsidRPr="001E28F4">
        <w:rPr>
          <w:b/>
        </w:rPr>
        <w:t xml:space="preserve"> de</w:t>
      </w:r>
      <w:r w:rsidR="002E6B0D">
        <w:rPr>
          <w:b/>
        </w:rPr>
        <w:t xml:space="preserve"> </w:t>
      </w:r>
      <w:r w:rsidR="00033732">
        <w:rPr>
          <w:b/>
        </w:rPr>
        <w:t xml:space="preserve">octubre </w:t>
      </w:r>
      <w:r w:rsidRPr="001E28F4">
        <w:rPr>
          <w:b/>
        </w:rPr>
        <w:t>de 2013</w:t>
      </w:r>
    </w:p>
    <w:p w:rsidR="00BA0092" w:rsidRPr="001E28F4" w:rsidRDefault="00BA0092" w:rsidP="00BA0092">
      <w:pPr>
        <w:spacing w:after="0"/>
        <w:jc w:val="center"/>
        <w:rPr>
          <w:b/>
        </w:rPr>
      </w:pPr>
    </w:p>
    <w:p w:rsidR="002E6B0D" w:rsidRDefault="00033732" w:rsidP="00033732">
      <w:pPr>
        <w:spacing w:after="0"/>
        <w:jc w:val="center"/>
        <w:rPr>
          <w:b/>
        </w:rPr>
      </w:pPr>
      <w:r>
        <w:rPr>
          <w:b/>
        </w:rPr>
        <w:t>Boletín de prensa Nº 856</w:t>
      </w:r>
    </w:p>
    <w:p w:rsidR="00CA62A4" w:rsidRDefault="00CA62A4" w:rsidP="00033732">
      <w:pPr>
        <w:spacing w:after="0"/>
        <w:jc w:val="center"/>
        <w:rPr>
          <w:b/>
        </w:rPr>
      </w:pPr>
    </w:p>
    <w:p w:rsidR="00CA62A4" w:rsidRDefault="00CA62A4" w:rsidP="00033732">
      <w:pPr>
        <w:spacing w:after="0"/>
        <w:jc w:val="center"/>
        <w:rPr>
          <w:b/>
        </w:rPr>
      </w:pPr>
      <w:r w:rsidRPr="00CA62A4">
        <w:rPr>
          <w:b/>
        </w:rPr>
        <w:t>ALCALDÍA TOMA MEDIDAS EN CUANTO A DISTRIBUCIÓN DE COMBUSTIBLE</w:t>
      </w:r>
    </w:p>
    <w:p w:rsidR="00033732" w:rsidRDefault="00033732" w:rsidP="00033732">
      <w:pPr>
        <w:spacing w:after="0"/>
        <w:jc w:val="center"/>
        <w:rPr>
          <w:b/>
        </w:rPr>
      </w:pPr>
    </w:p>
    <w:p w:rsidR="00DB3E64" w:rsidRDefault="00DB3E64" w:rsidP="00DB3E64">
      <w:pPr>
        <w:spacing w:after="0"/>
        <w:jc w:val="center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noProof/>
          <w:color w:val="222222"/>
          <w:shd w:val="clear" w:color="auto" w:fill="FFFFFF"/>
          <w:lang w:val="es-CO" w:eastAsia="es-CO"/>
        </w:rPr>
        <w:drawing>
          <wp:inline distT="0" distB="0" distL="0" distR="0">
            <wp:extent cx="3067050" cy="183359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DAS DISTRIBUCION GASOL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689" cy="18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732" w:rsidRDefault="00033732" w:rsidP="00CA62A4">
      <w:pPr>
        <w:spacing w:after="0"/>
        <w:rPr>
          <w:rFonts w:cs="Arial"/>
          <w:color w:val="222222"/>
          <w:shd w:val="clear" w:color="auto" w:fill="FFFFFF"/>
        </w:rPr>
      </w:pPr>
      <w:r w:rsidRPr="00033732">
        <w:rPr>
          <w:rFonts w:cs="Arial"/>
          <w:b/>
          <w:color w:val="222222"/>
        </w:rPr>
        <w:br/>
      </w:r>
      <w:r w:rsidRPr="00033732"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En las últimas horas el A</w:t>
      </w:r>
      <w:r w:rsidRPr="00033732">
        <w:rPr>
          <w:rFonts w:cs="Arial"/>
          <w:color w:val="222222"/>
          <w:shd w:val="clear" w:color="auto" w:fill="FFFFFF"/>
        </w:rPr>
        <w:t xml:space="preserve">lcalde (e) de Pasto, Rodrigo Yepes Sevilla, y el director de </w:t>
      </w:r>
      <w:proofErr w:type="spellStart"/>
      <w:r w:rsidRPr="00033732">
        <w:rPr>
          <w:rFonts w:cs="Arial"/>
          <w:color w:val="222222"/>
          <w:shd w:val="clear" w:color="auto" w:fill="FFFFFF"/>
        </w:rPr>
        <w:t>Adiconar</w:t>
      </w:r>
      <w:proofErr w:type="spellEnd"/>
      <w:r w:rsidRPr="00033732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033732">
        <w:rPr>
          <w:rFonts w:cs="Arial"/>
          <w:color w:val="222222"/>
          <w:shd w:val="clear" w:color="auto" w:fill="FFFFFF"/>
        </w:rPr>
        <w:t>Mijair</w:t>
      </w:r>
      <w:proofErr w:type="spellEnd"/>
      <w:r w:rsidRPr="00033732">
        <w:rPr>
          <w:rFonts w:cs="Arial"/>
          <w:color w:val="222222"/>
          <w:shd w:val="clear" w:color="auto" w:fill="FFFFFF"/>
        </w:rPr>
        <w:t xml:space="preserve"> Calderón, concertaron la adopción de medidas para el control en la distribución de combustible con el fin de evitar acaparamiento y escasez. Para el efecto, el Decreto de fecha 19 de octubre de 2013 establece:</w:t>
      </w: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 xml:space="preserve">ARTÍCULO PRIMERO: Limitar la venta de combustible tipo gasolina en las estaciones de Servicio del Municipio de Pasto hasta por la suma de TREINTA MIL PESOS ($ 30.000) para vehículos de servicio público, VEINTE MIL PESOS ($ 20.000) por cada vehículo particular y CINCO MIL PESOS ($ 5.000) para motocicletas. El combustible tipo </w:t>
      </w:r>
      <w:proofErr w:type="spellStart"/>
      <w:r w:rsidRPr="00033732">
        <w:rPr>
          <w:rFonts w:cs="Arial"/>
          <w:color w:val="222222"/>
          <w:shd w:val="clear" w:color="auto" w:fill="FFFFFF"/>
        </w:rPr>
        <w:t>Diesel</w:t>
      </w:r>
      <w:proofErr w:type="spellEnd"/>
      <w:r w:rsidRPr="00033732">
        <w:rPr>
          <w:rFonts w:cs="Arial"/>
          <w:color w:val="222222"/>
          <w:shd w:val="clear" w:color="auto" w:fill="FFFFFF"/>
        </w:rPr>
        <w:t xml:space="preserve"> se venderá de acuerdo a las regulaciones propias de cada estación de servicio.</w:t>
      </w:r>
    </w:p>
    <w:p w:rsidR="00033732" w:rsidRDefault="00033732" w:rsidP="00033732">
      <w:pPr>
        <w:spacing w:after="0"/>
        <w:rPr>
          <w:rFonts w:cs="Arial"/>
          <w:color w:val="222222"/>
          <w:shd w:val="clear" w:color="auto" w:fill="FFFFFF"/>
        </w:rPr>
      </w:pP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>ARTÍCULO SEGUNDO: Prohibir el expendio de combustibles y líquidos inflamables en Estaciones de Servicio, espacio público, zonas residenciales y en lugares no adecuados para su disposición y en contenedores o recipientes de cualquier índole no adecuados para almacenamiento de combustible, en aplicación del artículo 57 del Código Departamental de Policía.</w:t>
      </w: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>ARTÍCULO TERCERO: Restringir el horario de venta de gasolina en las estaciones de servicio del Municipio de Pasto a partir de las 6:00 de la tarde y hasta las 6:00 de la mañana.</w:t>
      </w:r>
    </w:p>
    <w:p w:rsidR="00033732" w:rsidRDefault="00033732" w:rsidP="00033732">
      <w:pPr>
        <w:spacing w:after="0"/>
        <w:rPr>
          <w:rFonts w:cs="Arial"/>
          <w:color w:val="222222"/>
          <w:shd w:val="clear" w:color="auto" w:fill="FFFFFF"/>
        </w:rPr>
      </w:pP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 xml:space="preserve">ARTÍCULO CUARTO: La Secretaría de Gobierno Municipal en coordinación con la Policía Nacional, conforme a sus competencias funcionales, efectuará la inspección, vigilancia y control de las determinaciones tomadas a través del presente, realizando las actividades legales necesarias para evitar su </w:t>
      </w:r>
      <w:r w:rsidRPr="00033732">
        <w:rPr>
          <w:rFonts w:cs="Arial"/>
          <w:color w:val="222222"/>
          <w:shd w:val="clear" w:color="auto" w:fill="FFFFFF"/>
        </w:rPr>
        <w:lastRenderedPageBreak/>
        <w:t>contravención e imponiendo a los infractores las sanciones establecidas en el Código Nacional y Departamental de Policía.</w:t>
      </w:r>
    </w:p>
    <w:p w:rsidR="00033732" w:rsidRDefault="00033732" w:rsidP="00033732">
      <w:pPr>
        <w:spacing w:after="0"/>
        <w:rPr>
          <w:rFonts w:cs="Arial"/>
          <w:color w:val="222222"/>
          <w:shd w:val="clear" w:color="auto" w:fill="FFFFFF"/>
        </w:rPr>
      </w:pP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>PARÁGRAFO ÚNICO: Se reservara el 10% del cupo de cada estación para organismos de seguridad y socorro.</w:t>
      </w:r>
    </w:p>
    <w:p w:rsidR="00033732" w:rsidRDefault="00033732" w:rsidP="00033732">
      <w:pPr>
        <w:spacing w:after="0"/>
        <w:rPr>
          <w:rFonts w:cs="Arial"/>
          <w:color w:val="222222"/>
          <w:shd w:val="clear" w:color="auto" w:fill="FFFFFF"/>
        </w:rPr>
      </w:pPr>
      <w:r w:rsidRPr="00033732">
        <w:rPr>
          <w:rFonts w:cs="Arial"/>
          <w:color w:val="222222"/>
        </w:rPr>
        <w:br/>
      </w:r>
      <w:r w:rsidRPr="00033732">
        <w:rPr>
          <w:rFonts w:cs="Arial"/>
          <w:color w:val="222222"/>
          <w:shd w:val="clear" w:color="auto" w:fill="FFFFFF"/>
        </w:rPr>
        <w:t>Finalmente el Alcalde (e) hizo el llamado a la prudencia y pidió a la comunidad utilizar sólo el combustible que necesite y no acaparar el producto para no generar desabastecimiento.</w:t>
      </w:r>
    </w:p>
    <w:p w:rsidR="00033732" w:rsidRDefault="00033732" w:rsidP="00033732">
      <w:pPr>
        <w:spacing w:after="0"/>
        <w:rPr>
          <w:rFonts w:cs="Arial"/>
          <w:color w:val="222222"/>
          <w:shd w:val="clear" w:color="auto" w:fill="FFFFFF"/>
        </w:rPr>
      </w:pPr>
    </w:p>
    <w:p w:rsidR="00033732" w:rsidRDefault="00033732" w:rsidP="0003373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</w:t>
      </w:r>
      <w:r w:rsidR="00066B76">
        <w:rPr>
          <w:rFonts w:cs="Tahoma"/>
          <w:b/>
          <w:sz w:val="18"/>
          <w:szCs w:val="18"/>
          <w:lang w:val="es-CO"/>
        </w:rPr>
        <w:t>Alcalde (e)</w:t>
      </w:r>
      <w:r w:rsidRPr="00384900">
        <w:rPr>
          <w:rFonts w:cs="Tahoma"/>
          <w:b/>
          <w:sz w:val="18"/>
          <w:szCs w:val="18"/>
          <w:lang w:val="es-CO"/>
        </w:rPr>
        <w:t>, Rodrigo Yepes Sevilla. Celular: 3164215844</w:t>
      </w:r>
    </w:p>
    <w:p w:rsidR="00033732" w:rsidRPr="00066B76" w:rsidRDefault="00033732" w:rsidP="00033732">
      <w:pPr>
        <w:spacing w:after="0"/>
        <w:rPr>
          <w:b/>
          <w:lang w:val="es-CO"/>
        </w:rPr>
      </w:pPr>
    </w:p>
    <w:p w:rsidR="00A53257" w:rsidRPr="00033732" w:rsidRDefault="00A53257" w:rsidP="00033732">
      <w:pPr>
        <w:spacing w:after="0"/>
        <w:rPr>
          <w:rFonts w:cs="Tahoma"/>
          <w:lang w:val="es-CO"/>
        </w:rPr>
      </w:pPr>
    </w:p>
    <w:p w:rsidR="00033732" w:rsidRPr="00AA6382" w:rsidRDefault="00033732" w:rsidP="0003373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Pasto Transformación Productiva</w:t>
      </w:r>
    </w:p>
    <w:p w:rsidR="00033732" w:rsidRPr="00AA6382" w:rsidRDefault="00033732" w:rsidP="00033732">
      <w:pPr>
        <w:spacing w:after="0"/>
        <w:jc w:val="center"/>
        <w:rPr>
          <w:rFonts w:cs="Tahoma"/>
          <w:b/>
          <w:lang w:val="es-CO"/>
        </w:rPr>
      </w:pPr>
    </w:p>
    <w:p w:rsidR="00033732" w:rsidRPr="00AA6382" w:rsidRDefault="00033732" w:rsidP="0003373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033732" w:rsidRPr="00AA6382" w:rsidRDefault="00033732" w:rsidP="00033732">
      <w:pPr>
        <w:spacing w:after="0"/>
        <w:jc w:val="center"/>
        <w:rPr>
          <w:rFonts w:cs="Tahoma"/>
          <w:b/>
          <w:lang w:val="es-CO"/>
        </w:rPr>
      </w:pPr>
    </w:p>
    <w:p w:rsidR="00033732" w:rsidRPr="00AA6382" w:rsidRDefault="00033732" w:rsidP="0003373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033732" w:rsidRPr="00AA6382" w:rsidRDefault="00033732" w:rsidP="0003373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p w:rsidR="00A53257" w:rsidRPr="00033732" w:rsidRDefault="00A53257" w:rsidP="00033732">
      <w:pPr>
        <w:spacing w:after="0"/>
        <w:rPr>
          <w:rFonts w:cs="Tahoma"/>
          <w:lang w:val="es-CO"/>
        </w:rPr>
      </w:pPr>
    </w:p>
    <w:p w:rsidR="00A53257" w:rsidRPr="00033732" w:rsidRDefault="00A53257" w:rsidP="00033732">
      <w:pPr>
        <w:spacing w:after="0"/>
        <w:rPr>
          <w:rFonts w:cs="Tahoma"/>
        </w:rPr>
      </w:pPr>
    </w:p>
    <w:p w:rsidR="00A53257" w:rsidRPr="00033732" w:rsidRDefault="00A53257" w:rsidP="00033732">
      <w:pPr>
        <w:spacing w:after="0"/>
        <w:rPr>
          <w:rFonts w:cs="Tahoma"/>
        </w:rPr>
      </w:pPr>
    </w:p>
    <w:p w:rsidR="00A53257" w:rsidRPr="00033732" w:rsidRDefault="00A53257" w:rsidP="00033732">
      <w:pPr>
        <w:spacing w:after="0"/>
        <w:rPr>
          <w:rFonts w:cs="Tahoma"/>
        </w:rPr>
      </w:pPr>
    </w:p>
    <w:p w:rsidR="00A53257" w:rsidRPr="00033732" w:rsidRDefault="00A53257" w:rsidP="00033732">
      <w:pPr>
        <w:spacing w:after="0"/>
        <w:rPr>
          <w:rFonts w:cs="Tahoma"/>
        </w:rPr>
      </w:pPr>
    </w:p>
    <w:p w:rsidR="00164AC0" w:rsidRPr="00033732" w:rsidRDefault="00AB48FA" w:rsidP="00033732">
      <w:pPr>
        <w:spacing w:after="0"/>
        <w:ind w:firstLine="708"/>
        <w:rPr>
          <w:rFonts w:cs="Tahoma"/>
        </w:rPr>
      </w:pPr>
    </w:p>
    <w:sectPr w:rsidR="00164AC0" w:rsidRPr="000337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A" w:rsidRDefault="00AB48FA" w:rsidP="00A53257">
      <w:pPr>
        <w:spacing w:after="0"/>
      </w:pPr>
      <w:r>
        <w:separator/>
      </w:r>
    </w:p>
  </w:endnote>
  <w:endnote w:type="continuationSeparator" w:id="0">
    <w:p w:rsidR="00AB48FA" w:rsidRDefault="00AB48FA" w:rsidP="00A53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2" w:rsidRDefault="00ED1B22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ED1B22" w:rsidRDefault="00ED1B22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ED1B22" w:rsidRPr="00ED1B22" w:rsidRDefault="00ED1B22">
    <w:pPr>
      <w:pStyle w:val="Piedepgina"/>
      <w:rPr>
        <w:lang w:val="es-ES"/>
      </w:rPr>
    </w:pPr>
  </w:p>
  <w:p w:rsidR="00ED1B22" w:rsidRDefault="00ED1B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A" w:rsidRDefault="00AB48FA" w:rsidP="00A53257">
      <w:pPr>
        <w:spacing w:after="0"/>
      </w:pPr>
      <w:r>
        <w:separator/>
      </w:r>
    </w:p>
  </w:footnote>
  <w:footnote w:type="continuationSeparator" w:id="0">
    <w:p w:rsidR="00AB48FA" w:rsidRDefault="00AB48FA" w:rsidP="00A532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A53257" w:rsidTr="005A59EA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53257" w:rsidRDefault="00A53257" w:rsidP="005A59EA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2869D82" wp14:editId="21555620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53257" w:rsidTr="005A59EA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53257" w:rsidRDefault="00A53257" w:rsidP="005A59EA">
          <w:pPr>
            <w:spacing w:after="0"/>
            <w:rPr>
              <w:rFonts w:cs="Arial"/>
              <w:sz w:val="6"/>
              <w:szCs w:val="6"/>
            </w:rPr>
          </w:pPr>
        </w:p>
        <w:p w:rsidR="00A53257" w:rsidRDefault="00A53257" w:rsidP="005A59EA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53257" w:rsidTr="005A59EA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53257" w:rsidRDefault="00A53257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A53257" w:rsidP="005A59E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53257" w:rsidRDefault="00A53257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A53257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53257" w:rsidRDefault="00A53257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A53257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A53257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53257" w:rsidRPr="00BA0092" w:rsidRDefault="00033732" w:rsidP="005A59EA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856</w:t>
          </w:r>
        </w:p>
      </w:tc>
    </w:tr>
  </w:tbl>
  <w:p w:rsidR="00A53257" w:rsidRDefault="00A53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9"/>
    <w:rsid w:val="00033732"/>
    <w:rsid w:val="00066B76"/>
    <w:rsid w:val="00274F8F"/>
    <w:rsid w:val="002E6B0D"/>
    <w:rsid w:val="00547FB7"/>
    <w:rsid w:val="00650E7A"/>
    <w:rsid w:val="006E69BB"/>
    <w:rsid w:val="009159D1"/>
    <w:rsid w:val="00A1594C"/>
    <w:rsid w:val="00A53257"/>
    <w:rsid w:val="00A72DD5"/>
    <w:rsid w:val="00A935E3"/>
    <w:rsid w:val="00AB48FA"/>
    <w:rsid w:val="00BA0092"/>
    <w:rsid w:val="00C55BA1"/>
    <w:rsid w:val="00C620FC"/>
    <w:rsid w:val="00C857D9"/>
    <w:rsid w:val="00C8649F"/>
    <w:rsid w:val="00CA62A4"/>
    <w:rsid w:val="00D871DF"/>
    <w:rsid w:val="00DB3E64"/>
    <w:rsid w:val="00E966FE"/>
    <w:rsid w:val="00E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25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325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5325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3257"/>
    <w:rPr>
      <w:rFonts w:ascii="Century Gothic" w:eastAsia="Calibri" w:hAnsi="Century Gothic" w:cs="Calibri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B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B22"/>
    <w:rPr>
      <w:rFonts w:ascii="Tahoma" w:eastAsia="Calibri" w:hAnsi="Tahoma" w:cs="Tahoma"/>
      <w:sz w:val="16"/>
      <w:szCs w:val="16"/>
      <w:lang w:val="es-MX" w:eastAsia="ar-SA"/>
    </w:rPr>
  </w:style>
  <w:style w:type="paragraph" w:customStyle="1" w:styleId="Body1">
    <w:name w:val="Body 1"/>
    <w:autoRedefine/>
    <w:rsid w:val="002E6B0D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25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325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5325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3257"/>
    <w:rPr>
      <w:rFonts w:ascii="Century Gothic" w:eastAsia="Calibri" w:hAnsi="Century Gothic" w:cs="Calibri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B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B22"/>
    <w:rPr>
      <w:rFonts w:ascii="Tahoma" w:eastAsia="Calibri" w:hAnsi="Tahoma" w:cs="Tahoma"/>
      <w:sz w:val="16"/>
      <w:szCs w:val="16"/>
      <w:lang w:val="es-MX" w:eastAsia="ar-SA"/>
    </w:rPr>
  </w:style>
  <w:style w:type="paragraph" w:customStyle="1" w:styleId="Body1">
    <w:name w:val="Body 1"/>
    <w:autoRedefine/>
    <w:rsid w:val="002E6B0D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user</cp:lastModifiedBy>
  <cp:revision>7</cp:revision>
  <dcterms:created xsi:type="dcterms:W3CDTF">2013-10-19T23:26:00Z</dcterms:created>
  <dcterms:modified xsi:type="dcterms:W3CDTF">2013-10-19T23:33:00Z</dcterms:modified>
</cp:coreProperties>
</file>