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0E1CB7" w:rsidP="00DE0744">
      <w:pPr>
        <w:shd w:val="clear" w:color="auto" w:fill="FFFFFF"/>
        <w:suppressAutoHyphens w:val="0"/>
        <w:spacing w:after="0"/>
        <w:jc w:val="center"/>
        <w:rPr>
          <w:b/>
        </w:rPr>
      </w:pPr>
      <w:r>
        <w:rPr>
          <w:b/>
        </w:rPr>
        <w:t>Fecha: 0</w:t>
      </w:r>
      <w:r w:rsidR="00C073B0">
        <w:rPr>
          <w:b/>
        </w:rPr>
        <w:t>2</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C073B0" w:rsidP="00DE0744">
      <w:pPr>
        <w:shd w:val="clear" w:color="auto" w:fill="FFFFFF"/>
        <w:suppressAutoHyphens w:val="0"/>
        <w:spacing w:after="0"/>
        <w:jc w:val="center"/>
        <w:rPr>
          <w:b/>
        </w:rPr>
      </w:pPr>
      <w:r>
        <w:rPr>
          <w:b/>
        </w:rPr>
        <w:t>Boletín de prensa Nº 1342</w:t>
      </w:r>
    </w:p>
    <w:p w:rsidR="00772C47" w:rsidRPr="005E17F2" w:rsidRDefault="00772C47" w:rsidP="00DE0744">
      <w:pPr>
        <w:shd w:val="clear" w:color="auto" w:fill="FFFFFF"/>
        <w:suppressAutoHyphens w:val="0"/>
        <w:spacing w:after="0"/>
        <w:jc w:val="center"/>
        <w:rPr>
          <w:b/>
        </w:rPr>
      </w:pPr>
    </w:p>
    <w:p w:rsidR="0050337F" w:rsidRPr="005E17F2" w:rsidRDefault="007E1E21" w:rsidP="0050337F">
      <w:pPr>
        <w:tabs>
          <w:tab w:val="right" w:pos="8504"/>
        </w:tabs>
        <w:spacing w:after="0"/>
        <w:jc w:val="center"/>
        <w:rPr>
          <w:b/>
        </w:rPr>
      </w:pPr>
      <w:r>
        <w:rPr>
          <w:b/>
        </w:rPr>
        <w:t xml:space="preserve">EN COMUNA 12, </w:t>
      </w:r>
      <w:r w:rsidR="0050337F" w:rsidRPr="005E17F2">
        <w:rPr>
          <w:b/>
        </w:rPr>
        <w:t>ASAMBLEA CONSULTIVA DE PRESUPUESTO PARTICIPATIVO 2016</w:t>
      </w:r>
      <w:r>
        <w:rPr>
          <w:b/>
        </w:rPr>
        <w:t xml:space="preserve"> </w:t>
      </w:r>
    </w:p>
    <w:p w:rsidR="0050337F" w:rsidRDefault="0050337F" w:rsidP="00B56141">
      <w:pPr>
        <w:tabs>
          <w:tab w:val="right" w:pos="8504"/>
        </w:tabs>
        <w:spacing w:after="0"/>
        <w:jc w:val="center"/>
        <w:rPr>
          <w:b/>
        </w:rPr>
      </w:pPr>
    </w:p>
    <w:p w:rsidR="0050337F" w:rsidRDefault="0050337F" w:rsidP="00B56141">
      <w:pPr>
        <w:tabs>
          <w:tab w:val="right" w:pos="8504"/>
        </w:tabs>
        <w:spacing w:after="0"/>
        <w:jc w:val="center"/>
        <w:rPr>
          <w:b/>
        </w:rPr>
      </w:pPr>
      <w:r>
        <w:rPr>
          <w:b/>
          <w:noProof/>
          <w:lang w:val="en-US" w:eastAsia="en-US"/>
        </w:rPr>
        <w:drawing>
          <wp:inline distT="0" distB="0" distL="0" distR="0">
            <wp:extent cx="5086350" cy="1943369"/>
            <wp:effectExtent l="19050" t="0" r="0" b="0"/>
            <wp:docPr id="4" name="Imagen 1" descr="C:\Users\MANUEL\Downloads\Banner WEB Presupuesto Participativ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WEB Presupuesto Participativo-02.jpg"/>
                    <pic:cNvPicPr>
                      <a:picLocks noChangeAspect="1" noChangeArrowheads="1"/>
                    </pic:cNvPicPr>
                  </pic:nvPicPr>
                  <pic:blipFill>
                    <a:blip r:embed="rId8" cstate="print"/>
                    <a:srcRect/>
                    <a:stretch>
                      <a:fillRect/>
                    </a:stretch>
                  </pic:blipFill>
                  <pic:spPr bwMode="auto">
                    <a:xfrm>
                      <a:off x="0" y="0"/>
                      <a:ext cx="5086911" cy="1943583"/>
                    </a:xfrm>
                    <a:prstGeom prst="rect">
                      <a:avLst/>
                    </a:prstGeom>
                    <a:noFill/>
                    <a:ln w="9525">
                      <a:noFill/>
                      <a:miter lim="800000"/>
                      <a:headEnd/>
                      <a:tailEnd/>
                    </a:ln>
                  </pic:spPr>
                </pic:pic>
              </a:graphicData>
            </a:graphic>
          </wp:inline>
        </w:drawing>
      </w:r>
    </w:p>
    <w:p w:rsidR="0050337F" w:rsidRDefault="0050337F" w:rsidP="00B56141">
      <w:pPr>
        <w:tabs>
          <w:tab w:val="right" w:pos="8504"/>
        </w:tabs>
        <w:spacing w:after="0"/>
        <w:jc w:val="center"/>
        <w:rPr>
          <w:b/>
        </w:rPr>
      </w:pPr>
    </w:p>
    <w:p w:rsidR="00243E1C" w:rsidRDefault="0050337F" w:rsidP="0050337F">
      <w:pPr>
        <w:tabs>
          <w:tab w:val="right" w:pos="8504"/>
        </w:tabs>
        <w:spacing w:after="0"/>
      </w:pPr>
      <w:r>
        <w:t xml:space="preserve">La Alcaldía de Pasto </w:t>
      </w:r>
      <w:r w:rsidR="004B12C2">
        <w:t xml:space="preserve">llevará a cabo </w:t>
      </w:r>
      <w:r w:rsidR="003163DD">
        <w:t>este miércoles 03 de junio a las 6:00 de la tarde en el salón Comunal Simón Bolívar</w:t>
      </w:r>
      <w:r w:rsidR="00AC12F5" w:rsidRPr="00AC12F5">
        <w:t xml:space="preserve"> </w:t>
      </w:r>
      <w:r w:rsidR="00AC12F5">
        <w:t>de la comuna 12</w:t>
      </w:r>
      <w:r w:rsidR="003163DD">
        <w:t xml:space="preserve">, </w:t>
      </w:r>
      <w:r w:rsidR="004B12C2">
        <w:t>e</w:t>
      </w:r>
      <w:r>
        <w:t>l proceso de asamblea consultiva en la para dar a conocer el proceso de Presupuesto Participativo 2016. Se invita a los residentes a que participen y contribuyan con la transformación de</w:t>
      </w:r>
      <w:r w:rsidR="00243E1C">
        <w:t>l territorio.</w:t>
      </w:r>
    </w:p>
    <w:p w:rsidR="00243E1C" w:rsidRDefault="00243E1C" w:rsidP="0050337F">
      <w:pPr>
        <w:tabs>
          <w:tab w:val="right" w:pos="8504"/>
        </w:tabs>
        <w:spacing w:after="0"/>
      </w:pPr>
    </w:p>
    <w:p w:rsidR="0050337F" w:rsidRPr="00384900" w:rsidRDefault="0050337F" w:rsidP="0050337F">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50337F" w:rsidRDefault="0050337F" w:rsidP="00B56141">
      <w:pPr>
        <w:tabs>
          <w:tab w:val="right" w:pos="8504"/>
        </w:tabs>
        <w:spacing w:after="0"/>
        <w:jc w:val="center"/>
        <w:rPr>
          <w:b/>
        </w:rPr>
      </w:pPr>
    </w:p>
    <w:p w:rsidR="009B7CE7" w:rsidRDefault="00A832C4" w:rsidP="00B56141">
      <w:pPr>
        <w:tabs>
          <w:tab w:val="right" w:pos="8504"/>
        </w:tabs>
        <w:spacing w:after="0"/>
        <w:jc w:val="center"/>
        <w:rPr>
          <w:b/>
        </w:rPr>
      </w:pPr>
      <w:r>
        <w:rPr>
          <w:b/>
        </w:rPr>
        <w:t xml:space="preserve">NUEVAS MOTONIVELADORAS FORTALECERÁ EL MANTENIMIENTO DE VÍAS </w:t>
      </w:r>
    </w:p>
    <w:p w:rsidR="009B7CE7" w:rsidRDefault="009B7CE7" w:rsidP="00B56141">
      <w:pPr>
        <w:tabs>
          <w:tab w:val="right" w:pos="8504"/>
        </w:tabs>
        <w:spacing w:after="0"/>
        <w:jc w:val="center"/>
        <w:rPr>
          <w:b/>
        </w:rPr>
      </w:pPr>
    </w:p>
    <w:p w:rsidR="00D16EC5" w:rsidRDefault="00D16EC5" w:rsidP="00B56141">
      <w:pPr>
        <w:tabs>
          <w:tab w:val="right" w:pos="8504"/>
        </w:tabs>
        <w:spacing w:after="0"/>
        <w:jc w:val="center"/>
        <w:rPr>
          <w:b/>
        </w:rPr>
      </w:pPr>
      <w:r>
        <w:rPr>
          <w:b/>
          <w:noProof/>
          <w:lang w:val="en-US" w:eastAsia="en-US"/>
        </w:rPr>
        <w:drawing>
          <wp:inline distT="0" distB="0" distL="0" distR="0">
            <wp:extent cx="3867150" cy="2172101"/>
            <wp:effectExtent l="19050" t="0" r="0" b="0"/>
            <wp:docPr id="8" name="7 Imagen" descr="IMG-201506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02-WA0007.jpg"/>
                    <pic:cNvPicPr/>
                  </pic:nvPicPr>
                  <pic:blipFill>
                    <a:blip r:embed="rId9" cstate="print"/>
                    <a:stretch>
                      <a:fillRect/>
                    </a:stretch>
                  </pic:blipFill>
                  <pic:spPr>
                    <a:xfrm>
                      <a:off x="0" y="0"/>
                      <a:ext cx="3868895" cy="2173081"/>
                    </a:xfrm>
                    <a:prstGeom prst="rect">
                      <a:avLst/>
                    </a:prstGeom>
                  </pic:spPr>
                </pic:pic>
              </a:graphicData>
            </a:graphic>
          </wp:inline>
        </w:drawing>
      </w:r>
    </w:p>
    <w:p w:rsidR="00D16EC5" w:rsidRDefault="00D16EC5" w:rsidP="00B56141">
      <w:pPr>
        <w:tabs>
          <w:tab w:val="right" w:pos="8504"/>
        </w:tabs>
        <w:spacing w:after="0"/>
        <w:jc w:val="center"/>
        <w:rPr>
          <w:b/>
        </w:rPr>
      </w:pPr>
    </w:p>
    <w:p w:rsidR="00CC76FA" w:rsidRDefault="00CC76FA" w:rsidP="00CC76FA">
      <w:pPr>
        <w:tabs>
          <w:tab w:val="right" w:pos="8504"/>
        </w:tabs>
        <w:spacing w:after="0"/>
      </w:pPr>
      <w:r>
        <w:t>Después de un proceso de contratación de selección abreviada por subasta  inversa y con una inversión de $1.203 millones, la Secretaría de Infraestructura y Valorización Municipal cuenta con dos nuevas motoniveladoras marca CASE. La maquinaria reemplazará la que actualmente se tiene ya que cumplió su vida útil.</w:t>
      </w:r>
    </w:p>
    <w:p w:rsidR="00CC76FA" w:rsidRDefault="00CC76FA" w:rsidP="00CC76FA">
      <w:pPr>
        <w:tabs>
          <w:tab w:val="right" w:pos="8504"/>
        </w:tabs>
        <w:spacing w:after="0"/>
      </w:pPr>
      <w:r>
        <w:lastRenderedPageBreak/>
        <w:t>“</w:t>
      </w:r>
      <w:r w:rsidR="00952114">
        <w:t>Realizamos</w:t>
      </w:r>
      <w:r>
        <w:t xml:space="preserve"> un comparativo entre efectuar contratación para el mantenimiento de vías o </w:t>
      </w:r>
      <w:r w:rsidR="00952114">
        <w:t xml:space="preserve">hacerla </w:t>
      </w:r>
      <w:r>
        <w:t>directamente con nuestra propia maquinaria y operadores, claramente se observa que el costo en mantenimiento de vías es bajo”, aseguró John Freddy Burbano, Secretario de Infraestructura y Valorización.</w:t>
      </w:r>
    </w:p>
    <w:p w:rsidR="00CC76FA" w:rsidRDefault="00CC76FA" w:rsidP="00CC76FA">
      <w:pPr>
        <w:tabs>
          <w:tab w:val="right" w:pos="8504"/>
        </w:tabs>
        <w:spacing w:after="0"/>
      </w:pPr>
    </w:p>
    <w:p w:rsidR="008B7A47" w:rsidRDefault="00CC76FA" w:rsidP="00CC76FA">
      <w:pPr>
        <w:tabs>
          <w:tab w:val="right" w:pos="8504"/>
        </w:tabs>
        <w:spacing w:after="0"/>
      </w:pPr>
      <w:r>
        <w:t xml:space="preserve">La gestión lograda por el </w:t>
      </w:r>
      <w:r w:rsidR="006A46F4">
        <w:t>a</w:t>
      </w:r>
      <w:r>
        <w:t xml:space="preserve">lcalde </w:t>
      </w:r>
      <w:r w:rsidR="006A46F4">
        <w:t xml:space="preserve">Harold Guerrero López, </w:t>
      </w:r>
      <w:r>
        <w:t>fortalecer</w:t>
      </w:r>
      <w:r w:rsidR="006A46F4">
        <w:t>á</w:t>
      </w:r>
      <w:r>
        <w:t xml:space="preserve"> el lote de </w:t>
      </w:r>
      <w:r w:rsidR="006A46F4">
        <w:t>m</w:t>
      </w:r>
      <w:r>
        <w:t>aquinaria pesada de la Alcaldía de Pasto</w:t>
      </w:r>
      <w:r w:rsidR="006A46F4">
        <w:t xml:space="preserve"> y beneficiará a</w:t>
      </w:r>
      <w:r>
        <w:t xml:space="preserve"> los 17 corregimie</w:t>
      </w:r>
      <w:r w:rsidR="006A46F4">
        <w:t>ntos, más de 170 veredas</w:t>
      </w:r>
      <w:r>
        <w:t xml:space="preserve"> y </w:t>
      </w:r>
      <w:r w:rsidR="006A46F4">
        <w:t>la zona urbana</w:t>
      </w:r>
      <w:r>
        <w:t>. Dentro de 10 días aproximadamente la</w:t>
      </w:r>
      <w:r w:rsidR="008B7A47">
        <w:t xml:space="preserve">s máquinas </w:t>
      </w:r>
      <w:r>
        <w:t>empezará</w:t>
      </w:r>
      <w:r w:rsidR="008B7A47">
        <w:t>n</w:t>
      </w:r>
      <w:r>
        <w:t xml:space="preserve"> a prestar su servicio en el mantenimiento de las diferentes vías</w:t>
      </w:r>
      <w:r w:rsidR="008B7A47">
        <w:t>.</w:t>
      </w:r>
    </w:p>
    <w:p w:rsidR="00CC76FA" w:rsidRPr="00CC76FA" w:rsidRDefault="008B7A47" w:rsidP="00CC76FA">
      <w:pPr>
        <w:tabs>
          <w:tab w:val="right" w:pos="8504"/>
        </w:tabs>
        <w:spacing w:after="0"/>
      </w:pPr>
      <w:r w:rsidRPr="00CC76FA">
        <w:t xml:space="preserve"> </w:t>
      </w:r>
    </w:p>
    <w:p w:rsidR="00621540" w:rsidRDefault="007E2C9B" w:rsidP="00621540">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D16EC5" w:rsidRDefault="00D16EC5" w:rsidP="00621540">
      <w:pPr>
        <w:spacing w:after="0"/>
        <w:rPr>
          <w:rFonts w:cs="Tahoma"/>
          <w:b/>
          <w:sz w:val="18"/>
          <w:szCs w:val="18"/>
          <w:lang w:val="es-CO"/>
        </w:rPr>
      </w:pPr>
    </w:p>
    <w:p w:rsidR="00CF3B52" w:rsidRDefault="00CF3B52" w:rsidP="00621540">
      <w:pPr>
        <w:spacing w:after="0"/>
        <w:jc w:val="center"/>
        <w:rPr>
          <w:b/>
        </w:rPr>
      </w:pPr>
      <w:r>
        <w:rPr>
          <w:b/>
        </w:rPr>
        <w:t>HABITANTES DE MORASURSO Y COMUNA 4 POSTU</w:t>
      </w:r>
      <w:r w:rsidR="00401086">
        <w:rPr>
          <w:b/>
        </w:rPr>
        <w:t>LA</w:t>
      </w:r>
      <w:r>
        <w:rPr>
          <w:b/>
        </w:rPr>
        <w:t>N INICIATIVAS PARA PRESUPUESTO PARTICIPATIVO 2016</w:t>
      </w:r>
    </w:p>
    <w:p w:rsidR="0070689B" w:rsidRDefault="0070689B" w:rsidP="00621540">
      <w:pPr>
        <w:spacing w:after="0"/>
        <w:jc w:val="center"/>
        <w:rPr>
          <w:b/>
        </w:rPr>
      </w:pPr>
    </w:p>
    <w:p w:rsidR="00AC3174" w:rsidRDefault="00AC3174" w:rsidP="00B56141">
      <w:pPr>
        <w:tabs>
          <w:tab w:val="right" w:pos="8504"/>
        </w:tabs>
        <w:spacing w:after="0"/>
        <w:jc w:val="center"/>
        <w:rPr>
          <w:b/>
        </w:rPr>
      </w:pPr>
      <w:r>
        <w:rPr>
          <w:b/>
          <w:noProof/>
          <w:lang w:val="en-US" w:eastAsia="en-US"/>
        </w:rPr>
        <w:drawing>
          <wp:inline distT="0" distB="0" distL="0" distR="0">
            <wp:extent cx="3695700" cy="2078831"/>
            <wp:effectExtent l="19050" t="0" r="0" b="0"/>
            <wp:docPr id="5" name="Imagen 2" descr="C:\Users\MANUEL\Downloads\IMG_20150602_100723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50602_100723999.jpg"/>
                    <pic:cNvPicPr>
                      <a:picLocks noChangeAspect="1" noChangeArrowheads="1"/>
                    </pic:cNvPicPr>
                  </pic:nvPicPr>
                  <pic:blipFill>
                    <a:blip r:embed="rId10" cstate="print"/>
                    <a:srcRect/>
                    <a:stretch>
                      <a:fillRect/>
                    </a:stretch>
                  </pic:blipFill>
                  <pic:spPr bwMode="auto">
                    <a:xfrm>
                      <a:off x="0" y="0"/>
                      <a:ext cx="3706217" cy="2084747"/>
                    </a:xfrm>
                    <a:prstGeom prst="rect">
                      <a:avLst/>
                    </a:prstGeom>
                    <a:noFill/>
                    <a:ln w="9525">
                      <a:noFill/>
                      <a:miter lim="800000"/>
                      <a:headEnd/>
                      <a:tailEnd/>
                    </a:ln>
                  </pic:spPr>
                </pic:pic>
              </a:graphicData>
            </a:graphic>
          </wp:inline>
        </w:drawing>
      </w:r>
    </w:p>
    <w:p w:rsidR="00AC3174" w:rsidRDefault="00AC3174" w:rsidP="00B56141">
      <w:pPr>
        <w:tabs>
          <w:tab w:val="right" w:pos="8504"/>
        </w:tabs>
        <w:spacing w:after="0"/>
        <w:jc w:val="center"/>
        <w:rPr>
          <w:b/>
        </w:rPr>
      </w:pPr>
    </w:p>
    <w:p w:rsidR="006413E4" w:rsidRDefault="0052164B" w:rsidP="0052164B">
      <w:pPr>
        <w:tabs>
          <w:tab w:val="right" w:pos="8504"/>
        </w:tabs>
        <w:spacing w:after="0"/>
      </w:pPr>
      <w:r>
        <w:t xml:space="preserve">Diferentes secretarías y dependencias de la Administración Local presentaron sus proyectos </w:t>
      </w:r>
      <w:proofErr w:type="spellStart"/>
      <w:r>
        <w:t>concertables</w:t>
      </w:r>
      <w:proofErr w:type="spellEnd"/>
      <w:r>
        <w:t xml:space="preserve"> ante los habitantes del corregimiento de Morasurco y comuna 4 de Pasto.</w:t>
      </w:r>
      <w:r w:rsidR="00731959">
        <w:t xml:space="preserve"> </w:t>
      </w:r>
      <w:r>
        <w:t xml:space="preserve"> </w:t>
      </w:r>
      <w:r w:rsidR="00901235">
        <w:t xml:space="preserve">Iniciativas </w:t>
      </w:r>
      <w:r w:rsidR="007A7FBF">
        <w:t xml:space="preserve">de Infraestructura, </w:t>
      </w:r>
      <w:proofErr w:type="spellStart"/>
      <w:r w:rsidR="007A7FBF">
        <w:t>Invipasto</w:t>
      </w:r>
      <w:proofErr w:type="spellEnd"/>
      <w:r w:rsidR="007A7FBF">
        <w:t xml:space="preserve">, Gestión Ambiental, Agricultura, Desarrollo Económico, entre otras, se postularon </w:t>
      </w:r>
      <w:r w:rsidR="006D59CE">
        <w:t>para el presupuesto participativo 2016</w:t>
      </w:r>
      <w:r w:rsidR="006413E4">
        <w:t xml:space="preserve"> que adelanta la Alcaldía de Pasto. </w:t>
      </w:r>
    </w:p>
    <w:p w:rsidR="006413E4" w:rsidRDefault="006413E4" w:rsidP="0052164B">
      <w:pPr>
        <w:tabs>
          <w:tab w:val="right" w:pos="8504"/>
        </w:tabs>
        <w:spacing w:after="0"/>
      </w:pPr>
    </w:p>
    <w:p w:rsidR="000F5BBC" w:rsidRDefault="000F5BBC" w:rsidP="000F5BBC">
      <w:pPr>
        <w:tabs>
          <w:tab w:val="right" w:pos="8504"/>
        </w:tabs>
        <w:spacing w:after="0"/>
      </w:pPr>
      <w:r>
        <w:t xml:space="preserve">Leandro Alberto </w:t>
      </w:r>
      <w:proofErr w:type="spellStart"/>
      <w:r>
        <w:t>Gomajoa</w:t>
      </w:r>
      <w:proofErr w:type="spellEnd"/>
      <w:r>
        <w:t xml:space="preserve">, presidente de </w:t>
      </w:r>
      <w:proofErr w:type="spellStart"/>
      <w:r>
        <w:t>Asojuntas</w:t>
      </w:r>
      <w:proofErr w:type="spellEnd"/>
      <w:r>
        <w:t xml:space="preserve"> del corregimiento Morasurco, aseguró que las jornadas permiten que las comunidades accedan a proyectos agrícolas, procesos productivos, entre otras. “Califico como positiva la iniciativa ya que los habitantes de la zona rural </w:t>
      </w:r>
      <w:r w:rsidR="001E1068">
        <w:t>tendrán una oportunidad de emprendimiento”.</w:t>
      </w:r>
    </w:p>
    <w:p w:rsidR="001E1068" w:rsidRDefault="001E1068" w:rsidP="000F5BBC">
      <w:pPr>
        <w:tabs>
          <w:tab w:val="right" w:pos="8504"/>
        </w:tabs>
        <w:spacing w:after="0"/>
      </w:pPr>
    </w:p>
    <w:p w:rsidR="0050337F" w:rsidRDefault="001E1068" w:rsidP="0052164B">
      <w:pPr>
        <w:tabs>
          <w:tab w:val="right" w:pos="8504"/>
        </w:tabs>
        <w:spacing w:after="0"/>
      </w:pPr>
      <w:r>
        <w:t xml:space="preserve">Por su parte la secretaria de Desarrollo Comunitario Patricia Narváez Moreno, informó que </w:t>
      </w:r>
      <w:r w:rsidR="00162F57">
        <w:t xml:space="preserve">hasta el 30 de junio los habitantes deberán presentar el acta de postulación de proyectos </w:t>
      </w:r>
      <w:r w:rsidR="00B77AE7">
        <w:t xml:space="preserve">adjuntando el acta de asistencia de las reuniones previas realizadas y los requisitos que exige cada dependencia. </w:t>
      </w:r>
      <w:r w:rsidR="007B78D2">
        <w:t xml:space="preserve">Posteriormente </w:t>
      </w:r>
      <w:r w:rsidR="00357719">
        <w:t xml:space="preserve">el 25 y 26 de julio la comunidad votará </w:t>
      </w:r>
      <w:r w:rsidR="00873773">
        <w:t>los procesos.</w:t>
      </w:r>
    </w:p>
    <w:p w:rsidR="00DC4FFF" w:rsidRPr="00384900" w:rsidRDefault="00DC4FFF" w:rsidP="00DC4FFF">
      <w:pPr>
        <w:tabs>
          <w:tab w:val="right" w:pos="8504"/>
        </w:tabs>
        <w:spacing w:after="0"/>
        <w:rPr>
          <w:rFonts w:cs="Tahoma"/>
          <w:b/>
          <w:sz w:val="18"/>
          <w:szCs w:val="18"/>
        </w:rPr>
      </w:pPr>
      <w:r w:rsidRPr="00384900">
        <w:rPr>
          <w:rFonts w:cs="Tahoma"/>
          <w:b/>
          <w:sz w:val="18"/>
          <w:szCs w:val="18"/>
        </w:rPr>
        <w:lastRenderedPageBreak/>
        <w:t>Contacto: Secretaria de Desarrollo Comunitario, Patricia Narváez Moreno. Celular: 3014068285</w:t>
      </w:r>
      <w:r w:rsidRPr="00384900">
        <w:rPr>
          <w:rFonts w:cs="Tahoma"/>
          <w:b/>
          <w:sz w:val="18"/>
          <w:szCs w:val="18"/>
        </w:rPr>
        <w:tab/>
      </w:r>
    </w:p>
    <w:p w:rsidR="0050337F" w:rsidRDefault="006D59CE" w:rsidP="0050337F">
      <w:pPr>
        <w:tabs>
          <w:tab w:val="right" w:pos="8504"/>
        </w:tabs>
        <w:spacing w:after="0"/>
        <w:rPr>
          <w:b/>
        </w:rPr>
      </w:pPr>
      <w:r>
        <w:t xml:space="preserve"> </w:t>
      </w:r>
    </w:p>
    <w:p w:rsidR="00B77AE7" w:rsidRPr="00B77AE7" w:rsidRDefault="00B77AE7" w:rsidP="00B77AE7">
      <w:pPr>
        <w:tabs>
          <w:tab w:val="right" w:pos="8504"/>
        </w:tabs>
        <w:spacing w:after="0"/>
        <w:jc w:val="center"/>
        <w:rPr>
          <w:b/>
        </w:rPr>
      </w:pPr>
      <w:r w:rsidRPr="00B77AE7">
        <w:rPr>
          <w:b/>
        </w:rPr>
        <w:t>OPERATIVOS DE CONTROL SE REALIZAN EN ALREDEDORES DE UNIVERSIDAD MARIANA</w:t>
      </w:r>
    </w:p>
    <w:p w:rsidR="00B77AE7" w:rsidRDefault="00B77AE7" w:rsidP="00F64E1D">
      <w:pPr>
        <w:tabs>
          <w:tab w:val="right" w:pos="8504"/>
        </w:tabs>
        <w:spacing w:after="0"/>
        <w:jc w:val="center"/>
      </w:pPr>
    </w:p>
    <w:p w:rsidR="00F64E1D" w:rsidRDefault="00F64E1D" w:rsidP="00F64E1D">
      <w:pPr>
        <w:tabs>
          <w:tab w:val="right" w:pos="8504"/>
        </w:tabs>
        <w:spacing w:after="0"/>
        <w:jc w:val="center"/>
      </w:pPr>
      <w:r>
        <w:rPr>
          <w:noProof/>
          <w:lang w:val="en-US" w:eastAsia="en-US"/>
        </w:rPr>
        <w:drawing>
          <wp:inline distT="0" distB="0" distL="0" distR="0">
            <wp:extent cx="3892550" cy="2011810"/>
            <wp:effectExtent l="19050" t="0" r="0" b="0"/>
            <wp:docPr id="7" name="Imagen 4" descr="C:\Users\MANUEL\Downloads\20150529_15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20150529_154518.jpg"/>
                    <pic:cNvPicPr>
                      <a:picLocks noChangeAspect="1" noChangeArrowheads="1"/>
                    </pic:cNvPicPr>
                  </pic:nvPicPr>
                  <pic:blipFill>
                    <a:blip r:embed="rId11" cstate="print"/>
                    <a:srcRect/>
                    <a:stretch>
                      <a:fillRect/>
                    </a:stretch>
                  </pic:blipFill>
                  <pic:spPr bwMode="auto">
                    <a:xfrm>
                      <a:off x="0" y="0"/>
                      <a:ext cx="3897566" cy="2014403"/>
                    </a:xfrm>
                    <a:prstGeom prst="rect">
                      <a:avLst/>
                    </a:prstGeom>
                    <a:noFill/>
                    <a:ln w="9525">
                      <a:noFill/>
                      <a:miter lim="800000"/>
                      <a:headEnd/>
                      <a:tailEnd/>
                    </a:ln>
                  </pic:spPr>
                </pic:pic>
              </a:graphicData>
            </a:graphic>
          </wp:inline>
        </w:drawing>
      </w:r>
    </w:p>
    <w:p w:rsidR="00F64E1D" w:rsidRDefault="00F64E1D" w:rsidP="00F64E1D">
      <w:pPr>
        <w:tabs>
          <w:tab w:val="right" w:pos="8504"/>
        </w:tabs>
        <w:spacing w:after="0"/>
        <w:jc w:val="center"/>
      </w:pPr>
    </w:p>
    <w:p w:rsidR="00B77AE7" w:rsidRDefault="00B77AE7" w:rsidP="00B77AE7">
      <w:pPr>
        <w:tabs>
          <w:tab w:val="right" w:pos="8504"/>
        </w:tabs>
        <w:spacing w:after="0"/>
      </w:pPr>
      <w:r>
        <w:t>En desarrollo de los operativos adelantados por funcionarios de la Subsecretaría de Seguridad y Justicia de la Secretaría de Gobierno con el apoyo de la Policía Nacional, CTI y Tránsito Municipal, se evacuó la zona peatonal en los alrededores de la Universidad Mariana y efectuar el control a establecimientos comerciales en donde de acuerdo a las quejas de la comunidad, se venía presentando la ingesta de alcohol.</w:t>
      </w:r>
    </w:p>
    <w:p w:rsidR="00B77AE7" w:rsidRDefault="00B77AE7" w:rsidP="00B77AE7">
      <w:pPr>
        <w:tabs>
          <w:tab w:val="right" w:pos="8504"/>
        </w:tabs>
        <w:spacing w:after="0"/>
      </w:pPr>
    </w:p>
    <w:p w:rsidR="00B77AE7" w:rsidRDefault="00B77AE7" w:rsidP="00B77AE7">
      <w:pPr>
        <w:tabs>
          <w:tab w:val="right" w:pos="8504"/>
        </w:tabs>
        <w:spacing w:after="0"/>
      </w:pPr>
      <w:r>
        <w:t xml:space="preserve">Gerardo Esteban Dávila Caicedo, subsecretario de Seguridad y Justicia, expresó que durante el control en esa zona de la ciudad, se </w:t>
      </w:r>
      <w:r w:rsidR="00955D22">
        <w:t>logró persuadir</w:t>
      </w:r>
      <w:r>
        <w:t xml:space="preserve"> a decenas</w:t>
      </w:r>
      <w:r w:rsidR="00955D22">
        <w:t xml:space="preserve"> de estudiantes y particulares q</w:t>
      </w:r>
      <w:r>
        <w:t>ue ocupaban el espacio público, afectando la libre movilidad de los transeúntes violando el decreto 0238 del 2015.</w:t>
      </w:r>
    </w:p>
    <w:p w:rsidR="00B77AE7" w:rsidRDefault="00B77AE7" w:rsidP="00B77AE7">
      <w:pPr>
        <w:tabs>
          <w:tab w:val="right" w:pos="8504"/>
        </w:tabs>
        <w:spacing w:after="0"/>
      </w:pPr>
    </w:p>
    <w:p w:rsidR="00B77AE7" w:rsidRDefault="00955D22" w:rsidP="00B77AE7">
      <w:pPr>
        <w:tabs>
          <w:tab w:val="right" w:pos="8504"/>
        </w:tabs>
        <w:spacing w:after="0"/>
      </w:pPr>
      <w:r>
        <w:t>L</w:t>
      </w:r>
      <w:r w:rsidR="00B77AE7">
        <w:t>os operativos de control urbano tienen un solo objetivo</w:t>
      </w:r>
      <w:r>
        <w:t>,</w:t>
      </w:r>
      <w:r w:rsidR="00B77AE7">
        <w:t xml:space="preserve"> atender los reclamos de la comunidad y evitar que las zonas verdes, parques y andenes</w:t>
      </w:r>
      <w:r>
        <w:t>;</w:t>
      </w:r>
      <w:r w:rsidR="00B77AE7">
        <w:t xml:space="preserve"> sean utilizados indebidamente por estudiantes especialmente los fines de semana.</w:t>
      </w:r>
      <w:r>
        <w:t xml:space="preserve"> </w:t>
      </w:r>
      <w:r w:rsidR="00B77AE7">
        <w:t xml:space="preserve">El funcionario hizo un nuevo llamado a la comunidad </w:t>
      </w:r>
      <w:r>
        <w:t xml:space="preserve">para </w:t>
      </w:r>
      <w:r w:rsidR="00B77AE7">
        <w:t>que de aviso oportuno a las autoridades sobre la ocupación indebida del espacio público en aras de facilitar la movilidad de la ciudadanía.</w:t>
      </w:r>
    </w:p>
    <w:p w:rsidR="00B77AE7" w:rsidRDefault="00B77AE7" w:rsidP="00B77AE7">
      <w:pPr>
        <w:tabs>
          <w:tab w:val="right" w:pos="8504"/>
        </w:tabs>
        <w:spacing w:after="0"/>
      </w:pPr>
    </w:p>
    <w:p w:rsidR="00376E1D" w:rsidRDefault="00376E1D" w:rsidP="00376E1D">
      <w:pPr>
        <w:spacing w:after="0"/>
        <w:rPr>
          <w:rFonts w:cs="Tahoma"/>
          <w:b/>
          <w:sz w:val="18"/>
          <w:szCs w:val="18"/>
        </w:rPr>
      </w:pPr>
      <w:r>
        <w:rPr>
          <w:rFonts w:cs="Tahoma"/>
          <w:b/>
          <w:sz w:val="18"/>
          <w:szCs w:val="18"/>
        </w:rPr>
        <w:t>Contacto: Subsecretario de Justicia y Seguridad, Gerardo Dávila. Celular: 3016502887</w:t>
      </w:r>
    </w:p>
    <w:p w:rsidR="00376E1D" w:rsidRDefault="00376E1D" w:rsidP="00B56141">
      <w:pPr>
        <w:tabs>
          <w:tab w:val="right" w:pos="8504"/>
        </w:tabs>
        <w:spacing w:after="0"/>
        <w:jc w:val="center"/>
        <w:rPr>
          <w:b/>
        </w:rPr>
      </w:pPr>
    </w:p>
    <w:p w:rsidR="002842C1" w:rsidRPr="0054785E" w:rsidRDefault="0054785E" w:rsidP="00B56141">
      <w:pPr>
        <w:tabs>
          <w:tab w:val="right" w:pos="8504"/>
        </w:tabs>
        <w:spacing w:after="0"/>
        <w:jc w:val="center"/>
        <w:rPr>
          <w:b/>
        </w:rPr>
      </w:pPr>
      <w:r w:rsidRPr="0054785E">
        <w:rPr>
          <w:b/>
        </w:rPr>
        <w:t>MÁS DE 7.000 PERSONAS VISITARON 8ª TEMPORADA DE LETRAS</w:t>
      </w:r>
    </w:p>
    <w:p w:rsidR="00365123" w:rsidRDefault="00365123" w:rsidP="00B56141">
      <w:pPr>
        <w:tabs>
          <w:tab w:val="right" w:pos="8504"/>
        </w:tabs>
        <w:spacing w:after="0"/>
        <w:jc w:val="center"/>
        <w:rPr>
          <w:b/>
        </w:rPr>
      </w:pPr>
    </w:p>
    <w:p w:rsidR="00FC3A06" w:rsidRDefault="00836881" w:rsidP="002842C1">
      <w:pPr>
        <w:tabs>
          <w:tab w:val="right" w:pos="8504"/>
        </w:tabs>
        <w:spacing w:after="0"/>
      </w:pPr>
      <w:r>
        <w:t>E</w:t>
      </w:r>
      <w:r w:rsidR="00365123">
        <w:t>n</w:t>
      </w:r>
      <w:r w:rsidR="002842C1" w:rsidRPr="002842C1">
        <w:t xml:space="preserve"> la </w:t>
      </w:r>
      <w:r w:rsidR="002842C1">
        <w:t>8ª Temporada de Letras y F</w:t>
      </w:r>
      <w:r w:rsidR="002842C1" w:rsidRPr="002842C1">
        <w:t xml:space="preserve">eria del Libro en </w:t>
      </w:r>
      <w:r>
        <w:t>Pasto, m</w:t>
      </w:r>
      <w:r w:rsidRPr="002842C1">
        <w:t>ás de 7</w:t>
      </w:r>
      <w:r>
        <w:t>.</w:t>
      </w:r>
      <w:r w:rsidRPr="002842C1">
        <w:t>000 personas visitaron</w:t>
      </w:r>
      <w:r>
        <w:t xml:space="preserve"> </w:t>
      </w:r>
      <w:r w:rsidR="009018EB">
        <w:t xml:space="preserve">las </w:t>
      </w:r>
      <w:r w:rsidR="002842C1">
        <w:t>d</w:t>
      </w:r>
      <w:r w:rsidR="002842C1" w:rsidRPr="002842C1">
        <w:t xml:space="preserve">istintas actividades que tuvieron lugar en el Centro de Convenciones Casona de </w:t>
      </w:r>
      <w:proofErr w:type="spellStart"/>
      <w:r w:rsidR="002842C1" w:rsidRPr="002842C1">
        <w:t>Taminango</w:t>
      </w:r>
      <w:proofErr w:type="spellEnd"/>
      <w:r w:rsidR="002842C1">
        <w:t xml:space="preserve">. Las </w:t>
      </w:r>
      <w:r w:rsidR="002842C1" w:rsidRPr="002842C1">
        <w:t>editoriales que participaron de la feria</w:t>
      </w:r>
      <w:r w:rsidR="00FC3A06">
        <w:t>,</w:t>
      </w:r>
      <w:r w:rsidR="002842C1" w:rsidRPr="002842C1">
        <w:t xml:space="preserve"> </w:t>
      </w:r>
      <w:r w:rsidR="00FC3A06">
        <w:t xml:space="preserve">obtuvieron </w:t>
      </w:r>
      <w:r w:rsidR="002842C1" w:rsidRPr="002842C1">
        <w:t xml:space="preserve">un margen de ventas que supera los </w:t>
      </w:r>
      <w:r w:rsidR="00FC3A06">
        <w:t>$</w:t>
      </w:r>
      <w:r w:rsidR="002842C1" w:rsidRPr="002842C1">
        <w:t>30 millones de pesos</w:t>
      </w:r>
      <w:r w:rsidR="00FC3A06">
        <w:t>, a</w:t>
      </w:r>
      <w:r w:rsidR="002842C1" w:rsidRPr="002842C1">
        <w:t>sí lo dio a conocer la Secretaria de Cultura María Paula Chavarriaga Rosero</w:t>
      </w:r>
      <w:r w:rsidR="00FC3A06">
        <w:t>.</w:t>
      </w:r>
    </w:p>
    <w:p w:rsidR="002842C1" w:rsidRDefault="00FC3A06" w:rsidP="002842C1">
      <w:pPr>
        <w:tabs>
          <w:tab w:val="right" w:pos="8504"/>
        </w:tabs>
        <w:spacing w:after="0"/>
      </w:pPr>
      <w:r>
        <w:lastRenderedPageBreak/>
        <w:t>La funcionaria a</w:t>
      </w:r>
      <w:r w:rsidR="002842C1" w:rsidRPr="002842C1">
        <w:t xml:space="preserve">gradeció </w:t>
      </w:r>
      <w:r w:rsidR="00824773">
        <w:t>a la F</w:t>
      </w:r>
      <w:r w:rsidR="002842C1" w:rsidRPr="002842C1">
        <w:t xml:space="preserve">undación </w:t>
      </w:r>
      <w:proofErr w:type="spellStart"/>
      <w:r w:rsidR="002842C1" w:rsidRPr="002842C1">
        <w:t>Quilkay</w:t>
      </w:r>
      <w:proofErr w:type="spellEnd"/>
      <w:r w:rsidR="002842C1" w:rsidRPr="002842C1">
        <w:t>, Alcaldía de Medellín</w:t>
      </w:r>
      <w:r w:rsidR="00824773">
        <w:t xml:space="preserve">, </w:t>
      </w:r>
      <w:r w:rsidR="002842C1" w:rsidRPr="002842C1">
        <w:t>Cámara Colombiana</w:t>
      </w:r>
      <w:r w:rsidR="00824773">
        <w:t xml:space="preserve"> del Libro, Gabinete M</w:t>
      </w:r>
      <w:r w:rsidR="002842C1" w:rsidRPr="002842C1">
        <w:t xml:space="preserve">unicipal </w:t>
      </w:r>
      <w:r w:rsidR="00824773">
        <w:t xml:space="preserve">en cabeza del </w:t>
      </w:r>
      <w:r w:rsidR="002842C1" w:rsidRPr="002842C1">
        <w:t>alcalde Harold Guerrero López y en especial a la comunidad que particip</w:t>
      </w:r>
      <w:r w:rsidR="00824773">
        <w:t>ó en el</w:t>
      </w:r>
      <w:r w:rsidR="002842C1" w:rsidRPr="002842C1">
        <w:t xml:space="preserve"> evento de lectura</w:t>
      </w:r>
      <w:r w:rsidR="00824773">
        <w:t xml:space="preserve">. La secretaria </w:t>
      </w:r>
      <w:r w:rsidR="002842C1" w:rsidRPr="002842C1">
        <w:t>resaltó el ciclo de intervenciones y presentaciones que hicieron reconocidos escritores, ilustradores</w:t>
      </w:r>
      <w:r w:rsidR="007209C6">
        <w:t>,</w:t>
      </w:r>
      <w:r w:rsidR="002842C1" w:rsidRPr="002842C1">
        <w:t xml:space="preserve"> caricaturistas e intelectuales qu</w:t>
      </w:r>
      <w:r w:rsidR="007209C6">
        <w:t>ienes d</w:t>
      </w:r>
      <w:r w:rsidR="002842C1" w:rsidRPr="002842C1">
        <w:t>eleitaron al público.</w:t>
      </w:r>
    </w:p>
    <w:p w:rsidR="009F5ACD" w:rsidRDefault="009F5ACD" w:rsidP="002842C1">
      <w:pPr>
        <w:tabs>
          <w:tab w:val="right" w:pos="8504"/>
        </w:tabs>
        <w:spacing w:after="0"/>
      </w:pPr>
    </w:p>
    <w:p w:rsidR="009F5ACD" w:rsidRPr="002842C1" w:rsidRDefault="009F5ACD" w:rsidP="002842C1">
      <w:pPr>
        <w:tabs>
          <w:tab w:val="right" w:pos="8504"/>
        </w:tabs>
        <w:spacing w:after="0"/>
      </w:pPr>
      <w:r w:rsidRPr="009F5ACD">
        <w:t xml:space="preserve">Respecto al proyecto </w:t>
      </w:r>
      <w:r w:rsidR="00D9331A">
        <w:t>‘Pasto Ciudad Capital Lectora’</w:t>
      </w:r>
      <w:r w:rsidRPr="009F5ACD">
        <w:t xml:space="preserve"> </w:t>
      </w:r>
      <w:r w:rsidR="00D9331A">
        <w:t xml:space="preserve">María Paula </w:t>
      </w:r>
      <w:r w:rsidRPr="009F5ACD">
        <w:t xml:space="preserve">Chavarriaga Rosero </w:t>
      </w:r>
      <w:r w:rsidR="00D9331A">
        <w:t>indicó que s</w:t>
      </w:r>
      <w:r w:rsidRPr="009F5ACD">
        <w:t xml:space="preserve">e han fortalecido tres bibliotecas </w:t>
      </w:r>
      <w:r w:rsidR="00D9331A">
        <w:t>que están incluidas en la R</w:t>
      </w:r>
      <w:r w:rsidRPr="009F5ACD">
        <w:t xml:space="preserve">ed Nacional de Bibliotecas, </w:t>
      </w:r>
      <w:r w:rsidR="00D9331A">
        <w:t xml:space="preserve">en </w:t>
      </w:r>
      <w:r w:rsidRPr="009F5ACD">
        <w:t>el tema de investigaciones</w:t>
      </w:r>
      <w:r w:rsidR="00D9331A">
        <w:t xml:space="preserve">, </w:t>
      </w:r>
      <w:r w:rsidRPr="009F5ACD">
        <w:t>se entreg</w:t>
      </w:r>
      <w:r w:rsidR="00D9331A">
        <w:t>ó $</w:t>
      </w:r>
      <w:r w:rsidRPr="009F5ACD">
        <w:t>40 millones de pesos en estímulos para la producción literaria</w:t>
      </w:r>
      <w:r w:rsidR="00D9331A">
        <w:t>. Finalmente agregó que</w:t>
      </w:r>
      <w:r w:rsidRPr="009F5ACD">
        <w:t xml:space="preserve"> respecto a las publicaciones de libros</w:t>
      </w:r>
      <w:r w:rsidR="00D9331A">
        <w:t>,</w:t>
      </w:r>
      <w:r w:rsidRPr="009F5ACD">
        <w:t xml:space="preserve"> se espera llegar a 45 al final del año sobrepasando en un número de 15 publicaciones la meta del cuatrienio</w:t>
      </w:r>
      <w:r w:rsidR="00D9331A">
        <w:t>.</w:t>
      </w:r>
    </w:p>
    <w:p w:rsidR="002842C1" w:rsidRDefault="002842C1" w:rsidP="00B56141">
      <w:pPr>
        <w:tabs>
          <w:tab w:val="right" w:pos="8504"/>
        </w:tabs>
        <w:spacing w:after="0"/>
        <w:jc w:val="center"/>
        <w:rPr>
          <w:b/>
        </w:rPr>
      </w:pPr>
    </w:p>
    <w:p w:rsidR="002842C1" w:rsidRPr="00B60176" w:rsidRDefault="002842C1" w:rsidP="002842C1">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2842C1" w:rsidRDefault="002842C1" w:rsidP="00B56141">
      <w:pPr>
        <w:tabs>
          <w:tab w:val="right" w:pos="8504"/>
        </w:tabs>
        <w:spacing w:after="0"/>
        <w:jc w:val="center"/>
        <w:rPr>
          <w:b/>
        </w:rPr>
      </w:pPr>
    </w:p>
    <w:p w:rsidR="00B56141" w:rsidRDefault="00B56141" w:rsidP="00B56141">
      <w:pPr>
        <w:tabs>
          <w:tab w:val="right" w:pos="8504"/>
        </w:tabs>
        <w:spacing w:after="0"/>
        <w:jc w:val="center"/>
        <w:rPr>
          <w:b/>
        </w:rPr>
      </w:pPr>
      <w:r>
        <w:rPr>
          <w:b/>
        </w:rPr>
        <w:t xml:space="preserve">ADELANTAN JORNADA DE DESPARASITACIÓN Y VACUNACIÓN EN GUALCALOMA </w:t>
      </w:r>
    </w:p>
    <w:p w:rsidR="00B56141" w:rsidRDefault="00B56141" w:rsidP="00B56141">
      <w:pPr>
        <w:tabs>
          <w:tab w:val="right" w:pos="8504"/>
        </w:tabs>
        <w:spacing w:after="0"/>
        <w:jc w:val="center"/>
      </w:pPr>
    </w:p>
    <w:p w:rsidR="00B56141" w:rsidRDefault="00B56141" w:rsidP="00B56141">
      <w:pPr>
        <w:tabs>
          <w:tab w:val="right" w:pos="8504"/>
        </w:tabs>
        <w:spacing w:after="0"/>
        <w:jc w:val="center"/>
      </w:pPr>
      <w:r>
        <w:rPr>
          <w:noProof/>
          <w:lang w:val="en-US" w:eastAsia="en-US"/>
        </w:rPr>
        <w:drawing>
          <wp:inline distT="0" distB="0" distL="0" distR="0">
            <wp:extent cx="3556000" cy="2197100"/>
            <wp:effectExtent l="19050" t="0" r="6350" b="0"/>
            <wp:docPr id="3" name="Imagen 1"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n1.jpg"/>
                    <pic:cNvPicPr>
                      <a:picLocks noChangeAspect="1" noChangeArrowheads="1"/>
                    </pic:cNvPicPr>
                  </pic:nvPicPr>
                  <pic:blipFill>
                    <a:blip r:embed="rId12" cstate="print"/>
                    <a:srcRect/>
                    <a:stretch>
                      <a:fillRect/>
                    </a:stretch>
                  </pic:blipFill>
                  <pic:spPr bwMode="auto">
                    <a:xfrm>
                      <a:off x="0" y="0"/>
                      <a:ext cx="3558463" cy="2198622"/>
                    </a:xfrm>
                    <a:prstGeom prst="rect">
                      <a:avLst/>
                    </a:prstGeom>
                    <a:noFill/>
                    <a:ln w="9525">
                      <a:noFill/>
                      <a:miter lim="800000"/>
                      <a:headEnd/>
                      <a:tailEnd/>
                    </a:ln>
                  </pic:spPr>
                </pic:pic>
              </a:graphicData>
            </a:graphic>
          </wp:inline>
        </w:drawing>
      </w:r>
    </w:p>
    <w:p w:rsidR="00B56141" w:rsidRDefault="00B56141" w:rsidP="00B56141">
      <w:pPr>
        <w:tabs>
          <w:tab w:val="right" w:pos="8504"/>
        </w:tabs>
        <w:spacing w:after="0"/>
        <w:jc w:val="center"/>
      </w:pPr>
    </w:p>
    <w:p w:rsidR="00B56141" w:rsidRDefault="00B56141" w:rsidP="00B56141">
      <w:pPr>
        <w:tabs>
          <w:tab w:val="right" w:pos="8504"/>
        </w:tabs>
        <w:spacing w:after="0"/>
      </w:pPr>
      <w:r>
        <w:t xml:space="preserve">La Secretaría de Gestión Ambiental con apoyo del Centro de Zoonosis de la Secretaría de Salud, realizó una jornada comunitaria en el barrio </w:t>
      </w:r>
      <w:proofErr w:type="spellStart"/>
      <w:r>
        <w:t>Gualcaloma</w:t>
      </w:r>
      <w:proofErr w:type="spellEnd"/>
      <w:r>
        <w:t xml:space="preserve"> para vacunar y desparasitar a más de 150 caninos y felinos. En la jornada se atendió las inquietudes de la comunidad y se socializo la normatividad del comparendo ambiental y tenencia responsable de mascotas.</w:t>
      </w:r>
    </w:p>
    <w:p w:rsidR="00B56141" w:rsidRDefault="00B56141" w:rsidP="00B56141">
      <w:pPr>
        <w:tabs>
          <w:tab w:val="right" w:pos="8504"/>
        </w:tabs>
        <w:spacing w:after="0"/>
      </w:pPr>
    </w:p>
    <w:p w:rsidR="00B56141" w:rsidRDefault="00B56141" w:rsidP="00B56141">
      <w:pPr>
        <w:tabs>
          <w:tab w:val="right" w:pos="8504"/>
        </w:tabs>
        <w:spacing w:after="0"/>
      </w:pPr>
      <w:r>
        <w:t>Eduardo Jurado, Presidente de la Junta de Acción Comunal del sector, manifestó su satisfacción por la actividad. “Es importante que los habitantes protejan las zonas verdes, hagan un manejo adecuado de las basuras y las excretas de las mascotas, esperamos que las jornadas continúen”.</w:t>
      </w:r>
    </w:p>
    <w:p w:rsidR="007A40BD" w:rsidRPr="00D77E7E" w:rsidRDefault="007A40BD" w:rsidP="00B56141">
      <w:pPr>
        <w:tabs>
          <w:tab w:val="right" w:pos="8504"/>
        </w:tabs>
        <w:spacing w:after="0"/>
      </w:pPr>
    </w:p>
    <w:p w:rsidR="00B12641" w:rsidRDefault="00B12641" w:rsidP="00B12641">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70689B" w:rsidRPr="00384900" w:rsidRDefault="0070689B" w:rsidP="00B12641">
      <w:pPr>
        <w:tabs>
          <w:tab w:val="left" w:pos="5103"/>
          <w:tab w:val="right" w:pos="8504"/>
        </w:tabs>
        <w:spacing w:after="0"/>
        <w:rPr>
          <w:rFonts w:cs="Tahoma"/>
          <w:b/>
          <w:sz w:val="18"/>
          <w:szCs w:val="18"/>
        </w:rPr>
      </w:pPr>
    </w:p>
    <w:p w:rsidR="002D4F01" w:rsidRDefault="005B34B4" w:rsidP="00B56141">
      <w:pPr>
        <w:tabs>
          <w:tab w:val="right" w:pos="8504"/>
        </w:tabs>
        <w:spacing w:after="0"/>
        <w:jc w:val="center"/>
        <w:rPr>
          <w:b/>
        </w:rPr>
      </w:pPr>
      <w:r>
        <w:rPr>
          <w:b/>
        </w:rPr>
        <w:lastRenderedPageBreak/>
        <w:t>PRENDAS INFANTILES ELABORADAS POR APRENDICES, SE EXPONEN EN ANGANOY</w:t>
      </w:r>
    </w:p>
    <w:p w:rsidR="002D4F01" w:rsidRDefault="002D4F01" w:rsidP="00B56141">
      <w:pPr>
        <w:tabs>
          <w:tab w:val="right" w:pos="8504"/>
        </w:tabs>
        <w:spacing w:after="0"/>
        <w:jc w:val="center"/>
        <w:rPr>
          <w:b/>
        </w:rPr>
      </w:pPr>
    </w:p>
    <w:p w:rsidR="00EB427E" w:rsidRDefault="00EB427E" w:rsidP="00B56141">
      <w:pPr>
        <w:tabs>
          <w:tab w:val="right" w:pos="8504"/>
        </w:tabs>
        <w:spacing w:after="0"/>
        <w:jc w:val="center"/>
        <w:rPr>
          <w:b/>
        </w:rPr>
      </w:pPr>
      <w:r>
        <w:rPr>
          <w:b/>
          <w:noProof/>
          <w:lang w:val="en-US" w:eastAsia="en-US"/>
        </w:rPr>
        <w:drawing>
          <wp:inline distT="0" distB="0" distL="0" distR="0">
            <wp:extent cx="3924300" cy="2086985"/>
            <wp:effectExtent l="19050" t="0" r="0" b="0"/>
            <wp:docPr id="6" name="Imagen 3" descr="C:\Users\MANUEL\Downloads\IMG-201506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602-WA0013.jpg"/>
                    <pic:cNvPicPr>
                      <a:picLocks noChangeAspect="1" noChangeArrowheads="1"/>
                    </pic:cNvPicPr>
                  </pic:nvPicPr>
                  <pic:blipFill>
                    <a:blip r:embed="rId13" cstate="print"/>
                    <a:srcRect/>
                    <a:stretch>
                      <a:fillRect/>
                    </a:stretch>
                  </pic:blipFill>
                  <pic:spPr bwMode="auto">
                    <a:xfrm>
                      <a:off x="0" y="0"/>
                      <a:ext cx="3929255" cy="2089620"/>
                    </a:xfrm>
                    <a:prstGeom prst="rect">
                      <a:avLst/>
                    </a:prstGeom>
                    <a:noFill/>
                    <a:ln w="9525">
                      <a:noFill/>
                      <a:miter lim="800000"/>
                      <a:headEnd/>
                      <a:tailEnd/>
                    </a:ln>
                  </pic:spPr>
                </pic:pic>
              </a:graphicData>
            </a:graphic>
          </wp:inline>
        </w:drawing>
      </w:r>
    </w:p>
    <w:p w:rsidR="00EB427E" w:rsidRDefault="00EB427E" w:rsidP="00B56141">
      <w:pPr>
        <w:tabs>
          <w:tab w:val="right" w:pos="8504"/>
        </w:tabs>
        <w:spacing w:after="0"/>
        <w:jc w:val="center"/>
        <w:rPr>
          <w:b/>
        </w:rPr>
      </w:pPr>
    </w:p>
    <w:p w:rsidR="008E37BC" w:rsidRPr="008E37BC" w:rsidRDefault="002D4F01" w:rsidP="008E37BC">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L</w:t>
      </w:r>
      <w:r w:rsidR="008E37BC" w:rsidRPr="008E37BC">
        <w:rPr>
          <w:rFonts w:eastAsia="Times New Roman" w:cs="Times New Roman"/>
          <w:bCs/>
          <w:lang w:val="es-ES" w:eastAsia="es-ES"/>
        </w:rPr>
        <w:t xml:space="preserve">as estudiantes de la Escuela de Artes y Oficios de la Secretaría de Desarrollo Económico, quienes apoyan el trabajo que </w:t>
      </w:r>
      <w:r>
        <w:rPr>
          <w:rFonts w:eastAsia="Times New Roman" w:cs="Times New Roman"/>
          <w:bCs/>
          <w:lang w:val="es-ES" w:eastAsia="es-ES"/>
        </w:rPr>
        <w:t xml:space="preserve">viene desarrollando el ropero, expusieron y vendieron en el CAM </w:t>
      </w:r>
      <w:proofErr w:type="spellStart"/>
      <w:r>
        <w:rPr>
          <w:rFonts w:eastAsia="Times New Roman" w:cs="Times New Roman"/>
          <w:bCs/>
          <w:lang w:val="es-ES" w:eastAsia="es-ES"/>
        </w:rPr>
        <w:t>A</w:t>
      </w:r>
      <w:r w:rsidR="008E37BC" w:rsidRPr="008E37BC">
        <w:rPr>
          <w:rFonts w:eastAsia="Times New Roman" w:cs="Times New Roman"/>
          <w:bCs/>
          <w:lang w:val="es-ES" w:eastAsia="es-ES"/>
        </w:rPr>
        <w:t>nganoy</w:t>
      </w:r>
      <w:proofErr w:type="spellEnd"/>
      <w:r>
        <w:rPr>
          <w:rFonts w:eastAsia="Times New Roman" w:cs="Times New Roman"/>
          <w:bCs/>
          <w:lang w:val="es-ES" w:eastAsia="es-ES"/>
        </w:rPr>
        <w:t>,</w:t>
      </w:r>
      <w:r w:rsidR="008E37BC" w:rsidRPr="008E37BC">
        <w:rPr>
          <w:rFonts w:eastAsia="Times New Roman" w:cs="Times New Roman"/>
          <w:bCs/>
          <w:lang w:val="es-ES" w:eastAsia="es-ES"/>
        </w:rPr>
        <w:t xml:space="preserve"> ropa infantil elaborada durante su proceso de formación.</w:t>
      </w:r>
      <w:r>
        <w:rPr>
          <w:rFonts w:eastAsia="Times New Roman" w:cs="Times New Roman"/>
          <w:bCs/>
          <w:lang w:val="es-ES" w:eastAsia="es-ES"/>
        </w:rPr>
        <w:t xml:space="preserve"> Los </w:t>
      </w:r>
      <w:r w:rsidR="008E37BC" w:rsidRPr="008E37BC">
        <w:rPr>
          <w:rFonts w:eastAsia="Times New Roman" w:cs="Times New Roman"/>
          <w:bCs/>
          <w:lang w:val="es-ES" w:eastAsia="es-ES"/>
        </w:rPr>
        <w:t>rec</w:t>
      </w:r>
      <w:r>
        <w:rPr>
          <w:rFonts w:eastAsia="Times New Roman" w:cs="Times New Roman"/>
          <w:bCs/>
          <w:lang w:val="es-ES" w:eastAsia="es-ES"/>
        </w:rPr>
        <w:t>ursos que se recaudaron en la jornada, serán</w:t>
      </w:r>
      <w:r w:rsidR="008E37BC" w:rsidRPr="008E37BC">
        <w:rPr>
          <w:rFonts w:eastAsia="Times New Roman" w:cs="Times New Roman"/>
          <w:bCs/>
          <w:lang w:val="es-ES" w:eastAsia="es-ES"/>
        </w:rPr>
        <w:t xml:space="preserve"> destinados a las diferentes obras </w:t>
      </w:r>
      <w:r>
        <w:rPr>
          <w:rFonts w:eastAsia="Times New Roman" w:cs="Times New Roman"/>
          <w:bCs/>
          <w:lang w:val="es-ES" w:eastAsia="es-ES"/>
        </w:rPr>
        <w:t xml:space="preserve">benéficas </w:t>
      </w:r>
      <w:r w:rsidR="008E37BC" w:rsidRPr="008E37BC">
        <w:rPr>
          <w:rFonts w:eastAsia="Times New Roman" w:cs="Times New Roman"/>
          <w:bCs/>
          <w:lang w:val="es-ES" w:eastAsia="es-ES"/>
        </w:rPr>
        <w:t>que lidera la Gestora Social del Municipio Patricia Mazuera del Hierro, entre ellas con las familias que tienen niños con discapacidad y de escasos recursos.</w:t>
      </w:r>
    </w:p>
    <w:p w:rsidR="008E37BC" w:rsidRPr="008E37BC" w:rsidRDefault="008E37BC" w:rsidP="008E37BC">
      <w:pPr>
        <w:shd w:val="clear" w:color="auto" w:fill="FFFFFF"/>
        <w:suppressAutoHyphens w:val="0"/>
        <w:spacing w:after="0"/>
        <w:rPr>
          <w:rFonts w:eastAsia="Times New Roman" w:cs="Times New Roman"/>
          <w:bCs/>
          <w:lang w:val="es-ES" w:eastAsia="es-ES"/>
        </w:rPr>
      </w:pPr>
    </w:p>
    <w:p w:rsidR="005B34B4" w:rsidRDefault="008E37BC" w:rsidP="008E37BC">
      <w:pPr>
        <w:shd w:val="clear" w:color="auto" w:fill="FFFFFF"/>
        <w:suppressAutoHyphens w:val="0"/>
        <w:spacing w:after="0"/>
        <w:rPr>
          <w:rFonts w:eastAsia="Times New Roman" w:cs="Times New Roman"/>
          <w:bCs/>
          <w:lang w:val="es-ES" w:eastAsia="es-ES"/>
        </w:rPr>
      </w:pPr>
      <w:r w:rsidRPr="008E37BC">
        <w:rPr>
          <w:rFonts w:eastAsia="Times New Roman" w:cs="Times New Roman"/>
          <w:bCs/>
          <w:lang w:val="es-ES" w:eastAsia="es-ES"/>
        </w:rPr>
        <w:t>Sandra Arturo colaboradora del Ropero</w:t>
      </w:r>
      <w:r w:rsidR="002D4F01">
        <w:rPr>
          <w:rFonts w:eastAsia="Times New Roman" w:cs="Times New Roman"/>
          <w:bCs/>
          <w:lang w:val="es-ES" w:eastAsia="es-ES"/>
        </w:rPr>
        <w:t>,</w:t>
      </w:r>
      <w:r w:rsidRPr="008E37BC">
        <w:rPr>
          <w:rFonts w:eastAsia="Times New Roman" w:cs="Times New Roman"/>
          <w:bCs/>
          <w:lang w:val="es-ES" w:eastAsia="es-ES"/>
        </w:rPr>
        <w:t xml:space="preserve"> manifestó que este es un servicio especial que se brind</w:t>
      </w:r>
      <w:r w:rsidR="002D4F01">
        <w:rPr>
          <w:rFonts w:eastAsia="Times New Roman" w:cs="Times New Roman"/>
          <w:bCs/>
          <w:lang w:val="es-ES" w:eastAsia="es-ES"/>
        </w:rPr>
        <w:t xml:space="preserve">ó </w:t>
      </w:r>
      <w:r w:rsidRPr="008E37BC">
        <w:rPr>
          <w:rFonts w:eastAsia="Times New Roman" w:cs="Times New Roman"/>
          <w:bCs/>
          <w:lang w:val="es-ES" w:eastAsia="es-ES"/>
        </w:rPr>
        <w:t xml:space="preserve">a los funcionarios </w:t>
      </w:r>
      <w:r w:rsidR="002D4F01">
        <w:rPr>
          <w:rFonts w:eastAsia="Times New Roman" w:cs="Times New Roman"/>
          <w:bCs/>
          <w:lang w:val="es-ES" w:eastAsia="es-ES"/>
        </w:rPr>
        <w:t>de la A</w:t>
      </w:r>
      <w:r w:rsidRPr="008E37BC">
        <w:rPr>
          <w:rFonts w:eastAsia="Times New Roman" w:cs="Times New Roman"/>
          <w:bCs/>
          <w:lang w:val="es-ES" w:eastAsia="es-ES"/>
        </w:rPr>
        <w:t xml:space="preserve">dministración </w:t>
      </w:r>
      <w:r w:rsidR="002D4F01">
        <w:rPr>
          <w:rFonts w:eastAsia="Times New Roman" w:cs="Times New Roman"/>
          <w:bCs/>
          <w:lang w:val="es-ES" w:eastAsia="es-ES"/>
        </w:rPr>
        <w:t xml:space="preserve">Local para que puedan adquirir </w:t>
      </w:r>
      <w:r w:rsidRPr="008E37BC">
        <w:rPr>
          <w:rFonts w:eastAsia="Times New Roman" w:cs="Times New Roman"/>
          <w:bCs/>
          <w:lang w:val="es-ES" w:eastAsia="es-ES"/>
        </w:rPr>
        <w:t xml:space="preserve">prendas </w:t>
      </w:r>
      <w:r w:rsidR="005B34B4" w:rsidRPr="008E37BC">
        <w:rPr>
          <w:rFonts w:eastAsia="Times New Roman" w:cs="Times New Roman"/>
          <w:bCs/>
          <w:lang w:val="es-ES" w:eastAsia="es-ES"/>
        </w:rPr>
        <w:t>a muy bajos costos</w:t>
      </w:r>
      <w:r w:rsidR="005B34B4">
        <w:rPr>
          <w:rFonts w:eastAsia="Times New Roman" w:cs="Times New Roman"/>
          <w:bCs/>
          <w:lang w:val="es-ES" w:eastAsia="es-ES"/>
        </w:rPr>
        <w:t xml:space="preserve">, de excelente calidad y </w:t>
      </w:r>
      <w:r w:rsidR="002D4F01">
        <w:rPr>
          <w:rFonts w:eastAsia="Times New Roman" w:cs="Times New Roman"/>
          <w:bCs/>
          <w:lang w:val="es-ES" w:eastAsia="es-ES"/>
        </w:rPr>
        <w:t>elaboradas por las alumnas de la Escuela de Artes y O</w:t>
      </w:r>
      <w:r w:rsidRPr="008E37BC">
        <w:rPr>
          <w:rFonts w:eastAsia="Times New Roman" w:cs="Times New Roman"/>
          <w:bCs/>
          <w:lang w:val="es-ES" w:eastAsia="es-ES"/>
        </w:rPr>
        <w:t>ficios</w:t>
      </w:r>
      <w:r w:rsidR="005B34B4">
        <w:rPr>
          <w:rFonts w:eastAsia="Times New Roman" w:cs="Times New Roman"/>
          <w:bCs/>
          <w:lang w:val="es-ES" w:eastAsia="es-ES"/>
        </w:rPr>
        <w:t>.</w:t>
      </w:r>
    </w:p>
    <w:p w:rsidR="005B34B4" w:rsidRDefault="005B34B4" w:rsidP="008E37BC">
      <w:pPr>
        <w:shd w:val="clear" w:color="auto" w:fill="FFFFFF"/>
        <w:suppressAutoHyphens w:val="0"/>
        <w:spacing w:after="0"/>
        <w:rPr>
          <w:rFonts w:eastAsia="Times New Roman" w:cs="Times New Roman"/>
          <w:bCs/>
          <w:lang w:val="es-ES" w:eastAsia="es-ES"/>
        </w:rPr>
      </w:pPr>
    </w:p>
    <w:p w:rsidR="008E37BC" w:rsidRPr="008E37BC" w:rsidRDefault="00991D97" w:rsidP="008E37BC">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 xml:space="preserve">“Con esto buscamos </w:t>
      </w:r>
      <w:r w:rsidR="008E37BC" w:rsidRPr="008E37BC">
        <w:rPr>
          <w:rFonts w:eastAsia="Times New Roman" w:cs="Times New Roman"/>
          <w:bCs/>
          <w:lang w:val="es-ES" w:eastAsia="es-ES"/>
        </w:rPr>
        <w:t>p</w:t>
      </w:r>
      <w:r>
        <w:rPr>
          <w:rFonts w:eastAsia="Times New Roman" w:cs="Times New Roman"/>
          <w:bCs/>
          <w:lang w:val="es-ES" w:eastAsia="es-ES"/>
        </w:rPr>
        <w:t>romocionar los servicios del</w:t>
      </w:r>
      <w:r w:rsidR="00A00081">
        <w:rPr>
          <w:rFonts w:eastAsia="Times New Roman" w:cs="Times New Roman"/>
          <w:bCs/>
          <w:lang w:val="es-ES" w:eastAsia="es-ES"/>
        </w:rPr>
        <w:t xml:space="preserve"> proyecto El</w:t>
      </w:r>
      <w:r>
        <w:rPr>
          <w:rFonts w:eastAsia="Times New Roman" w:cs="Times New Roman"/>
          <w:bCs/>
          <w:lang w:val="es-ES" w:eastAsia="es-ES"/>
        </w:rPr>
        <w:t xml:space="preserve"> R</w:t>
      </w:r>
      <w:r w:rsidR="008E37BC" w:rsidRPr="008E37BC">
        <w:rPr>
          <w:rFonts w:eastAsia="Times New Roman" w:cs="Times New Roman"/>
          <w:bCs/>
          <w:lang w:val="es-ES" w:eastAsia="es-ES"/>
        </w:rPr>
        <w:t xml:space="preserve">opero </w:t>
      </w:r>
      <w:r>
        <w:rPr>
          <w:rFonts w:eastAsia="Times New Roman" w:cs="Times New Roman"/>
          <w:bCs/>
          <w:lang w:val="es-ES" w:eastAsia="es-ES"/>
        </w:rPr>
        <w:t>que ofrece</w:t>
      </w:r>
      <w:r w:rsidR="008E37BC" w:rsidRPr="008E37BC">
        <w:rPr>
          <w:rFonts w:eastAsia="Times New Roman" w:cs="Times New Roman"/>
          <w:bCs/>
          <w:lang w:val="es-ES" w:eastAsia="es-ES"/>
        </w:rPr>
        <w:t xml:space="preserve"> a la comunidad prendas de vestir de segunda mano en buen estado, </w:t>
      </w:r>
      <w:r>
        <w:rPr>
          <w:rFonts w:eastAsia="Times New Roman" w:cs="Times New Roman"/>
          <w:bCs/>
          <w:lang w:val="es-ES" w:eastAsia="es-ES"/>
        </w:rPr>
        <w:t>a</w:t>
      </w:r>
      <w:r w:rsidR="008E37BC" w:rsidRPr="008E37BC">
        <w:rPr>
          <w:rFonts w:eastAsia="Times New Roman" w:cs="Times New Roman"/>
          <w:bCs/>
          <w:lang w:val="es-ES" w:eastAsia="es-ES"/>
        </w:rPr>
        <w:t xml:space="preserve">tendemos </w:t>
      </w:r>
      <w:r w:rsidRPr="008E37BC">
        <w:rPr>
          <w:rFonts w:eastAsia="Times New Roman" w:cs="Times New Roman"/>
          <w:bCs/>
          <w:lang w:val="es-ES" w:eastAsia="es-ES"/>
        </w:rPr>
        <w:t>viernes todo el día</w:t>
      </w:r>
      <w:r>
        <w:rPr>
          <w:rFonts w:eastAsia="Times New Roman" w:cs="Times New Roman"/>
          <w:bCs/>
          <w:lang w:val="es-ES" w:eastAsia="es-ES"/>
        </w:rPr>
        <w:t xml:space="preserve"> en las instalaciones de la Secretaría de Bienestar S</w:t>
      </w:r>
      <w:r w:rsidRPr="008E37BC">
        <w:rPr>
          <w:rFonts w:eastAsia="Times New Roman" w:cs="Times New Roman"/>
          <w:bCs/>
          <w:lang w:val="es-ES" w:eastAsia="es-ES"/>
        </w:rPr>
        <w:t>ocial</w:t>
      </w:r>
      <w:r w:rsidR="008E37BC" w:rsidRPr="008E37BC">
        <w:rPr>
          <w:rFonts w:eastAsia="Times New Roman" w:cs="Times New Roman"/>
          <w:bCs/>
          <w:lang w:val="es-ES" w:eastAsia="es-ES"/>
        </w:rPr>
        <w:t xml:space="preserve">, con lo recaudado se ayuda a las diferentes obras sociales que realiza la </w:t>
      </w:r>
      <w:r>
        <w:rPr>
          <w:rFonts w:eastAsia="Times New Roman" w:cs="Times New Roman"/>
          <w:bCs/>
          <w:lang w:val="es-ES" w:eastAsia="es-ES"/>
        </w:rPr>
        <w:t xml:space="preserve">Primera Dama Patricia Mazuera del Hierro </w:t>
      </w:r>
      <w:r w:rsidR="008E37BC" w:rsidRPr="008E37BC">
        <w:rPr>
          <w:rFonts w:eastAsia="Times New Roman" w:cs="Times New Roman"/>
          <w:bCs/>
          <w:lang w:val="es-ES" w:eastAsia="es-ES"/>
        </w:rPr>
        <w:t>en pro de las familias vulnerables del municipio</w:t>
      </w:r>
      <w:r>
        <w:rPr>
          <w:rFonts w:eastAsia="Times New Roman" w:cs="Times New Roman"/>
          <w:bCs/>
          <w:lang w:val="es-ES" w:eastAsia="es-ES"/>
        </w:rPr>
        <w:t>”</w:t>
      </w:r>
      <w:r w:rsidR="008E37BC" w:rsidRPr="008E37BC">
        <w:rPr>
          <w:rFonts w:eastAsia="Times New Roman" w:cs="Times New Roman"/>
          <w:bCs/>
          <w:lang w:val="es-ES" w:eastAsia="es-ES"/>
        </w:rPr>
        <w:t>.</w:t>
      </w:r>
    </w:p>
    <w:p w:rsidR="008E37BC" w:rsidRDefault="008E37BC" w:rsidP="00DE0744">
      <w:pPr>
        <w:shd w:val="clear" w:color="auto" w:fill="FFFFFF"/>
        <w:suppressAutoHyphens w:val="0"/>
        <w:spacing w:after="0"/>
        <w:jc w:val="center"/>
        <w:rPr>
          <w:rFonts w:eastAsia="Times New Roman" w:cs="Times New Roman"/>
          <w:b/>
          <w:bCs/>
          <w:lang w:val="es-ES" w:eastAsia="es-ES"/>
        </w:rPr>
      </w:pPr>
    </w:p>
    <w:p w:rsidR="00DE0744" w:rsidRPr="00DE0744" w:rsidRDefault="00DE0744" w:rsidP="00DE0744">
      <w:pPr>
        <w:shd w:val="clear" w:color="auto" w:fill="FFFFFF"/>
        <w:suppressAutoHyphens w:val="0"/>
        <w:spacing w:after="0"/>
        <w:jc w:val="center"/>
        <w:rPr>
          <w:rFonts w:eastAsia="Times New Roman" w:cs="Times New Roman"/>
          <w:lang w:val="es-ES" w:eastAsia="es-ES"/>
        </w:rPr>
      </w:pPr>
      <w:r w:rsidRPr="00DE0744">
        <w:rPr>
          <w:rFonts w:eastAsia="Times New Roman" w:cs="Times New Roman"/>
          <w:b/>
          <w:bCs/>
          <w:lang w:val="es-ES" w:eastAsia="es-ES"/>
        </w:rPr>
        <w:t xml:space="preserve">RETIRO BENEFICIARIOS PROGRAMA SOLIDARIDAD CON EL ADULTO MAYOR </w:t>
      </w:r>
      <w:r>
        <w:rPr>
          <w:rFonts w:eastAsia="Times New Roman" w:cs="Times New Roman"/>
          <w:b/>
          <w:bCs/>
          <w:lang w:val="es-ES" w:eastAsia="es-ES"/>
        </w:rPr>
        <w:t>MODALIDAD SUBSIDIO ECONÓ</w:t>
      </w:r>
      <w:r w:rsidRPr="00DE0744">
        <w:rPr>
          <w:rFonts w:eastAsia="Times New Roman" w:cs="Times New Roman"/>
          <w:b/>
          <w:bCs/>
          <w:lang w:val="es-ES" w:eastAsia="es-ES"/>
        </w:rPr>
        <w:t>MICO</w:t>
      </w:r>
    </w:p>
    <w:p w:rsidR="00DE0744" w:rsidRDefault="00DE0744" w:rsidP="00DE0744">
      <w:pPr>
        <w:shd w:val="clear" w:color="auto" w:fill="FFFFFF"/>
        <w:suppressAutoHyphens w:val="0"/>
        <w:spacing w:after="0"/>
        <w:rPr>
          <w:rFonts w:eastAsia="Times New Roman" w:cs="Times New Roman"/>
          <w:b/>
          <w:bCs/>
          <w:lang w:val="es-ES" w:eastAsia="es-ES"/>
        </w:rPr>
      </w:pPr>
    </w:p>
    <w:p w:rsidR="00DE0744" w:rsidRDefault="00B0793C" w:rsidP="00DE0744">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Que, en el m</w:t>
      </w:r>
      <w:r w:rsidR="00DE0744" w:rsidRPr="00DE0744">
        <w:rPr>
          <w:rFonts w:eastAsia="Times New Roman" w:cs="Times New Roman"/>
          <w:lang w:val="es-ES" w:eastAsia="es-ES"/>
        </w:rPr>
        <w:t>unicipio de Pasto, encuentra funcionando el Programa de Solidaridad con el Adulto Mayor Colombia Mayor, cuyo objetivo específico es</w:t>
      </w:r>
      <w:r w:rsidR="00DE0744" w:rsidRPr="00DE0744">
        <w:rPr>
          <w:rFonts w:eastAsia="Times New Roman" w:cs="Times New Roman"/>
          <w:b/>
          <w:bCs/>
          <w:lang w:val="es-ES" w:eastAsia="es-ES"/>
        </w:rPr>
        <w:t> </w:t>
      </w:r>
      <w:r>
        <w:rPr>
          <w:rFonts w:eastAsia="Times New Roman" w:cs="Times New Roman"/>
          <w:lang w:val="es-ES" w:eastAsia="es-ES"/>
        </w:rPr>
        <w:t>p</w:t>
      </w:r>
      <w:r w:rsidR="00DE0744" w:rsidRPr="00DE0744">
        <w:rPr>
          <w:rFonts w:eastAsia="Times New Roman" w:cs="Times New Roman"/>
          <w:lang w:val="es-ES" w:eastAsia="es-ES"/>
        </w:rPr>
        <w:t>romover en la población del adulto mayor un envejecimiento activo y saludable, </w:t>
      </w:r>
      <w:r>
        <w:rPr>
          <w:rFonts w:eastAsia="Times New Roman" w:cs="Times New Roman"/>
          <w:lang w:val="es-ES" w:eastAsia="es-ES"/>
        </w:rPr>
        <w:t xml:space="preserve">iniciativa </w:t>
      </w:r>
      <w:r w:rsidR="00DE0744" w:rsidRPr="00DE0744">
        <w:rPr>
          <w:rFonts w:eastAsia="Times New Roman" w:cs="Times New Roman"/>
          <w:lang w:val="es-ES" w:eastAsia="es-ES"/>
        </w:rPr>
        <w:t>en el que además del Municipio, participa el Ministerio del Trabajo y el administrador fiduciario del Fondo de Solidaridad Pensional (FSP).</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lastRenderedPageBreak/>
        <w:t xml:space="preserve">Que, dicho programa se realiza en el marco de la Ley 797 de 2003 y en desarrollo del libro IV de la Ley 100 de 1993, con los recursos de la Subcuenta de Subsistencia del Fondo de Solidaridad Pensional y la concurrencia de los entes territoriales </w:t>
      </w:r>
      <w:r w:rsidR="00B0793C">
        <w:rPr>
          <w:rFonts w:eastAsia="Times New Roman" w:cs="Times New Roman"/>
          <w:lang w:val="es-ES" w:eastAsia="es-ES"/>
        </w:rPr>
        <w:t>el cual tiene como</w:t>
      </w:r>
      <w:r w:rsidRPr="00DE0744">
        <w:rPr>
          <w:rFonts w:eastAsia="Times New Roman" w:cs="Times New Roman"/>
          <w:lang w:val="es-ES" w:eastAsia="es-ES"/>
        </w:rPr>
        <w:t xml:space="preserve"> objetivo fundamental proteger al adulto mayor que se encuentra en estado de indigencia o de extrema pobreza, contra los riesgos: </w:t>
      </w:r>
      <w:r w:rsidR="00B0793C" w:rsidRPr="00DE0744">
        <w:rPr>
          <w:rFonts w:eastAsia="Times New Roman" w:cs="Times New Roman"/>
          <w:lang w:val="es-ES" w:eastAsia="es-ES"/>
        </w:rPr>
        <w:t>I</w:t>
      </w:r>
      <w:r w:rsidRPr="00DE0744">
        <w:rPr>
          <w:rFonts w:eastAsia="Times New Roman" w:cs="Times New Roman"/>
          <w:lang w:val="es-ES" w:eastAsia="es-ES"/>
        </w:rPr>
        <w:t xml:space="preserve">) económico ante la imposibilidad de generar ingresos y </w:t>
      </w:r>
      <w:r w:rsidR="00B0793C" w:rsidRPr="00DE0744">
        <w:rPr>
          <w:rFonts w:eastAsia="Times New Roman" w:cs="Times New Roman"/>
          <w:lang w:val="es-ES" w:eastAsia="es-ES"/>
        </w:rPr>
        <w:t>II</w:t>
      </w:r>
      <w:r w:rsidRPr="00DE0744">
        <w:rPr>
          <w:rFonts w:eastAsia="Times New Roman" w:cs="Times New Roman"/>
          <w:lang w:val="es-ES" w:eastAsia="es-ES"/>
        </w:rPr>
        <w:t>) derivado de la exclusión social.</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b/>
          <w:bCs/>
          <w:lang w:val="es-ES" w:eastAsia="es-ES"/>
        </w:rPr>
      </w:pPr>
      <w:r w:rsidRPr="00DE0744">
        <w:rPr>
          <w:rFonts w:eastAsia="Times New Roman" w:cs="Times New Roman"/>
          <w:lang w:val="es-ES" w:eastAsia="es-ES"/>
        </w:rPr>
        <w:t xml:space="preserve">Que a su vez el </w:t>
      </w:r>
      <w:r w:rsidR="00B0793C">
        <w:rPr>
          <w:rFonts w:eastAsia="Times New Roman" w:cs="Times New Roman"/>
          <w:lang w:val="es-ES" w:eastAsia="es-ES"/>
        </w:rPr>
        <w:t>p</w:t>
      </w:r>
      <w:r w:rsidRPr="00DE0744">
        <w:rPr>
          <w:rFonts w:eastAsia="Times New Roman" w:cs="Times New Roman"/>
          <w:lang w:val="es-ES" w:eastAsia="es-ES"/>
        </w:rPr>
        <w:t>rograma se rige por el Decreto 3771 de 2007, por medio del cual se reglamenta la administración y el funcionamiento del Fondo de Solidaridad Pensional</w:t>
      </w:r>
      <w:r w:rsidRPr="00DE0744">
        <w:rPr>
          <w:rFonts w:eastAsia="Times New Roman" w:cs="Times New Roman"/>
          <w:b/>
          <w:bCs/>
          <w:lang w:val="es-ES" w:eastAsia="es-ES"/>
        </w:rPr>
        <w:t>.</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US" w:eastAsia="es-ES"/>
        </w:rPr>
        <w:t>Que el Decreto 3771 de 2007, en su artículo 29 inciso 3 establece: </w:t>
      </w:r>
      <w:r w:rsidRPr="00DE0744">
        <w:rPr>
          <w:rFonts w:eastAsia="Times New Roman" w:cs="Times New Roman"/>
          <w:lang w:val="es-ES" w:eastAsia="es-ES"/>
        </w:rPr>
        <w:t>El Ministerio de la Protección Social elaborará el Manual Operativo para fijar los lineamientos de selección de beneficiarios, los componentes de los subsidios y demás aspectos procedimentales de los programas financiados con los recursos de esta Subcuenta, dentro de los parámetros establecid</w:t>
      </w:r>
      <w:r w:rsidR="00AB1765">
        <w:rPr>
          <w:rFonts w:eastAsia="Times New Roman" w:cs="Times New Roman"/>
          <w:lang w:val="es-ES" w:eastAsia="es-ES"/>
        </w:rPr>
        <w:t>os en la normatividad aplicable</w:t>
      </w:r>
      <w:r w:rsidRPr="00DE0744">
        <w:rPr>
          <w:rFonts w:eastAsia="Times New Roman" w:cs="Times New Roman"/>
          <w:lang w:val="es-ES" w:eastAsia="es-ES"/>
        </w:rPr>
        <w:t>; por tal razón se expide el manual operativo.</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Que el Decreto 3771 de 2007 en su artículo 37, modificado por el artículo 4 del decreto 455 de 2014 establece cuales son las causales de retiro del programa.”</w:t>
      </w:r>
      <w:r w:rsidRPr="00DE0744">
        <w:rPr>
          <w:rFonts w:eastAsia="Times New Roman" w:cs="Times New Roman"/>
          <w:b/>
          <w:bCs/>
          <w:lang w:val="es-ES" w:eastAsia="es-ES"/>
        </w:rPr>
        <w:t> </w:t>
      </w:r>
      <w:r w:rsidRPr="00DE0744">
        <w:rPr>
          <w:rFonts w:eastAsia="Times New Roman" w:cs="Times New Roman"/>
          <w:i/>
          <w:iCs/>
          <w:lang w:val="es-ES" w:eastAsia="es-ES"/>
        </w:rPr>
        <w:t>Pérdida del derecho al subsidio. </w:t>
      </w:r>
      <w:r w:rsidRPr="00DE0744">
        <w:rPr>
          <w:rFonts w:eastAsia="Times New Roman" w:cs="Times New Roman"/>
          <w:lang w:val="es-ES" w:eastAsia="es-ES"/>
        </w:rPr>
        <w:t>El beneficiario perderá el subsidio cuando deje de cumplir los requisitos establecidos en la normatividad vigente y en los siguientes eventos:”</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1. </w:t>
      </w:r>
      <w:r w:rsidRPr="00DE0744">
        <w:rPr>
          <w:rFonts w:eastAsia="Times New Roman" w:cs="Times New Roman"/>
          <w:bCs/>
          <w:lang w:val="es-ES" w:eastAsia="es-ES"/>
        </w:rPr>
        <w:t>Muerte del beneficiario</w:t>
      </w:r>
      <w:r w:rsidRPr="00DE0744">
        <w:rPr>
          <w:rFonts w:eastAsia="Times New Roman" w:cs="Times New Roman"/>
          <w:lang w:val="es-ES" w:eastAsia="es-ES"/>
        </w:rPr>
        <w:t>.</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2. Comprobación de falsedad en la información suministrada o intento de conservar fraudulentamente el subsidio.</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3. Percibir una pensión.</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4. Percibir una renta entendida como la utilidad o beneficio que se obtiene de alguna actividad o bien en cuantía superior a la establecida en el numeral 3 del artículo 30 del Decreto número 3771 de 2007 modificado por el Decreto número 4943 de 2009.</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 xml:space="preserve">5. Percibir otro subsidio a la vejez en dinero, que sumado con el del Programa de Protección Social al Adulto Mayor sea superior a ½ </w:t>
      </w:r>
      <w:proofErr w:type="spellStart"/>
      <w:r w:rsidRPr="00DE0744">
        <w:rPr>
          <w:rFonts w:eastAsia="Times New Roman" w:cs="Times New Roman"/>
          <w:lang w:val="es-ES" w:eastAsia="es-ES"/>
        </w:rPr>
        <w:t>smmlv</w:t>
      </w:r>
      <w:proofErr w:type="spellEnd"/>
      <w:r w:rsidRPr="00DE0744">
        <w:rPr>
          <w:rFonts w:eastAsia="Times New Roman" w:cs="Times New Roman"/>
          <w:lang w:val="es-ES" w:eastAsia="es-ES"/>
        </w:rPr>
        <w:t xml:space="preserve"> otorgado por alguna entidad pública.</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6. Mendicidad comprobada como actividad productiva.</w:t>
      </w:r>
    </w:p>
    <w:p w:rsid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7. Comprobación de realización de actividades ilícita</w:t>
      </w:r>
      <w:r>
        <w:rPr>
          <w:rFonts w:eastAsia="Times New Roman" w:cs="Times New Roman"/>
          <w:lang w:val="es-ES" w:eastAsia="es-ES"/>
        </w:rPr>
        <w:t>s, mientras subsista la condena</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8. Trasl</w:t>
      </w:r>
      <w:r>
        <w:rPr>
          <w:rFonts w:eastAsia="Times New Roman" w:cs="Times New Roman"/>
          <w:lang w:val="es-ES" w:eastAsia="es-ES"/>
        </w:rPr>
        <w:t>ado a otro municipio o distrito</w:t>
      </w:r>
    </w:p>
    <w:p w:rsidR="00DE0744" w:rsidRPr="00DE0744" w:rsidRDefault="00DE0744" w:rsidP="00DE0744">
      <w:pPr>
        <w:shd w:val="clear" w:color="auto" w:fill="FFFFFF"/>
        <w:suppressAutoHyphens w:val="0"/>
        <w:spacing w:after="0"/>
        <w:jc w:val="left"/>
        <w:rPr>
          <w:rFonts w:eastAsia="Times New Roman" w:cs="Times New Roman"/>
          <w:lang w:val="es-ES" w:eastAsia="es-ES"/>
        </w:rPr>
      </w:pPr>
      <w:r w:rsidRPr="00DE0744">
        <w:rPr>
          <w:rFonts w:eastAsia="Times New Roman" w:cs="Times New Roman"/>
          <w:lang w:val="es-ES" w:eastAsia="es-ES"/>
        </w:rPr>
        <w:t>9. No cobro consecutivo de sub</w:t>
      </w:r>
      <w:r>
        <w:rPr>
          <w:rFonts w:eastAsia="Times New Roman" w:cs="Times New Roman"/>
          <w:lang w:val="es-ES" w:eastAsia="es-ES"/>
        </w:rPr>
        <w:t>sidios programados en dos giros</w:t>
      </w:r>
    </w:p>
    <w:p w:rsidR="00DE0744" w:rsidRDefault="00DE0744" w:rsidP="00DE0744">
      <w:pPr>
        <w:shd w:val="clear" w:color="auto" w:fill="FFFFFF"/>
        <w:suppressAutoHyphens w:val="0"/>
        <w:spacing w:after="0"/>
        <w:jc w:val="left"/>
        <w:rPr>
          <w:rFonts w:eastAsia="Times New Roman" w:cs="Times New Roman"/>
          <w:lang w:val="es-ES" w:eastAsia="es-ES"/>
        </w:rPr>
      </w:pPr>
      <w:r>
        <w:rPr>
          <w:rFonts w:eastAsia="Times New Roman" w:cs="Times New Roman"/>
          <w:lang w:val="es-ES" w:eastAsia="es-ES"/>
        </w:rPr>
        <w:t>10. Retiro Voluntario</w:t>
      </w:r>
    </w:p>
    <w:p w:rsidR="00217E7A" w:rsidRPr="00DE0744" w:rsidRDefault="00217E7A" w:rsidP="00DE0744">
      <w:pPr>
        <w:shd w:val="clear" w:color="auto" w:fill="FFFFFF"/>
        <w:suppressAutoHyphens w:val="0"/>
        <w:spacing w:after="0"/>
        <w:jc w:val="left"/>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 xml:space="preserve">Que corresponde a la Administración Municipal, a través de la Secretaría de Bienestar Social, ejercer el seguimiento y control al programa, realizando la </w:t>
      </w:r>
      <w:r w:rsidRPr="00DE0744">
        <w:rPr>
          <w:rFonts w:eastAsia="Times New Roman" w:cs="Times New Roman"/>
          <w:lang w:val="es-ES" w:eastAsia="es-ES"/>
        </w:rPr>
        <w:lastRenderedPageBreak/>
        <w:t>depuración y actualización periódica de la información sobre beneficiarios y así  permitir el ingreso de nuevos favorecidos.</w:t>
      </w:r>
    </w:p>
    <w:p w:rsidR="00217E7A" w:rsidRPr="00DE0744" w:rsidRDefault="00217E7A" w:rsidP="00DE0744">
      <w:pPr>
        <w:shd w:val="clear" w:color="auto" w:fill="FFFFFF"/>
        <w:suppressAutoHyphens w:val="0"/>
        <w:spacing w:after="0"/>
        <w:rPr>
          <w:rFonts w:eastAsia="Times New Roman" w:cs="Times New Roman"/>
          <w:lang w:val="es-ES" w:eastAsia="es-ES"/>
        </w:rPr>
      </w:pP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Que por requerimiento del Consorcio Colombia Mayor, se hace necesario expedir resolución de retiro por fallecimiento de beneficiarios, en los términos contenidos en el oficio 1007-35.09-EN-1249 de 19 de marzo de 2015, para lo cual es menester tener en cuenta la base de beneficiarios que aparecen fallecidos en el CDA, el mismo que fue generado mediante TOKEN:</w:t>
      </w:r>
      <w:r w:rsidR="00311D37">
        <w:rPr>
          <w:rFonts w:eastAsia="Times New Roman" w:cs="Times New Roman"/>
          <w:lang w:val="es-ES" w:eastAsia="es-ES"/>
        </w:rPr>
        <w:t xml:space="preserve"> </w:t>
      </w:r>
      <w:r w:rsidRPr="00DE0744">
        <w:rPr>
          <w:rFonts w:eastAsia="Times New Roman" w:cs="Times New Roman"/>
          <w:b/>
          <w:bCs/>
          <w:lang w:val="es-ES" w:eastAsia="es-ES"/>
        </w:rPr>
        <w:t>SMCFSP00120150214MSPSNO</w:t>
      </w:r>
      <w:r w:rsidRPr="00DE0744">
        <w:rPr>
          <w:rFonts w:eastAsia="Times New Roman" w:cs="Times New Roman"/>
          <w:lang w:val="es-ES" w:eastAsia="es-ES"/>
        </w:rPr>
        <w:t> de 31/03/2015.</w:t>
      </w:r>
    </w:p>
    <w:p w:rsidR="00217E7A" w:rsidRPr="00DE0744" w:rsidRDefault="00217E7A" w:rsidP="00DE0744">
      <w:pPr>
        <w:shd w:val="clear" w:color="auto" w:fill="FFFFFF"/>
        <w:suppressAutoHyphens w:val="0"/>
        <w:spacing w:after="0"/>
        <w:rPr>
          <w:rFonts w:eastAsia="Times New Roman" w:cs="Times New Roman"/>
          <w:lang w:val="es-ES" w:eastAsia="es-ES"/>
        </w:rPr>
      </w:pPr>
    </w:p>
    <w:p w:rsidR="00DE0744" w:rsidRP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Que dentro del mismo requerimiento el Consorcio Requiere que el acto administrativo presente la siguiente información relacionada con los retiros:</w:t>
      </w:r>
    </w:p>
    <w:p w:rsidR="00DE0744" w:rsidRP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 </w:t>
      </w:r>
    </w:p>
    <w:tbl>
      <w:tblPr>
        <w:tblpPr w:leftFromText="141" w:rightFromText="141" w:vertAnchor="text" w:horzAnchor="page" w:tblpX="1261" w:tblpY="42"/>
        <w:tblOverlap w:val="never"/>
        <w:tblW w:w="10266" w:type="dxa"/>
        <w:tblCellMar>
          <w:left w:w="0" w:type="dxa"/>
          <w:right w:w="0" w:type="dxa"/>
        </w:tblCellMar>
        <w:tblLook w:val="04A0" w:firstRow="1" w:lastRow="0" w:firstColumn="1" w:lastColumn="0" w:noHBand="0" w:noVBand="1"/>
      </w:tblPr>
      <w:tblGrid>
        <w:gridCol w:w="923"/>
        <w:gridCol w:w="1339"/>
        <w:gridCol w:w="1017"/>
        <w:gridCol w:w="1044"/>
        <w:gridCol w:w="1141"/>
        <w:gridCol w:w="1269"/>
        <w:gridCol w:w="1134"/>
        <w:gridCol w:w="1270"/>
        <w:gridCol w:w="1129"/>
      </w:tblGrid>
      <w:tr w:rsidR="00DE0744" w:rsidRPr="00DE0744" w:rsidTr="000572B1">
        <w:trPr>
          <w:trHeight w:val="609"/>
        </w:trPr>
        <w:tc>
          <w:tcPr>
            <w:tcW w:w="92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CÉDULA</w:t>
            </w:r>
          </w:p>
        </w:tc>
        <w:tc>
          <w:tcPr>
            <w:tcW w:w="13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1, APELLIDO</w:t>
            </w:r>
          </w:p>
        </w:tc>
        <w:tc>
          <w:tcPr>
            <w:tcW w:w="101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2, APELLIDO</w:t>
            </w:r>
          </w:p>
        </w:tc>
        <w:tc>
          <w:tcPr>
            <w:tcW w:w="10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1, NOMBRE</w:t>
            </w:r>
          </w:p>
        </w:tc>
        <w:tc>
          <w:tcPr>
            <w:tcW w:w="114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2, NOMBRE</w:t>
            </w:r>
          </w:p>
        </w:tc>
        <w:tc>
          <w:tcPr>
            <w:tcW w:w="126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CDA 31032015</w:t>
            </w: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FECHA DEFUNCION</w:t>
            </w:r>
          </w:p>
        </w:tc>
        <w:tc>
          <w:tcPr>
            <w:tcW w:w="12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RESOLUCION</w:t>
            </w:r>
          </w:p>
        </w:tc>
        <w:tc>
          <w:tcPr>
            <w:tcW w:w="112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0572B1">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FECHA RESOLUCIÓN</w:t>
            </w:r>
          </w:p>
        </w:tc>
      </w:tr>
      <w:tr w:rsidR="00DE0744" w:rsidRPr="00DE0744" w:rsidTr="000572B1">
        <w:trPr>
          <w:trHeight w:val="305"/>
        </w:trPr>
        <w:tc>
          <w:tcPr>
            <w:tcW w:w="9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27063732</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GUANCHA</w:t>
            </w:r>
          </w:p>
        </w:tc>
        <w:tc>
          <w:tcPr>
            <w:tcW w:w="10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ROSERO</w:t>
            </w:r>
          </w:p>
        </w:tc>
        <w:tc>
          <w:tcPr>
            <w:tcW w:w="10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MARIA</w:t>
            </w:r>
          </w:p>
        </w:tc>
        <w:tc>
          <w:tcPr>
            <w:tcW w:w="11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BERNARDINA</w:t>
            </w:r>
          </w:p>
        </w:tc>
        <w:tc>
          <w:tcPr>
            <w:tcW w:w="126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26/02/2015</w:t>
            </w:r>
          </w:p>
        </w:tc>
        <w:tc>
          <w:tcPr>
            <w:tcW w:w="12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r w:rsidR="00DE0744" w:rsidRPr="00DE0744" w:rsidTr="000572B1">
        <w:trPr>
          <w:trHeight w:val="305"/>
        </w:trPr>
        <w:tc>
          <w:tcPr>
            <w:tcW w:w="9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27066187</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CHINCHAJOA</w:t>
            </w:r>
          </w:p>
        </w:tc>
        <w:tc>
          <w:tcPr>
            <w:tcW w:w="10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DELGADO</w:t>
            </w:r>
          </w:p>
        </w:tc>
        <w:tc>
          <w:tcPr>
            <w:tcW w:w="10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ROSA</w:t>
            </w:r>
          </w:p>
        </w:tc>
        <w:tc>
          <w:tcPr>
            <w:tcW w:w="11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ELENA</w:t>
            </w:r>
          </w:p>
        </w:tc>
        <w:tc>
          <w:tcPr>
            <w:tcW w:w="126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22/02/2015</w:t>
            </w:r>
          </w:p>
        </w:tc>
        <w:tc>
          <w:tcPr>
            <w:tcW w:w="12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r w:rsidR="00DE0744" w:rsidRPr="00DE0744" w:rsidTr="000572B1">
        <w:trPr>
          <w:trHeight w:val="305"/>
        </w:trPr>
        <w:tc>
          <w:tcPr>
            <w:tcW w:w="9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27071686</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CABRERA</w:t>
            </w:r>
          </w:p>
        </w:tc>
        <w:tc>
          <w:tcPr>
            <w:tcW w:w="10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VALENCIA</w:t>
            </w:r>
          </w:p>
        </w:tc>
        <w:tc>
          <w:tcPr>
            <w:tcW w:w="10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MARTHA</w:t>
            </w:r>
          </w:p>
        </w:tc>
        <w:tc>
          <w:tcPr>
            <w:tcW w:w="11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ROSA</w:t>
            </w:r>
          </w:p>
        </w:tc>
        <w:tc>
          <w:tcPr>
            <w:tcW w:w="126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20/02/2015</w:t>
            </w:r>
          </w:p>
        </w:tc>
        <w:tc>
          <w:tcPr>
            <w:tcW w:w="12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1901</w:t>
            </w:r>
          </w:p>
        </w:tc>
        <w:tc>
          <w:tcPr>
            <w:tcW w:w="11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02/03/2015</w:t>
            </w:r>
          </w:p>
        </w:tc>
      </w:tr>
      <w:tr w:rsidR="00DE0744" w:rsidRPr="00DE0744" w:rsidTr="000572B1">
        <w:trPr>
          <w:trHeight w:val="305"/>
        </w:trPr>
        <w:tc>
          <w:tcPr>
            <w:tcW w:w="9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27073798</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CAICEDO</w:t>
            </w:r>
          </w:p>
        </w:tc>
        <w:tc>
          <w:tcPr>
            <w:tcW w:w="10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GAMEZ</w:t>
            </w:r>
          </w:p>
        </w:tc>
        <w:tc>
          <w:tcPr>
            <w:tcW w:w="10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MARIA</w:t>
            </w:r>
          </w:p>
        </w:tc>
        <w:tc>
          <w:tcPr>
            <w:tcW w:w="11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MARTA</w:t>
            </w:r>
          </w:p>
        </w:tc>
        <w:tc>
          <w:tcPr>
            <w:tcW w:w="126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26/02/2015</w:t>
            </w:r>
          </w:p>
        </w:tc>
        <w:tc>
          <w:tcPr>
            <w:tcW w:w="12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bl>
    <w:p w:rsidR="00DE0744" w:rsidRP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 </w:t>
      </w:r>
    </w:p>
    <w:tbl>
      <w:tblPr>
        <w:tblW w:w="9537" w:type="dxa"/>
        <w:shd w:val="clear" w:color="auto" w:fill="FFFFFF"/>
        <w:tblCellMar>
          <w:left w:w="0" w:type="dxa"/>
          <w:right w:w="0" w:type="dxa"/>
        </w:tblCellMar>
        <w:tblLook w:val="04A0" w:firstRow="1" w:lastRow="0" w:firstColumn="1" w:lastColumn="0" w:noHBand="0" w:noVBand="1"/>
      </w:tblPr>
      <w:tblGrid>
        <w:gridCol w:w="9537"/>
      </w:tblGrid>
      <w:tr w:rsidR="00DE0744" w:rsidRPr="00DE0744" w:rsidTr="00217E7A">
        <w:trPr>
          <w:trHeight w:val="60"/>
        </w:trPr>
        <w:tc>
          <w:tcPr>
            <w:tcW w:w="9537" w:type="dxa"/>
            <w:shd w:val="clear" w:color="auto" w:fill="FFFFFF"/>
            <w:tcMar>
              <w:top w:w="0" w:type="dxa"/>
              <w:left w:w="108" w:type="dxa"/>
              <w:bottom w:w="0" w:type="dxa"/>
              <w:right w:w="108" w:type="dxa"/>
            </w:tcMar>
            <w:hideMark/>
          </w:tcPr>
          <w:p w:rsidR="00DE0744" w:rsidRPr="00DE0744" w:rsidRDefault="00DE0744" w:rsidP="00DE0744">
            <w:pPr>
              <w:suppressAutoHyphens w:val="0"/>
              <w:spacing w:after="0"/>
              <w:jc w:val="left"/>
              <w:rPr>
                <w:rFonts w:eastAsia="Times New Roman" w:cs="Times New Roman"/>
                <w:lang w:val="es-ES" w:eastAsia="es-ES"/>
              </w:rPr>
            </w:pPr>
          </w:p>
        </w:tc>
      </w:tr>
    </w:tbl>
    <w:p w:rsidR="00DE0744" w:rsidRPr="00DE0744" w:rsidRDefault="00DE0744" w:rsidP="002507D0">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Que la personas que se relacionaron con antelación, según reporte de la Registraduría Nacional del Estado Civil, se encuentra fallecidas.</w:t>
      </w:r>
    </w:p>
    <w:p w:rsidR="00DE0744" w:rsidRPr="00DE0744" w:rsidRDefault="00DE0744" w:rsidP="002507D0">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 </w:t>
      </w:r>
    </w:p>
    <w:p w:rsidR="00DE0744" w:rsidRPr="00DE0744" w:rsidRDefault="00DE0744" w:rsidP="002507D0">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Que, siguiendo las directrices del Consorcio Colombia Mayor, Operador Regional del Programa, se debe remitir resolución firmada por el Alcalde Municipal, haciendo efectiva la exclusión de los beneficiarios por fallecimiento.</w:t>
      </w:r>
      <w:r w:rsidR="00217E7A">
        <w:rPr>
          <w:rFonts w:eastAsia="Times New Roman" w:cs="Times New Roman"/>
          <w:lang w:val="es-ES" w:eastAsia="es-ES"/>
        </w:rPr>
        <w:t xml:space="preserve"> </w:t>
      </w:r>
      <w:r w:rsidRPr="00DE0744">
        <w:rPr>
          <w:rFonts w:eastAsia="Times New Roman" w:cs="Times New Roman"/>
          <w:lang w:val="es-ES" w:eastAsia="es-ES"/>
        </w:rPr>
        <w:t>En virtud de lo anteriormente expuesto:</w:t>
      </w:r>
    </w:p>
    <w:p w:rsidR="00DE0744" w:rsidRPr="00DE0744" w:rsidRDefault="00DE0744" w:rsidP="002507D0">
      <w:pPr>
        <w:shd w:val="clear" w:color="auto" w:fill="FFFFFF"/>
        <w:suppressAutoHyphens w:val="0"/>
        <w:spacing w:after="0"/>
        <w:rPr>
          <w:rFonts w:eastAsia="Times New Roman" w:cs="Times New Roman"/>
          <w:lang w:val="es-ES" w:eastAsia="es-ES"/>
        </w:rPr>
      </w:pPr>
      <w:r w:rsidRPr="00DE0744">
        <w:rPr>
          <w:rFonts w:eastAsia="Times New Roman" w:cs="Times New Roman"/>
          <w:lang w:val="es-ES" w:eastAsia="es-ES"/>
        </w:rPr>
        <w:t> </w:t>
      </w:r>
    </w:p>
    <w:p w:rsidR="00DE0744" w:rsidRPr="00DE0744" w:rsidRDefault="00DE0744" w:rsidP="00DE0744">
      <w:pPr>
        <w:shd w:val="clear" w:color="auto" w:fill="FFFFFF"/>
        <w:suppressAutoHyphens w:val="0"/>
        <w:spacing w:after="0"/>
        <w:jc w:val="center"/>
        <w:rPr>
          <w:rFonts w:eastAsia="Times New Roman" w:cs="Times New Roman"/>
          <w:lang w:val="es-ES" w:eastAsia="es-ES"/>
        </w:rPr>
      </w:pPr>
      <w:r w:rsidRPr="00DE0744">
        <w:rPr>
          <w:rFonts w:eastAsia="Times New Roman" w:cs="Times New Roman"/>
          <w:b/>
          <w:bCs/>
          <w:lang w:val="es-ES" w:eastAsia="es-ES"/>
        </w:rPr>
        <w:t>RESUELVE</w:t>
      </w:r>
    </w:p>
    <w:p w:rsidR="00DE0744" w:rsidRPr="00DE0744" w:rsidRDefault="00DE0744" w:rsidP="00DE0744">
      <w:pPr>
        <w:shd w:val="clear" w:color="auto" w:fill="FFFFFF"/>
        <w:suppressAutoHyphens w:val="0"/>
        <w:spacing w:after="0"/>
        <w:jc w:val="center"/>
        <w:rPr>
          <w:rFonts w:eastAsia="Times New Roman" w:cs="Times New Roman"/>
          <w:lang w:val="es-ES" w:eastAsia="es-ES"/>
        </w:rPr>
      </w:pPr>
      <w:r w:rsidRPr="00DE0744">
        <w:rPr>
          <w:rFonts w:eastAsia="Times New Roman" w:cs="Times New Roman"/>
          <w:b/>
          <w:bCs/>
          <w:lang w:val="es-ES" w:eastAsia="es-ES"/>
        </w:rPr>
        <w:t> </w:t>
      </w:r>
    </w:p>
    <w:p w:rsidR="00DE0744" w:rsidRDefault="00DE0744" w:rsidP="00DE0744">
      <w:pPr>
        <w:shd w:val="clear" w:color="auto" w:fill="FFFFFF"/>
        <w:suppressAutoHyphens w:val="0"/>
        <w:spacing w:after="0"/>
        <w:rPr>
          <w:rFonts w:eastAsia="Times New Roman" w:cs="Times New Roman"/>
          <w:lang w:val="es-ES" w:eastAsia="es-ES"/>
        </w:rPr>
      </w:pPr>
      <w:r w:rsidRPr="00DE0744">
        <w:rPr>
          <w:rFonts w:eastAsia="Times New Roman" w:cs="Times New Roman"/>
          <w:b/>
          <w:bCs/>
          <w:lang w:val="es-ES" w:eastAsia="es-ES"/>
        </w:rPr>
        <w:t>ARTÍCULO PRIMERO</w:t>
      </w:r>
      <w:r w:rsidRPr="00DE0744">
        <w:rPr>
          <w:rFonts w:eastAsia="Times New Roman" w:cs="Times New Roman"/>
          <w:lang w:val="es-ES" w:eastAsia="es-ES"/>
        </w:rPr>
        <w:t>: RETIRAR del Programa Nacional de Solidaridad con el Adulto Mayor – Modalidad Subsidio Económico, por estar incursas en la causal “</w:t>
      </w:r>
      <w:r w:rsidRPr="00DE0744">
        <w:rPr>
          <w:rFonts w:eastAsia="Times New Roman" w:cs="Times New Roman"/>
          <w:b/>
          <w:bCs/>
          <w:lang w:val="es-ES" w:eastAsia="es-ES"/>
        </w:rPr>
        <w:t>Muerte del beneficiario</w:t>
      </w:r>
      <w:r w:rsidRPr="00DE0744">
        <w:rPr>
          <w:rFonts w:eastAsia="Times New Roman" w:cs="Times New Roman"/>
          <w:lang w:val="es-ES" w:eastAsia="es-ES"/>
        </w:rPr>
        <w:t>” a las siguientes personas.</w:t>
      </w:r>
    </w:p>
    <w:p w:rsidR="001750D4" w:rsidRDefault="001750D4" w:rsidP="00DE0744">
      <w:pPr>
        <w:shd w:val="clear" w:color="auto" w:fill="FFFFFF"/>
        <w:suppressAutoHyphens w:val="0"/>
        <w:spacing w:after="0"/>
        <w:rPr>
          <w:rFonts w:eastAsia="Times New Roman" w:cs="Times New Roman"/>
          <w:lang w:val="es-ES" w:eastAsia="es-ES"/>
        </w:rPr>
      </w:pPr>
    </w:p>
    <w:tbl>
      <w:tblPr>
        <w:tblW w:w="10109" w:type="dxa"/>
        <w:jc w:val="center"/>
        <w:shd w:val="clear" w:color="auto" w:fill="FFFFFF"/>
        <w:tblCellMar>
          <w:left w:w="0" w:type="dxa"/>
          <w:right w:w="0" w:type="dxa"/>
        </w:tblCellMar>
        <w:tblLook w:val="04A0" w:firstRow="1" w:lastRow="0" w:firstColumn="1" w:lastColumn="0" w:noHBand="0" w:noVBand="1"/>
      </w:tblPr>
      <w:tblGrid>
        <w:gridCol w:w="10109"/>
      </w:tblGrid>
      <w:tr w:rsidR="00DE0744" w:rsidRPr="00DE0744" w:rsidTr="00A0757E">
        <w:trPr>
          <w:trHeight w:val="2337"/>
          <w:jc w:val="center"/>
        </w:trPr>
        <w:tc>
          <w:tcPr>
            <w:tcW w:w="10109" w:type="dxa"/>
            <w:shd w:val="clear" w:color="auto" w:fill="FFFFFF"/>
            <w:tcMar>
              <w:top w:w="0" w:type="dxa"/>
              <w:left w:w="108" w:type="dxa"/>
              <w:bottom w:w="0" w:type="dxa"/>
              <w:right w:w="108" w:type="dxa"/>
            </w:tcMar>
            <w:hideMark/>
          </w:tcPr>
          <w:tbl>
            <w:tblPr>
              <w:tblW w:w="9873" w:type="dxa"/>
              <w:jc w:val="center"/>
              <w:tblCellMar>
                <w:left w:w="0" w:type="dxa"/>
                <w:right w:w="0" w:type="dxa"/>
              </w:tblCellMar>
              <w:tblLook w:val="04A0" w:firstRow="1" w:lastRow="0" w:firstColumn="1" w:lastColumn="0" w:noHBand="0" w:noVBand="1"/>
            </w:tblPr>
            <w:tblGrid>
              <w:gridCol w:w="1017"/>
              <w:gridCol w:w="1246"/>
              <w:gridCol w:w="960"/>
              <w:gridCol w:w="956"/>
              <w:gridCol w:w="1159"/>
              <w:gridCol w:w="1171"/>
              <w:gridCol w:w="1072"/>
              <w:gridCol w:w="1146"/>
              <w:gridCol w:w="1146"/>
            </w:tblGrid>
            <w:tr w:rsidR="00124FE6" w:rsidRPr="00DE0744" w:rsidTr="00124FE6">
              <w:trPr>
                <w:trHeight w:val="679"/>
                <w:jc w:val="center"/>
              </w:trPr>
              <w:tc>
                <w:tcPr>
                  <w:tcW w:w="101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CÉDULA</w:t>
                  </w:r>
                </w:p>
              </w:tc>
              <w:tc>
                <w:tcPr>
                  <w:tcW w:w="12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1, APELLIDO</w:t>
                  </w:r>
                </w:p>
              </w:tc>
              <w:tc>
                <w:tcPr>
                  <w:tcW w:w="9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2, APELLIDO</w:t>
                  </w:r>
                </w:p>
              </w:tc>
              <w:tc>
                <w:tcPr>
                  <w:tcW w:w="95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1, NOMBRE</w:t>
                  </w:r>
                </w:p>
              </w:tc>
              <w:tc>
                <w:tcPr>
                  <w:tcW w:w="11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b/>
                      <w:bCs/>
                      <w:sz w:val="16"/>
                      <w:szCs w:val="16"/>
                      <w:lang w:val="es-ES" w:eastAsia="es-ES"/>
                    </w:rPr>
                    <w:t>2, NOMBRE</w:t>
                  </w:r>
                </w:p>
              </w:tc>
              <w:tc>
                <w:tcPr>
                  <w:tcW w:w="117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CDA 31032015</w:t>
                  </w:r>
                </w:p>
              </w:tc>
              <w:tc>
                <w:tcPr>
                  <w:tcW w:w="107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FECHA DEFUNCION</w:t>
                  </w:r>
                </w:p>
              </w:tc>
              <w:tc>
                <w:tcPr>
                  <w:tcW w:w="11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rPr>
                      <w:rFonts w:eastAsia="Times New Roman" w:cs="Times New Roman"/>
                      <w:sz w:val="16"/>
                      <w:szCs w:val="16"/>
                      <w:lang w:val="es-ES" w:eastAsia="es-ES"/>
                    </w:rPr>
                  </w:pPr>
                  <w:r w:rsidRPr="00DE0744">
                    <w:rPr>
                      <w:rFonts w:eastAsia="Times New Roman" w:cs="Times New Roman"/>
                      <w:b/>
                      <w:bCs/>
                      <w:sz w:val="16"/>
                      <w:szCs w:val="16"/>
                      <w:lang w:val="es-ES" w:eastAsia="es-ES"/>
                    </w:rPr>
                    <w:t>N. RESOLUCION</w:t>
                  </w:r>
                </w:p>
              </w:tc>
              <w:tc>
                <w:tcPr>
                  <w:tcW w:w="11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b/>
                      <w:bCs/>
                      <w:sz w:val="16"/>
                      <w:szCs w:val="16"/>
                      <w:lang w:val="es-ES" w:eastAsia="es-ES"/>
                    </w:rPr>
                    <w:t>FECHA RESOLUCIÓN</w:t>
                  </w:r>
                </w:p>
              </w:tc>
            </w:tr>
            <w:tr w:rsidR="00124FE6" w:rsidRPr="00DE0744" w:rsidTr="00124FE6">
              <w:trPr>
                <w:trHeight w:val="339"/>
                <w:jc w:val="center"/>
              </w:trPr>
              <w:tc>
                <w:tcPr>
                  <w:tcW w:w="1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27063732</w:t>
                  </w:r>
                </w:p>
              </w:tc>
              <w:tc>
                <w:tcPr>
                  <w:tcW w:w="12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GUANCHA</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ROSERO</w:t>
                  </w:r>
                </w:p>
              </w:tc>
              <w:tc>
                <w:tcPr>
                  <w:tcW w:w="95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MARIA</w:t>
                  </w:r>
                </w:p>
              </w:tc>
              <w:tc>
                <w:tcPr>
                  <w:tcW w:w="11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BERNARDINA</w:t>
                  </w:r>
                </w:p>
              </w:tc>
              <w:tc>
                <w:tcPr>
                  <w:tcW w:w="11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26/02/2015</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r w:rsidR="00124FE6" w:rsidRPr="00DE0744" w:rsidTr="00124FE6">
              <w:trPr>
                <w:trHeight w:val="339"/>
                <w:jc w:val="center"/>
              </w:trPr>
              <w:tc>
                <w:tcPr>
                  <w:tcW w:w="1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27066187</w:t>
                  </w:r>
                </w:p>
              </w:tc>
              <w:tc>
                <w:tcPr>
                  <w:tcW w:w="12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CHINCHAJOA</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DELGADO</w:t>
                  </w:r>
                </w:p>
              </w:tc>
              <w:tc>
                <w:tcPr>
                  <w:tcW w:w="95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ROSA</w:t>
                  </w:r>
                </w:p>
              </w:tc>
              <w:tc>
                <w:tcPr>
                  <w:tcW w:w="11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ELENA</w:t>
                  </w:r>
                </w:p>
              </w:tc>
              <w:tc>
                <w:tcPr>
                  <w:tcW w:w="11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22/02/2015</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r w:rsidR="00124FE6" w:rsidRPr="00DE0744" w:rsidTr="00124FE6">
              <w:trPr>
                <w:trHeight w:val="339"/>
                <w:jc w:val="center"/>
              </w:trPr>
              <w:tc>
                <w:tcPr>
                  <w:tcW w:w="1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27071686</w:t>
                  </w:r>
                </w:p>
              </w:tc>
              <w:tc>
                <w:tcPr>
                  <w:tcW w:w="12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CABRERA</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VALENCIA</w:t>
                  </w:r>
                </w:p>
              </w:tc>
              <w:tc>
                <w:tcPr>
                  <w:tcW w:w="95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MARTHA</w:t>
                  </w:r>
                </w:p>
              </w:tc>
              <w:tc>
                <w:tcPr>
                  <w:tcW w:w="11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ROSA</w:t>
                  </w:r>
                </w:p>
              </w:tc>
              <w:tc>
                <w:tcPr>
                  <w:tcW w:w="11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20/02/2015</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1901</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02/03/2015</w:t>
                  </w:r>
                </w:p>
              </w:tc>
            </w:tr>
            <w:tr w:rsidR="00124FE6" w:rsidRPr="00DE0744" w:rsidTr="00124FE6">
              <w:trPr>
                <w:trHeight w:val="339"/>
                <w:jc w:val="center"/>
              </w:trPr>
              <w:tc>
                <w:tcPr>
                  <w:tcW w:w="1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27073798</w:t>
                  </w:r>
                </w:p>
              </w:tc>
              <w:tc>
                <w:tcPr>
                  <w:tcW w:w="12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CAICEDO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DE GAMEZ</w:t>
                  </w:r>
                </w:p>
              </w:tc>
              <w:tc>
                <w:tcPr>
                  <w:tcW w:w="95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MARIA</w:t>
                  </w:r>
                </w:p>
              </w:tc>
              <w:tc>
                <w:tcPr>
                  <w:tcW w:w="11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MARTA</w:t>
                  </w:r>
                </w:p>
              </w:tc>
              <w:tc>
                <w:tcPr>
                  <w:tcW w:w="11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E0744" w:rsidRPr="00DE0744" w:rsidRDefault="00DE0744" w:rsidP="00DE0744">
                  <w:pPr>
                    <w:suppressAutoHyphens w:val="0"/>
                    <w:spacing w:after="0"/>
                    <w:jc w:val="left"/>
                    <w:rPr>
                      <w:rFonts w:eastAsia="Times New Roman" w:cs="Times New Roman"/>
                      <w:sz w:val="16"/>
                      <w:szCs w:val="16"/>
                      <w:lang w:val="es-ES" w:eastAsia="es-ES"/>
                    </w:rPr>
                  </w:pPr>
                  <w:r w:rsidRPr="00DE0744">
                    <w:rPr>
                      <w:rFonts w:eastAsia="Times New Roman" w:cs="Times New Roman"/>
                      <w:sz w:val="16"/>
                      <w:szCs w:val="16"/>
                      <w:lang w:val="es-ES" w:eastAsia="es-ES"/>
                    </w:rPr>
                    <w:t>CANCELADA POR MUERTE</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26/02/2015</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center"/>
                    <w:rPr>
                      <w:rFonts w:eastAsia="Times New Roman" w:cs="Times New Roman"/>
                      <w:sz w:val="16"/>
                      <w:szCs w:val="16"/>
                      <w:lang w:val="es-ES" w:eastAsia="es-ES"/>
                    </w:rPr>
                  </w:pPr>
                  <w:r w:rsidRPr="00DE0744">
                    <w:rPr>
                      <w:rFonts w:eastAsia="Times New Roman" w:cs="Times New Roman"/>
                      <w:sz w:val="16"/>
                      <w:szCs w:val="16"/>
                      <w:lang w:val="es-ES" w:eastAsia="es-ES"/>
                    </w:rPr>
                    <w:t>2280</w:t>
                  </w:r>
                </w:p>
              </w:tc>
              <w:tc>
                <w:tcPr>
                  <w:tcW w:w="11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E0744" w:rsidRPr="00DE0744" w:rsidRDefault="00DE0744" w:rsidP="00DE0744">
                  <w:pPr>
                    <w:suppressAutoHyphens w:val="0"/>
                    <w:spacing w:after="0"/>
                    <w:jc w:val="right"/>
                    <w:rPr>
                      <w:rFonts w:eastAsia="Times New Roman" w:cs="Times New Roman"/>
                      <w:sz w:val="16"/>
                      <w:szCs w:val="16"/>
                      <w:lang w:val="es-ES" w:eastAsia="es-ES"/>
                    </w:rPr>
                  </w:pPr>
                  <w:r w:rsidRPr="00DE0744">
                    <w:rPr>
                      <w:rFonts w:eastAsia="Times New Roman" w:cs="Times New Roman"/>
                      <w:sz w:val="16"/>
                      <w:szCs w:val="16"/>
                      <w:lang w:val="es-ES" w:eastAsia="es-ES"/>
                    </w:rPr>
                    <w:t>09/03/2015</w:t>
                  </w:r>
                </w:p>
              </w:tc>
            </w:tr>
          </w:tbl>
          <w:p w:rsidR="00DE0744" w:rsidRPr="00DE0744" w:rsidRDefault="00DE0744" w:rsidP="00DE0744">
            <w:pPr>
              <w:suppressAutoHyphens w:val="0"/>
              <w:spacing w:after="0"/>
              <w:jc w:val="left"/>
              <w:rPr>
                <w:rFonts w:eastAsia="Times New Roman" w:cs="Times New Roman"/>
                <w:lang w:val="es-ES" w:eastAsia="es-ES"/>
              </w:rPr>
            </w:pPr>
          </w:p>
        </w:tc>
      </w:tr>
    </w:tbl>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124FE6" w:rsidP="00DE0744">
      <w:pPr>
        <w:shd w:val="clear" w:color="auto" w:fill="FFFFFF"/>
        <w:suppressAutoHyphens w:val="0"/>
        <w:spacing w:after="0"/>
        <w:rPr>
          <w:rFonts w:eastAsia="Times New Roman" w:cs="Times New Roman"/>
          <w:lang w:val="es-ES" w:eastAsia="es-ES"/>
        </w:rPr>
      </w:pPr>
      <w:r>
        <w:rPr>
          <w:rFonts w:eastAsia="Times New Roman" w:cs="Times New Roman"/>
          <w:b/>
          <w:bCs/>
          <w:lang w:val="es-ES" w:eastAsia="es-ES"/>
        </w:rPr>
        <w:t>ARTÍ</w:t>
      </w:r>
      <w:r w:rsidR="00DE0744" w:rsidRPr="00DE0744">
        <w:rPr>
          <w:rFonts w:eastAsia="Times New Roman" w:cs="Times New Roman"/>
          <w:b/>
          <w:bCs/>
          <w:lang w:val="es-ES" w:eastAsia="es-ES"/>
        </w:rPr>
        <w:t>CULO SEGUNDO</w:t>
      </w:r>
      <w:r w:rsidR="00DE0744" w:rsidRPr="00DE0744">
        <w:rPr>
          <w:rFonts w:eastAsia="Times New Roman" w:cs="Times New Roman"/>
          <w:lang w:val="es-ES" w:eastAsia="es-ES"/>
        </w:rPr>
        <w:t>:</w:t>
      </w:r>
      <w:r w:rsidR="002507D0" w:rsidRPr="00DE0744">
        <w:rPr>
          <w:rFonts w:eastAsia="Times New Roman" w:cs="Times New Roman"/>
          <w:lang w:val="es-ES" w:eastAsia="es-ES"/>
        </w:rPr>
        <w:t> Contra</w:t>
      </w:r>
      <w:r w:rsidR="00DE0744" w:rsidRPr="00DE0744">
        <w:rPr>
          <w:rFonts w:eastAsia="Times New Roman" w:cs="Times New Roman"/>
          <w:lang w:val="es-ES" w:eastAsia="es-ES"/>
        </w:rPr>
        <w:t xml:space="preserve"> la presente resolución procede el recurso de reposición que se deberá interponer conforme lo establece el artículo 76 del Código Contencioso Administrativo.</w:t>
      </w:r>
    </w:p>
    <w:p w:rsidR="00DE0744" w:rsidRPr="00DE0744" w:rsidRDefault="00DE0744" w:rsidP="00DE0744">
      <w:pPr>
        <w:shd w:val="clear" w:color="auto" w:fill="FFFFFF"/>
        <w:suppressAutoHyphens w:val="0"/>
        <w:spacing w:after="0"/>
        <w:rPr>
          <w:rFonts w:eastAsia="Times New Roman" w:cs="Times New Roman"/>
          <w:lang w:val="es-ES" w:eastAsia="es-ES"/>
        </w:rPr>
      </w:pPr>
    </w:p>
    <w:p w:rsidR="00DE0744" w:rsidRDefault="00124FE6" w:rsidP="00DE0744">
      <w:pPr>
        <w:shd w:val="clear" w:color="auto" w:fill="FFFFFF"/>
        <w:suppressAutoHyphens w:val="0"/>
        <w:spacing w:after="0"/>
        <w:rPr>
          <w:rFonts w:eastAsia="Times New Roman" w:cs="Times New Roman"/>
          <w:lang w:val="es-ES" w:eastAsia="es-ES"/>
        </w:rPr>
      </w:pPr>
      <w:r>
        <w:rPr>
          <w:rFonts w:eastAsia="Times New Roman" w:cs="Times New Roman"/>
          <w:b/>
          <w:bCs/>
          <w:lang w:val="es-ES" w:eastAsia="es-ES"/>
        </w:rPr>
        <w:t>ARTÍ</w:t>
      </w:r>
      <w:r w:rsidR="00DE0744" w:rsidRPr="00DE0744">
        <w:rPr>
          <w:rFonts w:eastAsia="Times New Roman" w:cs="Times New Roman"/>
          <w:b/>
          <w:bCs/>
          <w:lang w:val="es-ES" w:eastAsia="es-ES"/>
        </w:rPr>
        <w:t>CULO TERCERO</w:t>
      </w:r>
      <w:r w:rsidR="00DE0744" w:rsidRPr="00DE0744">
        <w:rPr>
          <w:rFonts w:eastAsia="Times New Roman" w:cs="Times New Roman"/>
          <w:lang w:val="es-ES" w:eastAsia="es-ES"/>
        </w:rPr>
        <w:t>: La presente resolución rige a partir de la fecha de su expedición</w:t>
      </w:r>
      <w:r w:rsidR="00B56141">
        <w:rPr>
          <w:rFonts w:eastAsia="Times New Roman" w:cs="Times New Roman"/>
          <w:lang w:val="es-ES" w:eastAsia="es-ES"/>
        </w:rPr>
        <w:t>.</w:t>
      </w:r>
    </w:p>
    <w:p w:rsidR="00205C75" w:rsidRDefault="00205C75" w:rsidP="00DE0744">
      <w:pPr>
        <w:shd w:val="clear" w:color="auto" w:fill="FFFFFF"/>
        <w:suppressAutoHyphens w:val="0"/>
        <w:spacing w:after="0"/>
        <w:rPr>
          <w:rFonts w:eastAsia="Times New Roman" w:cs="Times New Roman"/>
          <w:lang w:val="es-ES" w:eastAsia="es-ES"/>
        </w:rPr>
      </w:pPr>
    </w:p>
    <w:p w:rsidR="00205C75" w:rsidRPr="00205C75" w:rsidRDefault="00205C75" w:rsidP="00DE0744">
      <w:pPr>
        <w:shd w:val="clear" w:color="auto" w:fill="FFFFFF"/>
        <w:suppressAutoHyphens w:val="0"/>
        <w:spacing w:after="0"/>
        <w:rPr>
          <w:rFonts w:eastAsia="Times New Roman" w:cs="Times New Roman"/>
          <w:lang w:val="en-US" w:eastAsia="es-ES"/>
        </w:rPr>
      </w:pPr>
      <w:r w:rsidRPr="00205C75">
        <w:rPr>
          <w:rFonts w:eastAsia="Times New Roman" w:cs="Times New Roman"/>
          <w:lang w:val="en-US" w:eastAsia="es-ES"/>
        </w:rPr>
        <w:t>Link: http://www.pasto.gov.co/index.php/avisos-y-edictos/avisos-y-edictos-2015?download=7260:aviso_02_jun_2015_bsocial</w:t>
      </w:r>
      <w:bookmarkStart w:id="0" w:name="_GoBack"/>
      <w:bookmarkEnd w:id="0"/>
    </w:p>
    <w:p w:rsidR="00DE0744" w:rsidRPr="00205C75" w:rsidRDefault="00DE0744" w:rsidP="00DE0744">
      <w:pPr>
        <w:tabs>
          <w:tab w:val="right" w:pos="8504"/>
        </w:tabs>
        <w:spacing w:after="0"/>
        <w:jc w:val="center"/>
        <w:rPr>
          <w:b/>
          <w:lang w:val="en-US"/>
        </w:rPr>
      </w:pPr>
    </w:p>
    <w:p w:rsidR="00C073B0" w:rsidRPr="00205C75" w:rsidRDefault="00C073B0" w:rsidP="00DE0744">
      <w:pPr>
        <w:tabs>
          <w:tab w:val="right" w:pos="8504"/>
        </w:tabs>
        <w:spacing w:after="0"/>
        <w:rPr>
          <w:lang w:val="en-US"/>
        </w:rPr>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FC" w:rsidRDefault="004568FC" w:rsidP="00864405">
      <w:pPr>
        <w:spacing w:after="0"/>
      </w:pPr>
      <w:r>
        <w:separator/>
      </w:r>
    </w:p>
  </w:endnote>
  <w:endnote w:type="continuationSeparator" w:id="0">
    <w:p w:rsidR="004568FC" w:rsidRDefault="004568FC"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FC" w:rsidRDefault="004568FC" w:rsidP="00864405">
      <w:pPr>
        <w:spacing w:after="0"/>
      </w:pPr>
      <w:r>
        <w:separator/>
      </w:r>
    </w:p>
  </w:footnote>
  <w:footnote w:type="continuationSeparator" w:id="0">
    <w:p w:rsidR="004568FC" w:rsidRDefault="004568FC"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C073B0" w:rsidP="004363DF">
          <w:pPr>
            <w:spacing w:after="0"/>
            <w:jc w:val="center"/>
            <w:rPr>
              <w:rFonts w:cs="Arial"/>
              <w:b/>
              <w:sz w:val="16"/>
              <w:szCs w:val="16"/>
              <w:lang w:val="es-ES"/>
            </w:rPr>
          </w:pPr>
          <w:r>
            <w:rPr>
              <w:rFonts w:cs="Arial"/>
              <w:b/>
              <w:sz w:val="16"/>
              <w:szCs w:val="16"/>
              <w:lang w:val="es-ES"/>
            </w:rPr>
            <w:t>1342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147"/>
    <w:rsid w:val="000C01D4"/>
    <w:rsid w:val="000C01E1"/>
    <w:rsid w:val="000C02D6"/>
    <w:rsid w:val="000C03AC"/>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2E0"/>
    <w:rsid w:val="000C48FE"/>
    <w:rsid w:val="000C4A16"/>
    <w:rsid w:val="000C4C66"/>
    <w:rsid w:val="000C4EDF"/>
    <w:rsid w:val="000C4F10"/>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CB7"/>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2A8"/>
    <w:rsid w:val="00133388"/>
    <w:rsid w:val="0013364B"/>
    <w:rsid w:val="001338C3"/>
    <w:rsid w:val="00133CE1"/>
    <w:rsid w:val="00133E49"/>
    <w:rsid w:val="00133EF2"/>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5FD8"/>
    <w:rsid w:val="001363D1"/>
    <w:rsid w:val="0013666E"/>
    <w:rsid w:val="00136CC4"/>
    <w:rsid w:val="00136EF0"/>
    <w:rsid w:val="00136FBB"/>
    <w:rsid w:val="00137022"/>
    <w:rsid w:val="00137A99"/>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6A4"/>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75"/>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F0"/>
    <w:rsid w:val="002E25F6"/>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1BF"/>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6E9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8FC"/>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5EA"/>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5C3"/>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4B4"/>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38F"/>
    <w:rsid w:val="005D1C6A"/>
    <w:rsid w:val="005D1CA0"/>
    <w:rsid w:val="005D1E15"/>
    <w:rsid w:val="005D1F33"/>
    <w:rsid w:val="005D2200"/>
    <w:rsid w:val="005D227B"/>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3DF"/>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FAE"/>
    <w:rsid w:val="006333A6"/>
    <w:rsid w:val="006333BA"/>
    <w:rsid w:val="006335A9"/>
    <w:rsid w:val="006335CD"/>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40D"/>
    <w:rsid w:val="006A25EE"/>
    <w:rsid w:val="006A2B94"/>
    <w:rsid w:val="006A2B98"/>
    <w:rsid w:val="006A2BE8"/>
    <w:rsid w:val="006A2C3A"/>
    <w:rsid w:val="006A36A5"/>
    <w:rsid w:val="006A39AA"/>
    <w:rsid w:val="006A3DED"/>
    <w:rsid w:val="006A46F4"/>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96D"/>
    <w:rsid w:val="006B0C17"/>
    <w:rsid w:val="006B0E28"/>
    <w:rsid w:val="006B0FD4"/>
    <w:rsid w:val="006B103C"/>
    <w:rsid w:val="006B139F"/>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C"/>
    <w:rsid w:val="006E411F"/>
    <w:rsid w:val="006E4714"/>
    <w:rsid w:val="006E4754"/>
    <w:rsid w:val="006E4AF3"/>
    <w:rsid w:val="006E4C8C"/>
    <w:rsid w:val="006E4DD7"/>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BC8"/>
    <w:rsid w:val="00710CD7"/>
    <w:rsid w:val="00710E74"/>
    <w:rsid w:val="00710F1A"/>
    <w:rsid w:val="007114A7"/>
    <w:rsid w:val="007115ED"/>
    <w:rsid w:val="00711664"/>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8D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21"/>
    <w:rsid w:val="007E1E62"/>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6A"/>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B0A"/>
    <w:rsid w:val="008F7B1E"/>
    <w:rsid w:val="0090031C"/>
    <w:rsid w:val="009005F5"/>
    <w:rsid w:val="00900728"/>
    <w:rsid w:val="0090080C"/>
    <w:rsid w:val="00900810"/>
    <w:rsid w:val="00900A04"/>
    <w:rsid w:val="00900B88"/>
    <w:rsid w:val="00900BA0"/>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C"/>
    <w:rsid w:val="00956CAB"/>
    <w:rsid w:val="00956E5A"/>
    <w:rsid w:val="00957020"/>
    <w:rsid w:val="009570D2"/>
    <w:rsid w:val="00957477"/>
    <w:rsid w:val="009575A3"/>
    <w:rsid w:val="009575AC"/>
    <w:rsid w:val="00957642"/>
    <w:rsid w:val="0095774C"/>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A1"/>
    <w:rsid w:val="009C1B4D"/>
    <w:rsid w:val="009C2006"/>
    <w:rsid w:val="009C244D"/>
    <w:rsid w:val="009C2720"/>
    <w:rsid w:val="009C27E8"/>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C09"/>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DD2"/>
    <w:rsid w:val="009F6E20"/>
    <w:rsid w:val="009F705B"/>
    <w:rsid w:val="009F70AC"/>
    <w:rsid w:val="009F7577"/>
    <w:rsid w:val="009F76CA"/>
    <w:rsid w:val="009F7A88"/>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57E"/>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CE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5DC"/>
    <w:rsid w:val="00AB1765"/>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507"/>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37FC2"/>
    <w:rsid w:val="00B400D4"/>
    <w:rsid w:val="00B40412"/>
    <w:rsid w:val="00B40597"/>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405"/>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6C2"/>
    <w:rsid w:val="00BD5764"/>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CD6"/>
    <w:rsid w:val="00BE5F6B"/>
    <w:rsid w:val="00BE60FD"/>
    <w:rsid w:val="00BE6119"/>
    <w:rsid w:val="00BE6470"/>
    <w:rsid w:val="00BE64C3"/>
    <w:rsid w:val="00BE64E4"/>
    <w:rsid w:val="00BE65CA"/>
    <w:rsid w:val="00BE6715"/>
    <w:rsid w:val="00BE6B16"/>
    <w:rsid w:val="00BE6B1D"/>
    <w:rsid w:val="00BE6BC1"/>
    <w:rsid w:val="00BE71B8"/>
    <w:rsid w:val="00BE76FA"/>
    <w:rsid w:val="00BE79AA"/>
    <w:rsid w:val="00BE7A43"/>
    <w:rsid w:val="00BE7B09"/>
    <w:rsid w:val="00BE7DB2"/>
    <w:rsid w:val="00BE7DEC"/>
    <w:rsid w:val="00BF070D"/>
    <w:rsid w:val="00BF08B8"/>
    <w:rsid w:val="00BF0D70"/>
    <w:rsid w:val="00BF0F19"/>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D8D"/>
    <w:rsid w:val="00C41F4B"/>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E31"/>
    <w:rsid w:val="00CF25EA"/>
    <w:rsid w:val="00CF2EB2"/>
    <w:rsid w:val="00CF3347"/>
    <w:rsid w:val="00CF33DA"/>
    <w:rsid w:val="00CF34B7"/>
    <w:rsid w:val="00CF34E2"/>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EA8"/>
    <w:rsid w:val="00E03F8D"/>
    <w:rsid w:val="00E0407A"/>
    <w:rsid w:val="00E04110"/>
    <w:rsid w:val="00E044AB"/>
    <w:rsid w:val="00E0459B"/>
    <w:rsid w:val="00E049E9"/>
    <w:rsid w:val="00E04A03"/>
    <w:rsid w:val="00E04CF9"/>
    <w:rsid w:val="00E04F9E"/>
    <w:rsid w:val="00E05339"/>
    <w:rsid w:val="00E055D2"/>
    <w:rsid w:val="00E058CA"/>
    <w:rsid w:val="00E058D0"/>
    <w:rsid w:val="00E05BE3"/>
    <w:rsid w:val="00E05D71"/>
    <w:rsid w:val="00E05DA8"/>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D0"/>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516"/>
    <w:rsid w:val="00E33863"/>
    <w:rsid w:val="00E338E9"/>
    <w:rsid w:val="00E3396E"/>
    <w:rsid w:val="00E341FF"/>
    <w:rsid w:val="00E34533"/>
    <w:rsid w:val="00E34637"/>
    <w:rsid w:val="00E34CA8"/>
    <w:rsid w:val="00E34D9D"/>
    <w:rsid w:val="00E34F73"/>
    <w:rsid w:val="00E35385"/>
    <w:rsid w:val="00E36394"/>
    <w:rsid w:val="00E36524"/>
    <w:rsid w:val="00E36594"/>
    <w:rsid w:val="00E36699"/>
    <w:rsid w:val="00E368DE"/>
    <w:rsid w:val="00E369AA"/>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4D5"/>
    <w:rsid w:val="00E935C9"/>
    <w:rsid w:val="00E93733"/>
    <w:rsid w:val="00E93964"/>
    <w:rsid w:val="00E93AFC"/>
    <w:rsid w:val="00E93B58"/>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27E"/>
    <w:rsid w:val="00EB44D4"/>
    <w:rsid w:val="00EB47DD"/>
    <w:rsid w:val="00EB53BF"/>
    <w:rsid w:val="00EB53DD"/>
    <w:rsid w:val="00EB57D8"/>
    <w:rsid w:val="00EB591E"/>
    <w:rsid w:val="00EB5ABF"/>
    <w:rsid w:val="00EB5B58"/>
    <w:rsid w:val="00EB5BFC"/>
    <w:rsid w:val="00EB5CCA"/>
    <w:rsid w:val="00EB5D6E"/>
    <w:rsid w:val="00EB5FF6"/>
    <w:rsid w:val="00EB6077"/>
    <w:rsid w:val="00EB630F"/>
    <w:rsid w:val="00EB66E8"/>
    <w:rsid w:val="00EB67D3"/>
    <w:rsid w:val="00EB710F"/>
    <w:rsid w:val="00EB71E9"/>
    <w:rsid w:val="00EB7347"/>
    <w:rsid w:val="00EB73B1"/>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7DA"/>
    <w:rsid w:val="00EE68F5"/>
    <w:rsid w:val="00EE698C"/>
    <w:rsid w:val="00EE6AA3"/>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D2"/>
    <w:rsid w:val="00F5502E"/>
    <w:rsid w:val="00F550A9"/>
    <w:rsid w:val="00F551D1"/>
    <w:rsid w:val="00F5544D"/>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A57"/>
    <w:rsid w:val="00F62BC2"/>
    <w:rsid w:val="00F62BC3"/>
    <w:rsid w:val="00F62E28"/>
    <w:rsid w:val="00F62EAE"/>
    <w:rsid w:val="00F62EC0"/>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931"/>
    <w:rsid w:val="00FA394A"/>
    <w:rsid w:val="00FA3A43"/>
    <w:rsid w:val="00FA3A6F"/>
    <w:rsid w:val="00FA3C1E"/>
    <w:rsid w:val="00FA3DA6"/>
    <w:rsid w:val="00FA3E0A"/>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000"/>
    <w:rsid w:val="00FD04B7"/>
    <w:rsid w:val="00FD0661"/>
    <w:rsid w:val="00FD076E"/>
    <w:rsid w:val="00FD088B"/>
    <w:rsid w:val="00FD08DA"/>
    <w:rsid w:val="00FD097F"/>
    <w:rsid w:val="00FD0A9D"/>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EFD"/>
    <w:rsid w:val="00FE0F96"/>
    <w:rsid w:val="00FE1551"/>
    <w:rsid w:val="00FE1910"/>
    <w:rsid w:val="00FE1A5A"/>
    <w:rsid w:val="00FE1F88"/>
    <w:rsid w:val="00FE2648"/>
    <w:rsid w:val="00FE26CE"/>
    <w:rsid w:val="00FE29AE"/>
    <w:rsid w:val="00FE2A21"/>
    <w:rsid w:val="00FE2B45"/>
    <w:rsid w:val="00FE2DED"/>
    <w:rsid w:val="00FE2E99"/>
    <w:rsid w:val="00FE2EAA"/>
    <w:rsid w:val="00FE2FD8"/>
    <w:rsid w:val="00FE3049"/>
    <w:rsid w:val="00FE3393"/>
    <w:rsid w:val="00FE34ED"/>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D0883-758B-45BA-953D-6DCA39DB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F6615-A69E-424C-BDB0-9949CEA6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28583</TotalTime>
  <Pages>8</Pages>
  <Words>1982</Words>
  <Characters>11304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3508</cp:revision>
  <cp:lastPrinted>2015-04-23T22:22:00Z</cp:lastPrinted>
  <dcterms:created xsi:type="dcterms:W3CDTF">2014-10-24T15:55:00Z</dcterms:created>
  <dcterms:modified xsi:type="dcterms:W3CDTF">2015-06-03T03:15:00Z</dcterms:modified>
</cp:coreProperties>
</file>