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4D7" w:rsidRPr="00AF5AB8" w:rsidRDefault="003A04D7" w:rsidP="003A04D7">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AF5AB8">
        <w:rPr>
          <w:rFonts w:ascii="Century Gothic" w:eastAsia="Calibri" w:hAnsi="Century Gothic" w:cs="Tahoma"/>
          <w:b/>
          <w:sz w:val="22"/>
          <w:szCs w:val="22"/>
          <w:lang w:val="es-MX" w:eastAsia="ar-SA"/>
        </w:rPr>
        <w:t>EN CONMEMORACIÓN DEL DÍA NACIONA</w:t>
      </w:r>
      <w:r>
        <w:rPr>
          <w:rFonts w:ascii="Century Gothic" w:eastAsia="Calibri" w:hAnsi="Century Gothic" w:cs="Tahoma"/>
          <w:b/>
          <w:sz w:val="22"/>
          <w:szCs w:val="22"/>
          <w:lang w:val="es-MX" w:eastAsia="ar-SA"/>
        </w:rPr>
        <w:t>L DE LAS VÍCTIMAS, SE REALIZÓ</w:t>
      </w:r>
      <w:r w:rsidRPr="00AF5AB8">
        <w:rPr>
          <w:rFonts w:ascii="Century Gothic" w:eastAsia="Calibri" w:hAnsi="Century Gothic" w:cs="Tahoma"/>
          <w:b/>
          <w:sz w:val="22"/>
          <w:szCs w:val="22"/>
          <w:lang w:val="es-MX" w:eastAsia="ar-SA"/>
        </w:rPr>
        <w:t xml:space="preserve"> LANZAMIENTO DEL COMITÉ DE IMPULSO PARA LA VEEDURÍA DE LA IMPLEMENTACIÓN Y DESARROLLO DE LOS ACUERDOS DE PAZ (V.I.D.A.)</w:t>
      </w:r>
    </w:p>
    <w:p w:rsidR="003A04D7" w:rsidRPr="00AF5AB8" w:rsidRDefault="003A04D7" w:rsidP="003A04D7">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Pr>
          <w:rFonts w:ascii="Century Gothic" w:eastAsia="Calibri" w:hAnsi="Century Gothic" w:cs="Tahoma"/>
          <w:b/>
          <w:noProof/>
          <w:sz w:val="22"/>
          <w:szCs w:val="22"/>
          <w:lang w:val="es-ES" w:eastAsia="es-ES"/>
        </w:rPr>
        <w:drawing>
          <wp:inline distT="0" distB="0" distL="0" distR="0">
            <wp:extent cx="3585803" cy="2160000"/>
            <wp:effectExtent l="19050" t="0" r="0" b="0"/>
            <wp:docPr id="7" name="Imagen 3" descr="C:\Documents and Settings\Administrador\Mis documentos\Downloads\DSC_7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DSC_7001 (2).JPG"/>
                    <pic:cNvPicPr>
                      <a:picLocks noChangeAspect="1" noChangeArrowheads="1"/>
                    </pic:cNvPicPr>
                  </pic:nvPicPr>
                  <pic:blipFill>
                    <a:blip r:embed="rId8" cstate="print"/>
                    <a:srcRect/>
                    <a:stretch>
                      <a:fillRect/>
                    </a:stretch>
                  </pic:blipFill>
                  <pic:spPr bwMode="auto">
                    <a:xfrm>
                      <a:off x="0" y="0"/>
                      <a:ext cx="3585803" cy="2160000"/>
                    </a:xfrm>
                    <a:prstGeom prst="rect">
                      <a:avLst/>
                    </a:prstGeom>
                    <a:noFill/>
                    <a:ln w="9525">
                      <a:noFill/>
                      <a:miter lim="800000"/>
                      <a:headEnd/>
                      <a:tailEnd/>
                    </a:ln>
                  </pic:spPr>
                </pic:pic>
              </a:graphicData>
            </a:graphic>
          </wp:inline>
        </w:drawing>
      </w:r>
      <w:r w:rsidRPr="00AF5AB8">
        <w:rPr>
          <w:rFonts w:ascii="Century Gothic" w:eastAsia="Calibri" w:hAnsi="Century Gothic" w:cs="Tahoma"/>
          <w:b/>
          <w:sz w:val="22"/>
          <w:szCs w:val="22"/>
          <w:lang w:val="es-MX" w:eastAsia="ar-SA"/>
        </w:rPr>
        <w:t xml:space="preserve"> </w:t>
      </w:r>
    </w:p>
    <w:p w:rsidR="003A04D7" w:rsidRPr="00AF5AB8" w:rsidRDefault="003A04D7" w:rsidP="003A04D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AF5AB8">
        <w:rPr>
          <w:rFonts w:ascii="Century Gothic" w:eastAsia="Calibri" w:hAnsi="Century Gothic" w:cs="Tahoma"/>
          <w:sz w:val="22"/>
          <w:szCs w:val="22"/>
          <w:lang w:val="es-MX" w:eastAsia="ar-SA"/>
        </w:rPr>
        <w:t>En el marco de la conmemoración del Día Nacional de las Víctimas del Conflicto, se realizó en el auditorio de la Escuela Superior de Administración Pública ESAP el lanzamiento del Comité de Impulso para la Veeduría de la Implementación y Desarrollo de los Acuerdos de Paz (V.I.D.A.), en el Departamento de Nariño.</w:t>
      </w:r>
    </w:p>
    <w:p w:rsidR="003A04D7" w:rsidRPr="00AF5AB8" w:rsidRDefault="003A04D7" w:rsidP="003A04D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AF5AB8">
        <w:rPr>
          <w:rFonts w:ascii="Century Gothic" w:eastAsia="Calibri" w:hAnsi="Century Gothic" w:cs="Tahoma"/>
          <w:sz w:val="22"/>
          <w:szCs w:val="22"/>
          <w:lang w:val="es-MX" w:eastAsia="ar-SA"/>
        </w:rPr>
        <w:t>Este comité está conformado por diferentes movimientos, organ</w:t>
      </w:r>
      <w:r>
        <w:rPr>
          <w:rFonts w:ascii="Century Gothic" w:eastAsia="Calibri" w:hAnsi="Century Gothic" w:cs="Tahoma"/>
          <w:sz w:val="22"/>
          <w:szCs w:val="22"/>
          <w:lang w:val="es-MX" w:eastAsia="ar-SA"/>
        </w:rPr>
        <w:t>izaciones sociales y políticas, c</w:t>
      </w:r>
      <w:r w:rsidRPr="00AF5AB8">
        <w:rPr>
          <w:rFonts w:ascii="Century Gothic" w:eastAsia="Calibri" w:hAnsi="Century Gothic" w:cs="Tahoma"/>
          <w:sz w:val="22"/>
          <w:szCs w:val="22"/>
          <w:lang w:val="es-MX" w:eastAsia="ar-SA"/>
        </w:rPr>
        <w:t xml:space="preserve">reado con el objetivo de hacer la veeduría a la implementación de los acuerdos de paz, los acuerdos alcanzados con las FARC- EP y los que surjan con el Ejército de Liberación Nacional ELN.     </w:t>
      </w:r>
    </w:p>
    <w:p w:rsidR="003A04D7" w:rsidRPr="00AF5AB8" w:rsidRDefault="003A04D7" w:rsidP="003A04D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AF5AB8">
        <w:rPr>
          <w:rFonts w:ascii="Century Gothic" w:eastAsia="Calibri" w:hAnsi="Century Gothic" w:cs="Tahoma"/>
          <w:sz w:val="22"/>
          <w:szCs w:val="22"/>
          <w:lang w:val="es-MX" w:eastAsia="ar-SA"/>
        </w:rPr>
        <w:t>El propósito de esta actividad es integrar a las Universidades, la Gobernación, la Asamblea, el Concejo, empresarios y organizaciones Departamentales y Municipales, para extender más acciones en favor de la construcción social de la paz, así mismo continuar con las veedurías en temas del proceso de paz y atención a víctimas de la violencia y que sus aportes contribuyan al fortalecimiento de los acuerdos en la Habana y Quito- Ecuador.</w:t>
      </w:r>
    </w:p>
    <w:p w:rsidR="003A04D7" w:rsidRDefault="003A04D7" w:rsidP="003A04D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AF5AB8">
        <w:rPr>
          <w:rFonts w:ascii="Century Gothic" w:eastAsia="Calibri" w:hAnsi="Century Gothic" w:cs="Tahoma"/>
          <w:sz w:val="22"/>
          <w:szCs w:val="22"/>
          <w:lang w:val="es-MX" w:eastAsia="ar-SA"/>
        </w:rPr>
        <w:t>En la jornada participaron miembros del Comité de Impulso para la Veeduría de la  Implementación y Desarrollo de los Acuerdos de Paz (V.I.D.A.), delegados de la Comisión de Paz del Municipio de Pasto, delegados del Mecanismo Tripartito de Monitoreo y Verificación MM&amp;V compuesto por Gobierno Nacional, la ONU y las FARC-EP; la  Unidad de Atención y Reparación Integral de Víctimas UARIV, la Comisión de Paz de Pasto, la Alcaldía de Pasto, la Gobernación de Nariño y la Mesa Municipal de Víctimas.</w:t>
      </w:r>
    </w:p>
    <w:p w:rsidR="003A04D7" w:rsidRDefault="003A04D7" w:rsidP="003A04D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AF5AB8">
        <w:rPr>
          <w:rFonts w:ascii="Century Gothic" w:eastAsia="Calibri" w:hAnsi="Century Gothic" w:cs="Tahoma"/>
          <w:sz w:val="22"/>
          <w:szCs w:val="22"/>
          <w:lang w:val="es-MX" w:eastAsia="ar-SA"/>
        </w:rPr>
        <w:t xml:space="preserve">Alba </w:t>
      </w:r>
      <w:proofErr w:type="spellStart"/>
      <w:r w:rsidRPr="00AF5AB8">
        <w:rPr>
          <w:rFonts w:ascii="Century Gothic" w:eastAsia="Calibri" w:hAnsi="Century Gothic" w:cs="Tahoma"/>
          <w:sz w:val="22"/>
          <w:szCs w:val="22"/>
          <w:lang w:val="es-MX" w:eastAsia="ar-SA"/>
        </w:rPr>
        <w:t>Jaqueline</w:t>
      </w:r>
      <w:proofErr w:type="spellEnd"/>
      <w:r w:rsidRPr="00AF5AB8">
        <w:rPr>
          <w:rFonts w:ascii="Century Gothic" w:eastAsia="Calibri" w:hAnsi="Century Gothic" w:cs="Tahoma"/>
          <w:sz w:val="22"/>
          <w:szCs w:val="22"/>
          <w:lang w:val="es-MX" w:eastAsia="ar-SA"/>
        </w:rPr>
        <w:t xml:space="preserve"> Ruano, Docente investigadora de la Universidad de Nariño expresó que, la importancia de este lanzamiento radica en la organización y articulación que existe por parte de la sociedad civil, frente a la implementación de los acuerdos </w:t>
      </w:r>
      <w:r w:rsidRPr="00AF5AB8">
        <w:rPr>
          <w:rFonts w:ascii="Century Gothic" w:eastAsia="Calibri" w:hAnsi="Century Gothic" w:cs="Tahoma"/>
          <w:sz w:val="22"/>
          <w:szCs w:val="22"/>
          <w:lang w:val="es-MX" w:eastAsia="ar-SA"/>
        </w:rPr>
        <w:lastRenderedPageBreak/>
        <w:t xml:space="preserve">de la Habana, porque esta empoderada en este proceso de construcción de paz. “Existe la necesidad de que seamos sociedad activa y participemos con propuestas e iniciativas que hacen parte de la construcción de paz”.    </w:t>
      </w:r>
    </w:p>
    <w:p w:rsidR="003A04D7" w:rsidRDefault="003A04D7" w:rsidP="003A04D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proofErr w:type="spellStart"/>
      <w:r w:rsidRPr="00AF5AB8">
        <w:rPr>
          <w:rFonts w:ascii="Century Gothic" w:eastAsia="Calibri" w:hAnsi="Century Gothic" w:cs="Tahoma"/>
          <w:sz w:val="22"/>
          <w:szCs w:val="22"/>
          <w:lang w:val="es-MX" w:eastAsia="ar-SA"/>
        </w:rPr>
        <w:t>Dilcia</w:t>
      </w:r>
      <w:proofErr w:type="spellEnd"/>
      <w:r w:rsidRPr="00AF5AB8">
        <w:rPr>
          <w:rFonts w:ascii="Century Gothic" w:eastAsia="Calibri" w:hAnsi="Century Gothic" w:cs="Tahoma"/>
          <w:sz w:val="22"/>
          <w:szCs w:val="22"/>
          <w:lang w:val="es-MX" w:eastAsia="ar-SA"/>
        </w:rPr>
        <w:t xml:space="preserve"> Benítez, integrante de Mujeres nariñenses por la paz que integra el Comité V.I.D.A. señaló que, “para las víctimas del conflicto armado, el Comité V.I.D.A. esta para alcanzar la implementación de los acuerdos. Consideramos que estos acuerdos generan unas grandes potencialidades de desarrollo para el territorio y especialmente para la restitución de los derechos de las víctimas afectadas por el conflicto armado en Nariño y Colombia”.</w:t>
      </w:r>
    </w:p>
    <w:p w:rsidR="003A04D7" w:rsidRDefault="003A04D7" w:rsidP="003A04D7">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3A04D7" w:rsidRPr="00F70FEB" w:rsidRDefault="003A04D7" w:rsidP="003A04D7">
      <w:pPr>
        <w:shd w:val="clear" w:color="auto" w:fill="FFFFFF"/>
        <w:suppressAutoHyphens w:val="0"/>
        <w:spacing w:after="0"/>
        <w:jc w:val="center"/>
        <w:rPr>
          <w:rFonts w:cs="Tahoma"/>
          <w:b/>
        </w:rPr>
      </w:pPr>
      <w:r w:rsidRPr="00F70FEB">
        <w:rPr>
          <w:rFonts w:cs="Tahoma"/>
          <w:b/>
        </w:rPr>
        <w:t>“CONOCIMIENTO DE LA VERDAD”, CONCLUSIÓN DEL DIÁLOGO ENTRE VÍCTIMAS EN NARIÑO Y M</w:t>
      </w:r>
      <w:r>
        <w:rPr>
          <w:rFonts w:cs="Tahoma"/>
          <w:b/>
        </w:rPr>
        <w:t xml:space="preserve">ECANISMO TRIPARTITO DE MONITOREO Y </w:t>
      </w:r>
      <w:r w:rsidRPr="00F70FEB">
        <w:rPr>
          <w:rFonts w:cs="Tahoma"/>
          <w:b/>
        </w:rPr>
        <w:t>V</w:t>
      </w:r>
      <w:r>
        <w:rPr>
          <w:rFonts w:cs="Tahoma"/>
          <w:b/>
        </w:rPr>
        <w:t>ERIFICACIÓN</w:t>
      </w:r>
    </w:p>
    <w:p w:rsidR="003A04D7" w:rsidRPr="00F70FEB" w:rsidRDefault="003A04D7" w:rsidP="003A04D7">
      <w:pPr>
        <w:shd w:val="clear" w:color="auto" w:fill="FFFFFF"/>
        <w:suppressAutoHyphens w:val="0"/>
        <w:spacing w:after="0"/>
        <w:rPr>
          <w:rFonts w:cs="Tahoma"/>
        </w:rPr>
      </w:pPr>
      <w:r w:rsidRPr="00F70FEB">
        <w:rPr>
          <w:rFonts w:cs="Tahoma"/>
        </w:rPr>
        <w:t> </w:t>
      </w:r>
    </w:p>
    <w:p w:rsidR="003A04D7" w:rsidRPr="00F70FEB" w:rsidRDefault="003A04D7" w:rsidP="003A04D7">
      <w:pPr>
        <w:shd w:val="clear" w:color="auto" w:fill="FFFFFF"/>
        <w:suppressAutoHyphens w:val="0"/>
        <w:spacing w:after="0"/>
        <w:jc w:val="center"/>
        <w:rPr>
          <w:rFonts w:cs="Tahoma"/>
        </w:rPr>
      </w:pPr>
      <w:r>
        <w:rPr>
          <w:rFonts w:cs="Tahoma"/>
          <w:noProof/>
          <w:lang w:val="es-ES" w:eastAsia="es-ES"/>
        </w:rPr>
        <w:drawing>
          <wp:inline distT="0" distB="0" distL="0" distR="0">
            <wp:extent cx="3845801" cy="2160000"/>
            <wp:effectExtent l="19050" t="0" r="2299" b="0"/>
            <wp:docPr id="4" name="Imagen 1" descr="C:\Users\MANUEL\Downloads\20170419_1053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70419_105326 (1).jpg"/>
                    <pic:cNvPicPr>
                      <a:picLocks noChangeAspect="1" noChangeArrowheads="1"/>
                    </pic:cNvPicPr>
                  </pic:nvPicPr>
                  <pic:blipFill>
                    <a:blip r:embed="rId9" cstate="print"/>
                    <a:srcRect/>
                    <a:stretch>
                      <a:fillRect/>
                    </a:stretch>
                  </pic:blipFill>
                  <pic:spPr bwMode="auto">
                    <a:xfrm>
                      <a:off x="0" y="0"/>
                      <a:ext cx="3845801" cy="2160000"/>
                    </a:xfrm>
                    <a:prstGeom prst="rect">
                      <a:avLst/>
                    </a:prstGeom>
                    <a:noFill/>
                    <a:ln w="9525">
                      <a:noFill/>
                      <a:miter lim="800000"/>
                      <a:headEnd/>
                      <a:tailEnd/>
                    </a:ln>
                  </pic:spPr>
                </pic:pic>
              </a:graphicData>
            </a:graphic>
          </wp:inline>
        </w:drawing>
      </w:r>
    </w:p>
    <w:p w:rsidR="003A04D7" w:rsidRPr="00F70FEB" w:rsidRDefault="003A04D7" w:rsidP="003A04D7">
      <w:pPr>
        <w:shd w:val="clear" w:color="auto" w:fill="FFFFFF"/>
        <w:suppressAutoHyphens w:val="0"/>
        <w:spacing w:after="0"/>
        <w:rPr>
          <w:rFonts w:cs="Tahoma"/>
        </w:rPr>
      </w:pPr>
      <w:r w:rsidRPr="00F70FEB">
        <w:rPr>
          <w:rFonts w:cs="Tahoma"/>
        </w:rPr>
        <w:t> </w:t>
      </w:r>
    </w:p>
    <w:p w:rsidR="003A04D7" w:rsidRPr="00F70FEB" w:rsidRDefault="003A04D7" w:rsidP="003A04D7">
      <w:pPr>
        <w:shd w:val="clear" w:color="auto" w:fill="FFFFFF"/>
        <w:suppressAutoHyphens w:val="0"/>
        <w:spacing w:after="0"/>
        <w:rPr>
          <w:rFonts w:cs="Tahoma"/>
        </w:rPr>
      </w:pPr>
      <w:r w:rsidRPr="00F70FEB">
        <w:rPr>
          <w:rFonts w:cs="Tahoma"/>
        </w:rPr>
        <w:t xml:space="preserve">Continuando con la agenda programada en la Conmemoración a las Víctimas del Conflicto, se realizó el “Jardín de la Memoria Semillas de Paz para la Vida”. Evento en el cual cada las víctimas tuvieron la oportunidad de sembrar un árbol como símbolo de esperanza en el parque ambiental </w:t>
      </w:r>
      <w:proofErr w:type="spellStart"/>
      <w:r w:rsidRPr="00F70FEB">
        <w:rPr>
          <w:rFonts w:cs="Tahoma"/>
        </w:rPr>
        <w:t>Chimayoy</w:t>
      </w:r>
      <w:proofErr w:type="spellEnd"/>
      <w:r w:rsidRPr="00F70FEB">
        <w:rPr>
          <w:rFonts w:cs="Tahoma"/>
        </w:rPr>
        <w:t xml:space="preserve"> y lograron expresar lo que sienten y dialogar con los integrantes del Mecanismo Tripartito de Monitoreo y Verificación MM&amp;V, además de exigir conocer la verdad sobre sus familiares.</w:t>
      </w:r>
    </w:p>
    <w:p w:rsidR="003A04D7" w:rsidRPr="00F70FEB" w:rsidRDefault="003A04D7" w:rsidP="003A04D7">
      <w:pPr>
        <w:shd w:val="clear" w:color="auto" w:fill="FFFFFF"/>
        <w:suppressAutoHyphens w:val="0"/>
        <w:spacing w:after="0"/>
        <w:rPr>
          <w:rFonts w:cs="Tahoma"/>
        </w:rPr>
      </w:pPr>
      <w:r w:rsidRPr="00F70FEB">
        <w:rPr>
          <w:rFonts w:cs="Tahoma"/>
        </w:rPr>
        <w:t> </w:t>
      </w:r>
    </w:p>
    <w:p w:rsidR="003A04D7" w:rsidRPr="00F70FEB" w:rsidRDefault="003A04D7" w:rsidP="003A04D7">
      <w:pPr>
        <w:shd w:val="clear" w:color="auto" w:fill="FFFFFF"/>
        <w:suppressAutoHyphens w:val="0"/>
        <w:spacing w:after="0"/>
        <w:rPr>
          <w:rFonts w:cs="Tahoma"/>
        </w:rPr>
      </w:pPr>
      <w:proofErr w:type="spellStart"/>
      <w:r w:rsidRPr="00F70FEB">
        <w:rPr>
          <w:rFonts w:cs="Tahoma"/>
        </w:rPr>
        <w:t>Zavier</w:t>
      </w:r>
      <w:proofErr w:type="spellEnd"/>
      <w:r w:rsidRPr="00F70FEB">
        <w:rPr>
          <w:rFonts w:cs="Tahoma"/>
        </w:rPr>
        <w:t xml:space="preserve"> Hernández, Comisionado de Paz de Pasto, afirmó que “esta jornada permitió que el comandante Francisco Gonzales del bloque Sur-Oriental de las </w:t>
      </w:r>
      <w:proofErr w:type="spellStart"/>
      <w:r w:rsidRPr="00F70FEB">
        <w:rPr>
          <w:rFonts w:cs="Tahoma"/>
        </w:rPr>
        <w:t>Farc</w:t>
      </w:r>
      <w:proofErr w:type="spellEnd"/>
      <w:r w:rsidRPr="00F70FEB">
        <w:rPr>
          <w:rFonts w:cs="Tahoma"/>
        </w:rPr>
        <w:t xml:space="preserve"> e integrante del Mecanismo de Monitoreo y Verificación, recojan toda la información que las víctimas les entregaron de sus familiares desaparecidos durante el conflicto y de esta manera pueda realizar lo concerniente durante el proceso de conformación de la Unidad de Búsqueda de Víctimas de Desaparición Forzada, para tenerles una respuesta en el menor tiempo posible”.</w:t>
      </w:r>
    </w:p>
    <w:p w:rsidR="003A04D7" w:rsidRPr="00F70FEB" w:rsidRDefault="003A04D7" w:rsidP="003A04D7">
      <w:pPr>
        <w:shd w:val="clear" w:color="auto" w:fill="FFFFFF"/>
        <w:suppressAutoHyphens w:val="0"/>
        <w:spacing w:after="0"/>
        <w:rPr>
          <w:rFonts w:cs="Tahoma"/>
        </w:rPr>
      </w:pPr>
      <w:r w:rsidRPr="00F70FEB">
        <w:rPr>
          <w:rFonts w:cs="Tahoma"/>
        </w:rPr>
        <w:t> </w:t>
      </w:r>
    </w:p>
    <w:p w:rsidR="003A04D7" w:rsidRDefault="003A04D7" w:rsidP="003A04D7">
      <w:pPr>
        <w:shd w:val="clear" w:color="auto" w:fill="FFFFFF"/>
        <w:suppressAutoHyphens w:val="0"/>
        <w:spacing w:after="0"/>
        <w:rPr>
          <w:rFonts w:cs="Tahoma"/>
        </w:rPr>
      </w:pPr>
      <w:r w:rsidRPr="00F70FEB">
        <w:rPr>
          <w:rFonts w:cs="Tahoma"/>
        </w:rPr>
        <w:lastRenderedPageBreak/>
        <w:t xml:space="preserve">Es importante resaltar que el comandante Francisco Gonzales en representación de las </w:t>
      </w:r>
      <w:proofErr w:type="spellStart"/>
      <w:r w:rsidRPr="00F70FEB">
        <w:rPr>
          <w:rFonts w:cs="Tahoma"/>
        </w:rPr>
        <w:t>Farc</w:t>
      </w:r>
      <w:proofErr w:type="spellEnd"/>
      <w:r w:rsidRPr="00F70FEB">
        <w:rPr>
          <w:rFonts w:cs="Tahoma"/>
        </w:rPr>
        <w:t xml:space="preserve"> pidió perdón a todas las víctimas de Nariño, y que dentro de los componentes de verdad, justicia y reparación se comprometió a realizar lo pertinente para dar una respuesta y despejar todos los interrogantes de las familias de las víctimas.</w:t>
      </w:r>
    </w:p>
    <w:p w:rsidR="003A04D7" w:rsidRDefault="003A04D7" w:rsidP="003A04D7">
      <w:pPr>
        <w:shd w:val="clear" w:color="auto" w:fill="FFFFFF"/>
        <w:suppressAutoHyphens w:val="0"/>
        <w:spacing w:after="0"/>
        <w:rPr>
          <w:rFonts w:cs="Tahoma"/>
        </w:rPr>
      </w:pPr>
    </w:p>
    <w:p w:rsidR="003A04D7" w:rsidRDefault="003A04D7" w:rsidP="003A04D7">
      <w:pPr>
        <w:shd w:val="clear" w:color="auto" w:fill="FFFFFF"/>
        <w:suppressAutoHyphens w:val="0"/>
        <w:spacing w:after="0"/>
        <w:rPr>
          <w:b/>
          <w:sz w:val="18"/>
          <w:szCs w:val="18"/>
        </w:rPr>
      </w:pPr>
      <w:r>
        <w:rPr>
          <w:b/>
          <w:sz w:val="18"/>
          <w:szCs w:val="18"/>
        </w:rPr>
        <w:t>Información: Coordinador</w:t>
      </w:r>
      <w:r w:rsidRPr="004F51BE">
        <w:rPr>
          <w:b/>
          <w:sz w:val="18"/>
          <w:szCs w:val="18"/>
        </w:rPr>
        <w:t xml:space="preserve">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3A04D7" w:rsidRPr="003A04D7" w:rsidRDefault="003A04D7" w:rsidP="003A04D7">
      <w:pPr>
        <w:shd w:val="clear" w:color="auto" w:fill="FFFFFF"/>
        <w:suppressAutoHyphens w:val="0"/>
        <w:spacing w:after="0"/>
        <w:jc w:val="center"/>
        <w:rPr>
          <w:rFonts w:cs="Tahoma"/>
          <w:i/>
        </w:rPr>
      </w:pPr>
      <w:r w:rsidRPr="00E21742">
        <w:rPr>
          <w:rFonts w:cs="Tahoma"/>
          <w:i/>
        </w:rPr>
        <w:t>S</w:t>
      </w:r>
      <w:r>
        <w:rPr>
          <w:rFonts w:cs="Tahoma"/>
          <w:i/>
        </w:rPr>
        <w:t>omos constructores de paz</w:t>
      </w:r>
    </w:p>
    <w:p w:rsidR="003A04D7" w:rsidRDefault="003A04D7" w:rsidP="009F3AF3">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p>
    <w:p w:rsidR="009F3AF3" w:rsidRDefault="009F3AF3" w:rsidP="009F3AF3">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9F3AF3">
        <w:rPr>
          <w:rFonts w:ascii="Century Gothic" w:eastAsia="Calibri" w:hAnsi="Century Gothic" w:cs="Tahoma"/>
          <w:b/>
          <w:sz w:val="22"/>
          <w:szCs w:val="22"/>
          <w:lang w:val="es-MX" w:eastAsia="ar-SA"/>
        </w:rPr>
        <w:t>REPRESENTANTES ESTUDIANTILES CONOCEN FUNCIONAMIENTO DEL SISTEMA ESTRATÉGICO DE TRANSPORTE PÚBLICO</w:t>
      </w:r>
    </w:p>
    <w:p w:rsidR="00AF5AB8" w:rsidRPr="009F3AF3" w:rsidRDefault="00AF5AB8" w:rsidP="009F3AF3">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AF5AB8">
        <w:rPr>
          <w:rFonts w:ascii="Century Gothic" w:eastAsia="Calibri" w:hAnsi="Century Gothic" w:cs="Tahoma"/>
          <w:b/>
          <w:noProof/>
          <w:sz w:val="22"/>
          <w:szCs w:val="22"/>
          <w:lang w:val="es-ES" w:eastAsia="es-ES"/>
        </w:rPr>
        <w:drawing>
          <wp:inline distT="0" distB="0" distL="0" distR="0">
            <wp:extent cx="2882752" cy="2160000"/>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f4988c-47d0-40c9-a840-5eb27d1b1ad7.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2752" cy="2160000"/>
                    </a:xfrm>
                    <a:prstGeom prst="rect">
                      <a:avLst/>
                    </a:prstGeom>
                  </pic:spPr>
                </pic:pic>
              </a:graphicData>
            </a:graphic>
          </wp:inline>
        </w:drawing>
      </w:r>
    </w:p>
    <w:p w:rsidR="009F3AF3" w:rsidRPr="009F3AF3" w:rsidRDefault="009F3AF3" w:rsidP="009F3AF3">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F3AF3">
        <w:rPr>
          <w:rFonts w:ascii="Century Gothic" w:eastAsia="Calibri" w:hAnsi="Century Gothic" w:cs="Tahoma"/>
          <w:sz w:val="22"/>
          <w:szCs w:val="22"/>
          <w:lang w:val="es-MX" w:eastAsia="ar-SA"/>
        </w:rPr>
        <w:t>Ante representantes estudiantiles de las diferentes universidades de Pasto, Avante realizó</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socialización del proceso de implementación del Sistema Estratégico de Transporte</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Público.</w:t>
      </w:r>
    </w:p>
    <w:p w:rsidR="009F3AF3" w:rsidRPr="009F3AF3" w:rsidRDefault="009F3AF3" w:rsidP="009F3AF3">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F3AF3">
        <w:rPr>
          <w:rFonts w:ascii="Century Gothic" w:eastAsia="Calibri" w:hAnsi="Century Gothic" w:cs="Tahoma"/>
          <w:sz w:val="22"/>
          <w:szCs w:val="22"/>
          <w:lang w:val="es-MX" w:eastAsia="ar-SA"/>
        </w:rPr>
        <w:t>En este espacio, Se expusieron los principales componentes como son, Sistema de</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 xml:space="preserve">Semaforización, </w:t>
      </w:r>
      <w:proofErr w:type="spellStart"/>
      <w:r w:rsidRPr="009F3AF3">
        <w:rPr>
          <w:rFonts w:ascii="Century Gothic" w:eastAsia="Calibri" w:hAnsi="Century Gothic" w:cs="Tahoma"/>
          <w:sz w:val="22"/>
          <w:szCs w:val="22"/>
          <w:lang w:val="es-MX" w:eastAsia="ar-SA"/>
        </w:rPr>
        <w:t>Señalética</w:t>
      </w:r>
      <w:proofErr w:type="spellEnd"/>
      <w:r w:rsidRPr="009F3AF3">
        <w:rPr>
          <w:rFonts w:ascii="Century Gothic" w:eastAsia="Calibri" w:hAnsi="Century Gothic" w:cs="Tahoma"/>
          <w:sz w:val="22"/>
          <w:szCs w:val="22"/>
          <w:lang w:val="es-MX" w:eastAsia="ar-SA"/>
        </w:rPr>
        <w:t xml:space="preserve"> y Paraderos, Sistema de Gestión y Control de Flota y Sistema</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Centralizado de Recaudo, además de explicar los mecanismos técnicos sobre los cuales</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se define la tarifa del transporte público colectivo y cómo el Sistema de Recaudo,</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permitirá eliminar el intercambio de dinero en efectivo mediante el uso de la tarjeta.</w:t>
      </w:r>
    </w:p>
    <w:p w:rsidR="00AF5AB8" w:rsidRDefault="009F3AF3" w:rsidP="009F3AF3">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F3AF3">
        <w:rPr>
          <w:rFonts w:ascii="Century Gothic" w:eastAsia="Calibri" w:hAnsi="Century Gothic" w:cs="Tahoma"/>
          <w:sz w:val="22"/>
          <w:szCs w:val="22"/>
          <w:lang w:val="es-MX" w:eastAsia="ar-SA"/>
        </w:rPr>
        <w:t>Igualmente la reunión contó con la presencia de Gerardo Dávila Caicedo,</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Subsecretario de Justicia y Seguridad, y del Director de la Oficina Administrativa de</w:t>
      </w:r>
      <w:r>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 xml:space="preserve">Espacio Público, Fredy Gámez </w:t>
      </w:r>
      <w:proofErr w:type="spellStart"/>
      <w:r w:rsidRPr="009F3AF3">
        <w:rPr>
          <w:rFonts w:ascii="Century Gothic" w:eastAsia="Calibri" w:hAnsi="Century Gothic" w:cs="Tahoma"/>
          <w:sz w:val="22"/>
          <w:szCs w:val="22"/>
          <w:lang w:val="es-MX" w:eastAsia="ar-SA"/>
        </w:rPr>
        <w:t>Castrillón</w:t>
      </w:r>
      <w:proofErr w:type="spellEnd"/>
      <w:r w:rsidRPr="009F3AF3">
        <w:rPr>
          <w:rFonts w:ascii="Century Gothic" w:eastAsia="Calibri" w:hAnsi="Century Gothic" w:cs="Tahoma"/>
          <w:sz w:val="22"/>
          <w:szCs w:val="22"/>
          <w:lang w:val="es-MX" w:eastAsia="ar-SA"/>
        </w:rPr>
        <w:t>, quien expuso la estructura del Plan de Desarrollo</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Municipal 2016-2019: “Pasto Educado Constructor de Paz”.</w:t>
      </w:r>
    </w:p>
    <w:p w:rsidR="009F3AF3" w:rsidRPr="009F3AF3" w:rsidRDefault="009F3AF3" w:rsidP="009F3AF3">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F3AF3">
        <w:rPr>
          <w:rFonts w:ascii="Century Gothic" w:eastAsia="Calibri" w:hAnsi="Century Gothic" w:cs="Tahoma"/>
          <w:sz w:val="22"/>
          <w:szCs w:val="22"/>
          <w:lang w:val="es-MX" w:eastAsia="ar-SA"/>
        </w:rPr>
        <w:lastRenderedPageBreak/>
        <w:t xml:space="preserve"> Los asistentes tuvieron la</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oportunidad de resolver inquietudes en temas como movilidad vehicular, trabajos</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interinstitucion</w:t>
      </w:r>
      <w:r w:rsidR="00AF5AB8">
        <w:rPr>
          <w:rFonts w:ascii="Century Gothic" w:eastAsia="Calibri" w:hAnsi="Century Gothic" w:cs="Tahoma"/>
          <w:sz w:val="22"/>
          <w:szCs w:val="22"/>
          <w:lang w:val="es-MX" w:eastAsia="ar-SA"/>
        </w:rPr>
        <w:t xml:space="preserve">ales, </w:t>
      </w:r>
      <w:proofErr w:type="spellStart"/>
      <w:r w:rsidR="00AF5AB8">
        <w:rPr>
          <w:rFonts w:ascii="Century Gothic" w:eastAsia="Calibri" w:hAnsi="Century Gothic" w:cs="Tahoma"/>
          <w:sz w:val="22"/>
          <w:szCs w:val="22"/>
          <w:lang w:val="es-MX" w:eastAsia="ar-SA"/>
        </w:rPr>
        <w:t>señalética</w:t>
      </w:r>
      <w:proofErr w:type="spellEnd"/>
      <w:r w:rsidR="00AF5AB8">
        <w:rPr>
          <w:rFonts w:ascii="Century Gothic" w:eastAsia="Calibri" w:hAnsi="Century Gothic" w:cs="Tahoma"/>
          <w:sz w:val="22"/>
          <w:szCs w:val="22"/>
          <w:lang w:val="es-MX" w:eastAsia="ar-SA"/>
        </w:rPr>
        <w:t xml:space="preserve"> y paraderos, c</w:t>
      </w:r>
      <w:r w:rsidRPr="009F3AF3">
        <w:rPr>
          <w:rFonts w:ascii="Century Gothic" w:eastAsia="Calibri" w:hAnsi="Century Gothic" w:cs="Tahoma"/>
          <w:sz w:val="22"/>
          <w:szCs w:val="22"/>
          <w:lang w:val="es-MX" w:eastAsia="ar-SA"/>
        </w:rPr>
        <w:t>obros de tarifas entre otros.</w:t>
      </w:r>
    </w:p>
    <w:p w:rsidR="009F3AF3" w:rsidRPr="009F3AF3" w:rsidRDefault="009F3AF3" w:rsidP="009F3AF3">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F3AF3">
        <w:rPr>
          <w:rFonts w:ascii="Century Gothic" w:eastAsia="Calibri" w:hAnsi="Century Gothic" w:cs="Tahoma"/>
          <w:sz w:val="22"/>
          <w:szCs w:val="22"/>
          <w:lang w:val="es-MX" w:eastAsia="ar-SA"/>
        </w:rPr>
        <w:t>Avante explicó que los principios básicos que buscan los SETP son la eficiencia y</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seguridad con el fin de estructurar urbes competitivas, y equitativas, que permitan a los</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ciudadanos tener oportunidades seguras de movilidad, bajo principios de economía.</w:t>
      </w:r>
    </w:p>
    <w:p w:rsidR="00AF5AB8" w:rsidRDefault="009F3AF3" w:rsidP="00AF5AB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F3AF3">
        <w:rPr>
          <w:rFonts w:ascii="Century Gothic" w:eastAsia="Calibri" w:hAnsi="Century Gothic" w:cs="Tahoma"/>
          <w:sz w:val="22"/>
          <w:szCs w:val="22"/>
          <w:lang w:val="es-MX" w:eastAsia="ar-SA"/>
        </w:rPr>
        <w:t>“Para Avante SETP es importante realizar estas socializaciones con la comunidad, porque</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creemos que un ciudadano que se informa, conoce y participa, es una persona que</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tiene sentido de pertenencia por su ciudad, se compromete con el mejoramiento de ésta,</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disfruta y hace buen uso de los espacios que han sido diseñados para su movilidad”</w:t>
      </w:r>
      <w:r w:rsidR="00AF5AB8">
        <w:rPr>
          <w:rFonts w:ascii="Century Gothic" w:eastAsia="Calibri" w:hAnsi="Century Gothic" w:cs="Tahoma"/>
          <w:sz w:val="22"/>
          <w:szCs w:val="22"/>
          <w:lang w:val="es-MX" w:eastAsia="ar-SA"/>
        </w:rPr>
        <w:t xml:space="preserve"> </w:t>
      </w:r>
      <w:r w:rsidRPr="009F3AF3">
        <w:rPr>
          <w:rFonts w:ascii="Century Gothic" w:eastAsia="Calibri" w:hAnsi="Century Gothic" w:cs="Tahoma"/>
          <w:sz w:val="22"/>
          <w:szCs w:val="22"/>
          <w:lang w:val="es-MX" w:eastAsia="ar-SA"/>
        </w:rPr>
        <w:t>Aseguró Diego Guerra Gerente de la entidad.</w:t>
      </w:r>
    </w:p>
    <w:p w:rsidR="00AF5AB8" w:rsidRPr="00AF5AB8" w:rsidRDefault="00AF5AB8" w:rsidP="00AF5AB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AF5AB8">
        <w:rPr>
          <w:rFonts w:ascii="Century Gothic" w:hAnsi="Century Gothic"/>
          <w:b/>
          <w:sz w:val="18"/>
          <w:szCs w:val="18"/>
        </w:rPr>
        <w:t xml:space="preserve">Información: </w:t>
      </w:r>
      <w:r w:rsidRPr="00AF5AB8">
        <w:rPr>
          <w:rFonts w:ascii="Century Gothic" w:hAnsi="Century Gothic" w:cs="Tahoma"/>
          <w:b/>
          <w:sz w:val="18"/>
          <w:szCs w:val="18"/>
        </w:rPr>
        <w:t xml:space="preserve">Gerente Avante Diego Guerra. Celular: 3155800333 </w:t>
      </w:r>
      <w:hyperlink r:id="rId11" w:history="1">
        <w:r w:rsidRPr="00AF5AB8">
          <w:rPr>
            <w:rStyle w:val="Hipervnculo"/>
            <w:rFonts w:ascii="Century Gothic" w:hAnsi="Century Gothic" w:cs="Tahoma"/>
            <w:b/>
            <w:sz w:val="18"/>
            <w:szCs w:val="18"/>
          </w:rPr>
          <w:t>guerradiegoc@hotmail.com</w:t>
        </w:r>
      </w:hyperlink>
      <w:r w:rsidRPr="00AF5AB8">
        <w:rPr>
          <w:rFonts w:ascii="Century Gothic" w:hAnsi="Century Gothic" w:cs="Tahoma"/>
          <w:b/>
          <w:sz w:val="18"/>
          <w:szCs w:val="18"/>
        </w:rPr>
        <w:t xml:space="preserve"> </w:t>
      </w:r>
    </w:p>
    <w:p w:rsidR="00AF5AB8" w:rsidRDefault="00AF5AB8" w:rsidP="00AF5AB8">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3A04D7" w:rsidRDefault="003A04D7" w:rsidP="003A04D7">
      <w:pPr>
        <w:shd w:val="clear" w:color="auto" w:fill="FFFFFF"/>
        <w:suppressAutoHyphens w:val="0"/>
        <w:spacing w:after="0"/>
        <w:jc w:val="center"/>
        <w:rPr>
          <w:rFonts w:cs="Tahoma"/>
          <w:i/>
        </w:rPr>
      </w:pPr>
    </w:p>
    <w:p w:rsidR="003A04D7" w:rsidRDefault="003A04D7" w:rsidP="003A04D7">
      <w:pPr>
        <w:shd w:val="clear" w:color="auto" w:fill="FFFFFF"/>
        <w:suppressAutoHyphens w:val="0"/>
        <w:spacing w:after="0"/>
        <w:jc w:val="center"/>
        <w:rPr>
          <w:rFonts w:cs="Tahoma"/>
          <w:i/>
        </w:rPr>
      </w:pPr>
    </w:p>
    <w:p w:rsidR="003A04D7" w:rsidRPr="008011CE" w:rsidRDefault="003A04D7" w:rsidP="003A04D7">
      <w:pPr>
        <w:shd w:val="clear" w:color="auto" w:fill="FFFFFF"/>
        <w:suppressAutoHyphens w:val="0"/>
        <w:spacing w:after="90"/>
        <w:jc w:val="center"/>
        <w:rPr>
          <w:rFonts w:cs="Tahoma"/>
          <w:b/>
        </w:rPr>
      </w:pPr>
      <w:r w:rsidRPr="008011CE">
        <w:rPr>
          <w:rFonts w:cs="Tahoma"/>
          <w:b/>
        </w:rPr>
        <w:t>SECRETARÍA DE GESTIÓN AMBIENTAL REALIZÓ JORNADA PARA PREVENIR CONTAMINACIÓN AMBIENTAL DE LA CIUDAD</w:t>
      </w:r>
    </w:p>
    <w:p w:rsidR="003A04D7" w:rsidRDefault="003A04D7" w:rsidP="003A04D7">
      <w:pPr>
        <w:shd w:val="clear" w:color="auto" w:fill="FFFFFF"/>
        <w:suppressAutoHyphens w:val="0"/>
        <w:spacing w:after="90"/>
        <w:rPr>
          <w:rFonts w:cs="Tahoma"/>
        </w:rPr>
      </w:pPr>
    </w:p>
    <w:p w:rsidR="003A04D7" w:rsidRDefault="003A04D7" w:rsidP="003A04D7">
      <w:pPr>
        <w:shd w:val="clear" w:color="auto" w:fill="FFFFFF"/>
        <w:suppressAutoHyphens w:val="0"/>
        <w:spacing w:after="90"/>
        <w:jc w:val="center"/>
        <w:rPr>
          <w:rFonts w:cs="Tahoma"/>
        </w:rPr>
      </w:pPr>
      <w:r>
        <w:rPr>
          <w:rFonts w:cs="Tahoma"/>
          <w:noProof/>
          <w:lang w:val="es-ES" w:eastAsia="es-ES"/>
        </w:rPr>
        <w:drawing>
          <wp:inline distT="0" distB="0" distL="0" distR="0">
            <wp:extent cx="4022725" cy="246414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stioncall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1361" cy="2469437"/>
                    </a:xfrm>
                    <a:prstGeom prst="rect">
                      <a:avLst/>
                    </a:prstGeom>
                  </pic:spPr>
                </pic:pic>
              </a:graphicData>
            </a:graphic>
          </wp:inline>
        </w:drawing>
      </w:r>
    </w:p>
    <w:p w:rsidR="003A04D7" w:rsidRDefault="003A04D7" w:rsidP="003A04D7">
      <w:pPr>
        <w:shd w:val="clear" w:color="auto" w:fill="FFFFFF"/>
        <w:suppressAutoHyphens w:val="0"/>
        <w:spacing w:after="90"/>
        <w:rPr>
          <w:rFonts w:cs="Tahoma"/>
        </w:rPr>
      </w:pPr>
    </w:p>
    <w:p w:rsidR="003A04D7" w:rsidRPr="00D579AA" w:rsidRDefault="003A04D7" w:rsidP="003A04D7">
      <w:pPr>
        <w:shd w:val="clear" w:color="auto" w:fill="FFFFFF"/>
        <w:suppressAutoHyphens w:val="0"/>
        <w:spacing w:after="90"/>
        <w:rPr>
          <w:rFonts w:cs="Tahoma"/>
        </w:rPr>
      </w:pPr>
      <w:r w:rsidRPr="00D579AA">
        <w:rPr>
          <w:rFonts w:cs="Tahoma"/>
        </w:rPr>
        <w:t>La Alcaldía de Pasto a través de la Secreta</w:t>
      </w:r>
      <w:r>
        <w:rPr>
          <w:rFonts w:cs="Tahoma"/>
        </w:rPr>
        <w:t>ría de Gestión Ambiental realizó</w:t>
      </w:r>
      <w:r w:rsidRPr="00D579AA">
        <w:rPr>
          <w:rFonts w:cs="Tahoma"/>
        </w:rPr>
        <w:t xml:space="preserve"> la jornada de capacitación en normatividad ambiental, contaminación visual, atmosférica y el nuevo Código de Policía y Convivencia al gremio de comerciantes y trabajadores del sector de las Américas.</w:t>
      </w:r>
    </w:p>
    <w:p w:rsidR="003A04D7" w:rsidRDefault="003A04D7" w:rsidP="003A04D7">
      <w:pPr>
        <w:shd w:val="clear" w:color="auto" w:fill="FFFFFF"/>
        <w:suppressAutoHyphens w:val="0"/>
        <w:spacing w:before="90" w:after="0"/>
        <w:rPr>
          <w:rFonts w:cs="Tahoma"/>
        </w:rPr>
      </w:pPr>
      <w:r w:rsidRPr="00D579AA">
        <w:rPr>
          <w:rFonts w:cs="Tahoma"/>
        </w:rPr>
        <w:lastRenderedPageBreak/>
        <w:t>Con el propósito de sensibilizar a la comunidad de este sector y se procure adoptar buenas prácticas ambientales en sus actividades, mejorando la conservación y sostenibilidad de los territorios mediante las acciones de educación ambiental, se lograron cubrir aproximadamente 100 establecimientos incluidos talleres mecánicos, almacenes de motos y repuestos mecánicos, almacenes eléctricos, de frenos, vidrios polarizados, entre otros.</w:t>
      </w:r>
    </w:p>
    <w:p w:rsidR="003A04D7" w:rsidRDefault="003A04D7" w:rsidP="003A04D7">
      <w:pPr>
        <w:shd w:val="clear" w:color="auto" w:fill="FFFFFF"/>
        <w:suppressAutoHyphens w:val="0"/>
        <w:spacing w:before="90" w:after="0"/>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3A04D7" w:rsidRDefault="003A04D7" w:rsidP="003A04D7">
      <w:pPr>
        <w:shd w:val="clear" w:color="auto" w:fill="FFFFFF"/>
        <w:suppressAutoHyphens w:val="0"/>
        <w:spacing w:before="90" w:after="0"/>
        <w:jc w:val="center"/>
        <w:rPr>
          <w:rFonts w:cs="Tahoma"/>
          <w:i/>
        </w:rPr>
      </w:pPr>
      <w:r w:rsidRPr="00E21742">
        <w:rPr>
          <w:rFonts w:cs="Tahoma"/>
          <w:i/>
        </w:rPr>
        <w:t>Somos constructores de paz</w:t>
      </w:r>
    </w:p>
    <w:p w:rsidR="003A04D7" w:rsidRDefault="003A04D7" w:rsidP="003A04D7">
      <w:pPr>
        <w:shd w:val="clear" w:color="auto" w:fill="FFFFFF"/>
        <w:suppressAutoHyphens w:val="0"/>
        <w:spacing w:after="0"/>
        <w:jc w:val="center"/>
        <w:rPr>
          <w:rFonts w:cs="Tahoma"/>
          <w:i/>
        </w:rPr>
      </w:pPr>
    </w:p>
    <w:p w:rsidR="003A04D7" w:rsidRPr="003A04D7" w:rsidRDefault="003A04D7" w:rsidP="003A04D7">
      <w:pPr>
        <w:shd w:val="clear" w:color="auto" w:fill="FFFFFF"/>
        <w:suppressAutoHyphens w:val="0"/>
        <w:spacing w:after="0"/>
        <w:jc w:val="center"/>
        <w:rPr>
          <w:rFonts w:cs="Tahoma"/>
        </w:rPr>
      </w:pPr>
    </w:p>
    <w:p w:rsidR="000D1CF0" w:rsidRDefault="000D1CF0" w:rsidP="000D1CF0">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0D1CF0">
        <w:rPr>
          <w:rFonts w:ascii="Century Gothic" w:eastAsia="Calibri" w:hAnsi="Century Gothic" w:cs="Tahoma"/>
          <w:b/>
          <w:sz w:val="22"/>
          <w:szCs w:val="22"/>
          <w:lang w:val="es-MX" w:eastAsia="ar-SA"/>
        </w:rPr>
        <w:t>RED DE ESCUELAS DE FORMACIÓN MUSICAL PARTICIPARÁ EN FESTIVAL INFANTIL DE ARTE QUE SE LLEVA A CABO EN POPAYÁN</w:t>
      </w:r>
    </w:p>
    <w:p w:rsidR="00AF5AB8" w:rsidRPr="000D1CF0" w:rsidRDefault="00AF5AB8" w:rsidP="000D1CF0">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Pr>
          <w:rFonts w:ascii="Century Gothic" w:eastAsia="Calibri" w:hAnsi="Century Gothic" w:cs="Tahoma"/>
          <w:b/>
          <w:noProof/>
          <w:sz w:val="22"/>
          <w:szCs w:val="22"/>
          <w:lang w:val="es-ES" w:eastAsia="es-ES"/>
        </w:rPr>
        <w:drawing>
          <wp:inline distT="0" distB="0" distL="0" distR="0">
            <wp:extent cx="2305050" cy="1857375"/>
            <wp:effectExtent l="19050" t="0" r="0" b="0"/>
            <wp:docPr id="5" name="Imagen 1" descr="C:\Documents and Settings\Administrador\Mis documentos\Downloads\17880071_10211524860384374_630125957749758571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17880071_10211524860384374_6301259577497585714_o.jpg"/>
                    <pic:cNvPicPr>
                      <a:picLocks noChangeAspect="1" noChangeArrowheads="1"/>
                    </pic:cNvPicPr>
                  </pic:nvPicPr>
                  <pic:blipFill>
                    <a:blip r:embed="rId14" cstate="print"/>
                    <a:srcRect/>
                    <a:stretch>
                      <a:fillRect/>
                    </a:stretch>
                  </pic:blipFill>
                  <pic:spPr bwMode="auto">
                    <a:xfrm>
                      <a:off x="0" y="0"/>
                      <a:ext cx="2304763" cy="1857144"/>
                    </a:xfrm>
                    <a:prstGeom prst="rect">
                      <a:avLst/>
                    </a:prstGeom>
                    <a:noFill/>
                    <a:ln w="9525">
                      <a:noFill/>
                      <a:miter lim="800000"/>
                      <a:headEnd/>
                      <a:tailEnd/>
                    </a:ln>
                  </pic:spPr>
                </pic:pic>
              </a:graphicData>
            </a:graphic>
          </wp:inline>
        </w:drawing>
      </w:r>
    </w:p>
    <w:p w:rsidR="000D1CF0" w:rsidRPr="000D1CF0" w:rsidRDefault="000D1CF0" w:rsidP="000D1CF0">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0D1CF0">
        <w:rPr>
          <w:rFonts w:ascii="Century Gothic" w:eastAsia="Calibri" w:hAnsi="Century Gothic" w:cs="Tahoma"/>
          <w:sz w:val="22"/>
          <w:szCs w:val="22"/>
          <w:lang w:val="es-MX" w:eastAsia="ar-SA"/>
        </w:rPr>
        <w:t>La Banda Sinfónica Infantil de la Red de Escuelas de Formación Musical, participará en el XXIII Festival Infantil de Arte organizado por la Fundación Pedro Antonio Paz Rebolledo, que se lleva a cabo en Popayán.</w:t>
      </w:r>
    </w:p>
    <w:p w:rsidR="000D1CF0" w:rsidRPr="000D1CF0" w:rsidRDefault="000D1CF0" w:rsidP="000D1CF0">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0D1CF0">
        <w:rPr>
          <w:rFonts w:ascii="Century Gothic" w:eastAsia="Calibri" w:hAnsi="Century Gothic" w:cs="Tahoma"/>
          <w:sz w:val="22"/>
          <w:szCs w:val="22"/>
          <w:lang w:val="es-MX" w:eastAsia="ar-SA"/>
        </w:rPr>
        <w:t>Los estudiantes que representarán a Pasto en este encuentro que convoca a músicos de Cauca, Risaralda y Nariño; realizarán su presentación el día sábado 22 de abril bajo la dirección del maestro Alexander Paredes.</w:t>
      </w:r>
    </w:p>
    <w:p w:rsidR="000D1CF0" w:rsidRDefault="000D1CF0" w:rsidP="000D1CF0">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0D1CF0">
        <w:rPr>
          <w:rFonts w:ascii="Century Gothic" w:eastAsia="Calibri" w:hAnsi="Century Gothic" w:cs="Tahoma"/>
          <w:sz w:val="22"/>
          <w:szCs w:val="22"/>
          <w:lang w:val="es-MX" w:eastAsia="ar-SA"/>
        </w:rPr>
        <w:t xml:space="preserve">El Director de la Red de Escuelas de Formación Musical, </w:t>
      </w:r>
      <w:proofErr w:type="spellStart"/>
      <w:r w:rsidRPr="000D1CF0">
        <w:rPr>
          <w:rFonts w:ascii="Century Gothic" w:eastAsia="Calibri" w:hAnsi="Century Gothic" w:cs="Tahoma"/>
          <w:sz w:val="22"/>
          <w:szCs w:val="22"/>
          <w:lang w:val="es-MX" w:eastAsia="ar-SA"/>
        </w:rPr>
        <w:t>Albeiro</w:t>
      </w:r>
      <w:proofErr w:type="spellEnd"/>
      <w:r w:rsidRPr="000D1CF0">
        <w:rPr>
          <w:rFonts w:ascii="Century Gothic" w:eastAsia="Calibri" w:hAnsi="Century Gothic" w:cs="Tahoma"/>
          <w:sz w:val="22"/>
          <w:szCs w:val="22"/>
          <w:lang w:val="es-MX" w:eastAsia="ar-SA"/>
        </w:rPr>
        <w:t xml:space="preserve"> Ortiz, dio a conocer que en el Festival participarán estudiantes de las sedes de viento y percusión, quienes interpretarán obras del repertorio de Colombia y Universal. “Lo importante es el concepto interpretativo que vamos a dejar en Popayán y compartir el talento de los niños que hacen parte de la Red, pues ellos tienen la capacidad de llegar fácilmente a través de un instrumento”, puntualizó.</w:t>
      </w:r>
    </w:p>
    <w:p w:rsidR="000D1CF0" w:rsidRPr="000D1CF0" w:rsidRDefault="000D1CF0" w:rsidP="000D1CF0">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0D1CF0">
        <w:rPr>
          <w:rFonts w:ascii="Century Gothic" w:hAnsi="Century Gothic"/>
          <w:b/>
          <w:sz w:val="18"/>
          <w:szCs w:val="18"/>
          <w:lang w:val="es-ES"/>
        </w:rPr>
        <w:t xml:space="preserve">Información: Director Musical Red de Escuelas de Formación Musical, </w:t>
      </w:r>
      <w:proofErr w:type="spellStart"/>
      <w:r w:rsidRPr="000D1CF0">
        <w:rPr>
          <w:rFonts w:ascii="Century Gothic" w:hAnsi="Century Gothic"/>
          <w:b/>
          <w:sz w:val="18"/>
          <w:szCs w:val="18"/>
          <w:lang w:val="es-ES"/>
        </w:rPr>
        <w:t>Albeiro</w:t>
      </w:r>
      <w:proofErr w:type="spellEnd"/>
      <w:r w:rsidRPr="000D1CF0">
        <w:rPr>
          <w:rFonts w:ascii="Century Gothic" w:hAnsi="Century Gothic"/>
          <w:b/>
          <w:sz w:val="18"/>
          <w:szCs w:val="18"/>
          <w:lang w:val="es-ES"/>
        </w:rPr>
        <w:t xml:space="preserve"> Ortiz. Celular: 3168282408</w:t>
      </w:r>
    </w:p>
    <w:p w:rsidR="003A04D7" w:rsidRDefault="00791B0D" w:rsidP="003A04D7">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EF2E3A" w:rsidRDefault="00EF2E3A" w:rsidP="00EF2E3A">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EF2E3A">
        <w:rPr>
          <w:rFonts w:ascii="Century Gothic" w:eastAsia="Calibri" w:hAnsi="Century Gothic" w:cs="Tahoma"/>
          <w:b/>
          <w:sz w:val="22"/>
          <w:szCs w:val="22"/>
          <w:lang w:val="es-MX" w:eastAsia="ar-SA"/>
        </w:rPr>
        <w:lastRenderedPageBreak/>
        <w:t>INSTALACIÓN DE ALARMAS COMUNITARIAS EN LAS VIVIENDAS DE INTERÉS PRIORITARIO</w:t>
      </w:r>
    </w:p>
    <w:p w:rsidR="001E0F30" w:rsidRPr="00EF2E3A" w:rsidRDefault="001E0F30" w:rsidP="00EF2E3A">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Pr>
          <w:rFonts w:ascii="Century Gothic" w:eastAsia="Calibri" w:hAnsi="Century Gothic" w:cs="Tahoma"/>
          <w:b/>
          <w:noProof/>
          <w:sz w:val="22"/>
          <w:szCs w:val="22"/>
          <w:lang w:val="es-ES" w:eastAsia="es-ES"/>
        </w:rPr>
        <w:drawing>
          <wp:inline distT="0" distB="0" distL="0" distR="0">
            <wp:extent cx="1619542" cy="2160000"/>
            <wp:effectExtent l="19050" t="0" r="0" b="0"/>
            <wp:docPr id="8" name="Imagen 4" descr="C:\Documents and Settings\Administrador\Mis documentos\Downloads\2017-04-19-PHOTO-0000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2017-04-19-PHOTO-00000053.jpg"/>
                    <pic:cNvPicPr>
                      <a:picLocks noChangeAspect="1" noChangeArrowheads="1"/>
                    </pic:cNvPicPr>
                  </pic:nvPicPr>
                  <pic:blipFill>
                    <a:blip r:embed="rId15" cstate="print"/>
                    <a:srcRect/>
                    <a:stretch>
                      <a:fillRect/>
                    </a:stretch>
                  </pic:blipFill>
                  <pic:spPr bwMode="auto">
                    <a:xfrm>
                      <a:off x="0" y="0"/>
                      <a:ext cx="1619542" cy="2160000"/>
                    </a:xfrm>
                    <a:prstGeom prst="rect">
                      <a:avLst/>
                    </a:prstGeom>
                    <a:noFill/>
                    <a:ln w="9525">
                      <a:noFill/>
                      <a:miter lim="800000"/>
                      <a:headEnd/>
                      <a:tailEnd/>
                    </a:ln>
                  </pic:spPr>
                </pic:pic>
              </a:graphicData>
            </a:graphic>
          </wp:inline>
        </w:drawing>
      </w:r>
    </w:p>
    <w:p w:rsidR="00E84D59" w:rsidRDefault="00EF2E3A" w:rsidP="00EF2E3A">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EF2E3A">
        <w:rPr>
          <w:rFonts w:ascii="Century Gothic" w:eastAsia="Calibri" w:hAnsi="Century Gothic" w:cs="Tahoma"/>
          <w:sz w:val="22"/>
          <w:szCs w:val="22"/>
          <w:lang w:val="es-MX" w:eastAsia="ar-SA"/>
        </w:rPr>
        <w:t>La Secretaria de Gobiern</w:t>
      </w:r>
      <w:r w:rsidR="001909B3">
        <w:rPr>
          <w:rFonts w:ascii="Century Gothic" w:eastAsia="Calibri" w:hAnsi="Century Gothic" w:cs="Tahoma"/>
          <w:sz w:val="22"/>
          <w:szCs w:val="22"/>
          <w:lang w:val="es-MX" w:eastAsia="ar-SA"/>
        </w:rPr>
        <w:t>o Municipal, a través de la Subsecretaría de C</w:t>
      </w:r>
      <w:r w:rsidRPr="00EF2E3A">
        <w:rPr>
          <w:rFonts w:ascii="Century Gothic" w:eastAsia="Calibri" w:hAnsi="Century Gothic" w:cs="Tahoma"/>
          <w:sz w:val="22"/>
          <w:szCs w:val="22"/>
          <w:lang w:val="es-MX" w:eastAsia="ar-SA"/>
        </w:rPr>
        <w:t>onvivencia y Derechos Humanos, con la Estra</w:t>
      </w:r>
      <w:r w:rsidR="001909B3">
        <w:rPr>
          <w:rFonts w:ascii="Century Gothic" w:eastAsia="Calibri" w:hAnsi="Century Gothic" w:cs="Tahoma"/>
          <w:sz w:val="22"/>
          <w:szCs w:val="22"/>
          <w:lang w:val="es-MX" w:eastAsia="ar-SA"/>
        </w:rPr>
        <w:t xml:space="preserve">tegia </w:t>
      </w:r>
      <w:r w:rsidR="00E84D59">
        <w:rPr>
          <w:rFonts w:ascii="Century Gothic" w:eastAsia="Calibri" w:hAnsi="Century Gothic" w:cs="Tahoma"/>
          <w:sz w:val="22"/>
          <w:szCs w:val="22"/>
          <w:lang w:val="es-MX" w:eastAsia="ar-SA"/>
        </w:rPr>
        <w:t>CODEPAZ dio inicio al proceso de</w:t>
      </w:r>
      <w:r w:rsidRPr="00EF2E3A">
        <w:rPr>
          <w:rFonts w:ascii="Century Gothic" w:eastAsia="Calibri" w:hAnsi="Century Gothic" w:cs="Tahoma"/>
          <w:sz w:val="22"/>
          <w:szCs w:val="22"/>
          <w:lang w:val="es-MX" w:eastAsia="ar-SA"/>
        </w:rPr>
        <w:t xml:space="preserve"> instalación </w:t>
      </w:r>
      <w:r w:rsidR="00E84D59">
        <w:rPr>
          <w:rFonts w:ascii="Century Gothic" w:eastAsia="Calibri" w:hAnsi="Century Gothic" w:cs="Tahoma"/>
          <w:sz w:val="22"/>
          <w:szCs w:val="22"/>
          <w:lang w:val="es-MX" w:eastAsia="ar-SA"/>
        </w:rPr>
        <w:t xml:space="preserve">de alarmas comunitarias en las </w:t>
      </w:r>
      <w:r w:rsidRPr="00EF2E3A">
        <w:rPr>
          <w:rFonts w:ascii="Century Gothic" w:eastAsia="Calibri" w:hAnsi="Century Gothic" w:cs="Tahoma"/>
          <w:sz w:val="22"/>
          <w:szCs w:val="22"/>
          <w:lang w:val="es-MX" w:eastAsia="ar-SA"/>
        </w:rPr>
        <w:t>viviendas de interés prioritario</w:t>
      </w:r>
      <w:r w:rsidR="00E84D59" w:rsidRPr="00E84D59">
        <w:rPr>
          <w:rFonts w:ascii="Century Gothic" w:eastAsia="Calibri" w:hAnsi="Century Gothic" w:cs="Tahoma"/>
          <w:sz w:val="22"/>
          <w:szCs w:val="22"/>
          <w:lang w:val="es-MX" w:eastAsia="ar-SA"/>
        </w:rPr>
        <w:t xml:space="preserve"> </w:t>
      </w:r>
      <w:r w:rsidR="00E84D59">
        <w:rPr>
          <w:rFonts w:ascii="Century Gothic" w:eastAsia="Calibri" w:hAnsi="Century Gothic" w:cs="Tahoma"/>
          <w:sz w:val="22"/>
          <w:szCs w:val="22"/>
          <w:lang w:val="es-MX" w:eastAsia="ar-SA"/>
        </w:rPr>
        <w:t>(</w:t>
      </w:r>
      <w:r w:rsidR="00E84D59" w:rsidRPr="00EF2E3A">
        <w:rPr>
          <w:rFonts w:ascii="Century Gothic" w:eastAsia="Calibri" w:hAnsi="Century Gothic" w:cs="Tahoma"/>
          <w:sz w:val="22"/>
          <w:szCs w:val="22"/>
          <w:lang w:val="es-MX" w:eastAsia="ar-SA"/>
        </w:rPr>
        <w:t>V.I.P),</w:t>
      </w:r>
      <w:r w:rsidRPr="00EF2E3A">
        <w:rPr>
          <w:rFonts w:ascii="Century Gothic" w:eastAsia="Calibri" w:hAnsi="Century Gothic" w:cs="Tahoma"/>
          <w:sz w:val="22"/>
          <w:szCs w:val="22"/>
          <w:lang w:val="es-MX" w:eastAsia="ar-SA"/>
        </w:rPr>
        <w:t xml:space="preserve"> </w:t>
      </w:r>
      <w:r w:rsidR="001909B3">
        <w:rPr>
          <w:rFonts w:ascii="Century Gothic" w:eastAsia="Calibri" w:hAnsi="Century Gothic" w:cs="Tahoma"/>
          <w:sz w:val="22"/>
          <w:szCs w:val="22"/>
          <w:lang w:val="es-MX" w:eastAsia="ar-SA"/>
        </w:rPr>
        <w:t xml:space="preserve">en el </w:t>
      </w:r>
      <w:r w:rsidRPr="00EF2E3A">
        <w:rPr>
          <w:rFonts w:ascii="Century Gothic" w:eastAsia="Calibri" w:hAnsi="Century Gothic" w:cs="Tahoma"/>
          <w:sz w:val="22"/>
          <w:szCs w:val="22"/>
          <w:lang w:val="es-MX" w:eastAsia="ar-SA"/>
        </w:rPr>
        <w:t xml:space="preserve">sector </w:t>
      </w:r>
      <w:r w:rsidR="001909B3">
        <w:rPr>
          <w:rFonts w:ascii="Century Gothic" w:eastAsia="Calibri" w:hAnsi="Century Gothic" w:cs="Tahoma"/>
          <w:sz w:val="22"/>
          <w:szCs w:val="22"/>
          <w:lang w:val="es-MX" w:eastAsia="ar-SA"/>
        </w:rPr>
        <w:t xml:space="preserve">de </w:t>
      </w:r>
      <w:r w:rsidRPr="00EF2E3A">
        <w:rPr>
          <w:rFonts w:ascii="Century Gothic" w:eastAsia="Calibri" w:hAnsi="Century Gothic" w:cs="Tahoma"/>
          <w:sz w:val="22"/>
          <w:szCs w:val="22"/>
          <w:lang w:val="es-MX" w:eastAsia="ar-SA"/>
        </w:rPr>
        <w:t xml:space="preserve">San Luis y San Sebastián. </w:t>
      </w:r>
    </w:p>
    <w:p w:rsidR="00E84D59" w:rsidRDefault="00E84D59" w:rsidP="00E84D59">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 xml:space="preserve">Esta actividad se pudo desarrollar gracias a la articulación entre el equipo CODEPAZ,  </w:t>
      </w:r>
      <w:r w:rsidRPr="00EF2E3A">
        <w:rPr>
          <w:rFonts w:ascii="Century Gothic" w:eastAsia="Calibri" w:hAnsi="Century Gothic" w:cs="Tahoma"/>
          <w:sz w:val="22"/>
          <w:szCs w:val="22"/>
          <w:lang w:val="es-MX" w:eastAsia="ar-SA"/>
        </w:rPr>
        <w:t xml:space="preserve">los gestores del </w:t>
      </w:r>
      <w:r w:rsidR="001909B3">
        <w:rPr>
          <w:rFonts w:ascii="Century Gothic" w:eastAsia="Calibri" w:hAnsi="Century Gothic" w:cs="Tahoma"/>
          <w:sz w:val="22"/>
          <w:szCs w:val="22"/>
          <w:lang w:val="es-MX" w:eastAsia="ar-SA"/>
        </w:rPr>
        <w:t>área de Prevención y Educación C</w:t>
      </w:r>
      <w:r w:rsidRPr="00EF2E3A">
        <w:rPr>
          <w:rFonts w:ascii="Century Gothic" w:eastAsia="Calibri" w:hAnsi="Century Gothic" w:cs="Tahoma"/>
          <w:sz w:val="22"/>
          <w:szCs w:val="22"/>
          <w:lang w:val="es-MX" w:eastAsia="ar-SA"/>
        </w:rPr>
        <w:t xml:space="preserve">iudadana de la Policía </w:t>
      </w:r>
      <w:r w:rsidR="001909B3">
        <w:rPr>
          <w:rFonts w:ascii="Century Gothic" w:eastAsia="Calibri" w:hAnsi="Century Gothic" w:cs="Tahoma"/>
          <w:sz w:val="22"/>
          <w:szCs w:val="22"/>
          <w:lang w:val="es-MX" w:eastAsia="ar-SA"/>
        </w:rPr>
        <w:t xml:space="preserve">Nacional </w:t>
      </w:r>
      <w:r>
        <w:rPr>
          <w:rFonts w:ascii="Century Gothic" w:eastAsia="Calibri" w:hAnsi="Century Gothic" w:cs="Tahoma"/>
          <w:sz w:val="22"/>
          <w:szCs w:val="22"/>
          <w:lang w:val="es-MX" w:eastAsia="ar-SA"/>
        </w:rPr>
        <w:t xml:space="preserve">y la comunidad, quienes por medio de recorridos priorizaron </w:t>
      </w:r>
      <w:r w:rsidRPr="00EF2E3A">
        <w:rPr>
          <w:rFonts w:ascii="Century Gothic" w:eastAsia="Calibri" w:hAnsi="Century Gothic" w:cs="Tahoma"/>
          <w:sz w:val="22"/>
          <w:szCs w:val="22"/>
          <w:lang w:val="es-MX" w:eastAsia="ar-SA"/>
        </w:rPr>
        <w:t xml:space="preserve">los puntos </w:t>
      </w:r>
      <w:r>
        <w:rPr>
          <w:rFonts w:ascii="Century Gothic" w:eastAsia="Calibri" w:hAnsi="Century Gothic" w:cs="Tahoma"/>
          <w:sz w:val="22"/>
          <w:szCs w:val="22"/>
          <w:lang w:val="es-MX" w:eastAsia="ar-SA"/>
        </w:rPr>
        <w:t xml:space="preserve">en donde se presentan más actos delictivos y por ende </w:t>
      </w:r>
      <w:r w:rsidRPr="00EF2E3A">
        <w:rPr>
          <w:rFonts w:ascii="Century Gothic" w:eastAsia="Calibri" w:hAnsi="Century Gothic" w:cs="Tahoma"/>
          <w:sz w:val="22"/>
          <w:szCs w:val="22"/>
          <w:lang w:val="es-MX" w:eastAsia="ar-SA"/>
        </w:rPr>
        <w:t xml:space="preserve">se </w:t>
      </w:r>
      <w:proofErr w:type="gramStart"/>
      <w:r w:rsidR="001909B3">
        <w:rPr>
          <w:rFonts w:ascii="Century Gothic" w:eastAsia="Calibri" w:hAnsi="Century Gothic" w:cs="Tahoma"/>
          <w:sz w:val="22"/>
          <w:szCs w:val="22"/>
          <w:lang w:val="es-MX" w:eastAsia="ar-SA"/>
        </w:rPr>
        <w:t>debe</w:t>
      </w:r>
      <w:proofErr w:type="gramEnd"/>
      <w:r w:rsidRPr="00EF2E3A">
        <w:rPr>
          <w:rFonts w:ascii="Century Gothic" w:eastAsia="Calibri" w:hAnsi="Century Gothic" w:cs="Tahoma"/>
          <w:sz w:val="22"/>
          <w:szCs w:val="22"/>
          <w:lang w:val="es-MX" w:eastAsia="ar-SA"/>
        </w:rPr>
        <w:t xml:space="preserve"> realizar la instalación de las alarmas.</w:t>
      </w:r>
    </w:p>
    <w:p w:rsidR="00E84D59" w:rsidRDefault="00E84D59" w:rsidP="001909B3">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EF2E3A">
        <w:rPr>
          <w:rFonts w:ascii="Century Gothic" w:eastAsia="Calibri" w:hAnsi="Century Gothic" w:cs="Tahoma"/>
          <w:sz w:val="22"/>
          <w:szCs w:val="22"/>
          <w:lang w:val="es-MX" w:eastAsia="ar-SA"/>
        </w:rPr>
        <w:t>Al respecto</w:t>
      </w:r>
      <w:r>
        <w:rPr>
          <w:rFonts w:ascii="Century Gothic" w:eastAsia="Calibri" w:hAnsi="Century Gothic" w:cs="Tahoma"/>
          <w:sz w:val="22"/>
          <w:szCs w:val="22"/>
          <w:lang w:val="es-MX" w:eastAsia="ar-SA"/>
        </w:rPr>
        <w:t xml:space="preserve"> la Subsecretaria de Convivencia y Derechos Humanos</w:t>
      </w:r>
      <w:r w:rsidR="001909B3">
        <w:rPr>
          <w:rFonts w:ascii="Century Gothic" w:eastAsia="Calibri" w:hAnsi="Century Gothic" w:cs="Tahoma"/>
          <w:sz w:val="22"/>
          <w:szCs w:val="22"/>
          <w:lang w:val="es-MX" w:eastAsia="ar-SA"/>
        </w:rPr>
        <w:t xml:space="preserve">, </w:t>
      </w:r>
      <w:proofErr w:type="spellStart"/>
      <w:r w:rsidR="001909B3">
        <w:rPr>
          <w:rFonts w:ascii="Century Gothic" w:eastAsia="Calibri" w:hAnsi="Century Gothic" w:cs="Tahoma"/>
          <w:sz w:val="22"/>
          <w:szCs w:val="22"/>
          <w:lang w:val="es-MX" w:eastAsia="ar-SA"/>
        </w:rPr>
        <w:t>Nathaly</w:t>
      </w:r>
      <w:proofErr w:type="spellEnd"/>
      <w:r w:rsidR="001909B3">
        <w:rPr>
          <w:rFonts w:ascii="Century Gothic" w:eastAsia="Calibri" w:hAnsi="Century Gothic" w:cs="Tahoma"/>
          <w:sz w:val="22"/>
          <w:szCs w:val="22"/>
          <w:lang w:val="es-MX" w:eastAsia="ar-SA"/>
        </w:rPr>
        <w:t xml:space="preserve"> </w:t>
      </w:r>
      <w:proofErr w:type="spellStart"/>
      <w:r w:rsidR="001909B3">
        <w:rPr>
          <w:rFonts w:ascii="Century Gothic" w:eastAsia="Calibri" w:hAnsi="Century Gothic" w:cs="Tahoma"/>
          <w:sz w:val="22"/>
          <w:szCs w:val="22"/>
          <w:lang w:val="es-MX" w:eastAsia="ar-SA"/>
        </w:rPr>
        <w:t>Feui</w:t>
      </w:r>
      <w:r w:rsidRPr="00EF2E3A">
        <w:rPr>
          <w:rFonts w:ascii="Century Gothic" w:eastAsia="Calibri" w:hAnsi="Century Gothic" w:cs="Tahoma"/>
          <w:sz w:val="22"/>
          <w:szCs w:val="22"/>
          <w:lang w:val="es-MX" w:eastAsia="ar-SA"/>
        </w:rPr>
        <w:t>llet</w:t>
      </w:r>
      <w:proofErr w:type="spellEnd"/>
      <w:r w:rsidRPr="00EF2E3A">
        <w:rPr>
          <w:rFonts w:ascii="Century Gothic" w:eastAsia="Calibri" w:hAnsi="Century Gothic" w:cs="Tahoma"/>
          <w:sz w:val="22"/>
          <w:szCs w:val="22"/>
          <w:lang w:val="es-MX" w:eastAsia="ar-SA"/>
        </w:rPr>
        <w:t xml:space="preserve"> </w:t>
      </w:r>
      <w:proofErr w:type="spellStart"/>
      <w:r w:rsidRPr="00EF2E3A">
        <w:rPr>
          <w:rFonts w:ascii="Century Gothic" w:eastAsia="Calibri" w:hAnsi="Century Gothic" w:cs="Tahoma"/>
          <w:sz w:val="22"/>
          <w:szCs w:val="22"/>
          <w:lang w:val="es-MX" w:eastAsia="ar-SA"/>
        </w:rPr>
        <w:t>Alomia</w:t>
      </w:r>
      <w:proofErr w:type="spellEnd"/>
      <w:r w:rsidRPr="00EF2E3A">
        <w:rPr>
          <w:rFonts w:ascii="Century Gothic" w:eastAsia="Calibri" w:hAnsi="Century Gothic" w:cs="Tahoma"/>
          <w:sz w:val="22"/>
          <w:szCs w:val="22"/>
          <w:lang w:val="es-MX" w:eastAsia="ar-SA"/>
        </w:rPr>
        <w:t xml:space="preserve"> manifestó</w:t>
      </w:r>
      <w:r w:rsidR="001909B3">
        <w:rPr>
          <w:rFonts w:ascii="Century Gothic" w:eastAsia="Calibri" w:hAnsi="Century Gothic" w:cs="Tahoma"/>
          <w:sz w:val="22"/>
          <w:szCs w:val="22"/>
          <w:lang w:val="es-MX" w:eastAsia="ar-SA"/>
        </w:rPr>
        <w:t>:</w:t>
      </w:r>
      <w:r w:rsidRPr="00EF2E3A">
        <w:rPr>
          <w:rFonts w:ascii="Century Gothic" w:eastAsia="Calibri" w:hAnsi="Century Gothic" w:cs="Tahoma"/>
          <w:sz w:val="22"/>
          <w:szCs w:val="22"/>
          <w:lang w:val="es-MX" w:eastAsia="ar-SA"/>
        </w:rPr>
        <w:t xml:space="preserve"> ‘</w:t>
      </w:r>
      <w:r w:rsidR="001909B3">
        <w:rPr>
          <w:rFonts w:ascii="Century Gothic" w:eastAsia="Calibri" w:hAnsi="Century Gothic" w:cs="Tahoma"/>
          <w:sz w:val="22"/>
          <w:szCs w:val="22"/>
          <w:lang w:val="es-MX" w:eastAsia="ar-SA"/>
        </w:rPr>
        <w:t xml:space="preserve">estamos </w:t>
      </w:r>
      <w:r w:rsidRPr="00EF2E3A">
        <w:rPr>
          <w:rFonts w:ascii="Century Gothic" w:eastAsia="Calibri" w:hAnsi="Century Gothic" w:cs="Tahoma"/>
          <w:sz w:val="22"/>
          <w:szCs w:val="22"/>
          <w:lang w:val="es-MX" w:eastAsia="ar-SA"/>
        </w:rPr>
        <w:t>trabajando con líderes comuni</w:t>
      </w:r>
      <w:r w:rsidR="001909B3">
        <w:rPr>
          <w:rFonts w:ascii="Century Gothic" w:eastAsia="Calibri" w:hAnsi="Century Gothic" w:cs="Tahoma"/>
          <w:sz w:val="22"/>
          <w:szCs w:val="22"/>
          <w:lang w:val="es-MX" w:eastAsia="ar-SA"/>
        </w:rPr>
        <w:t xml:space="preserve">tarios conformando los CODEPAZ, </w:t>
      </w:r>
      <w:r w:rsidRPr="00EF2E3A">
        <w:rPr>
          <w:rFonts w:ascii="Century Gothic" w:eastAsia="Calibri" w:hAnsi="Century Gothic" w:cs="Tahoma"/>
          <w:sz w:val="22"/>
          <w:szCs w:val="22"/>
          <w:lang w:val="es-MX" w:eastAsia="ar-SA"/>
        </w:rPr>
        <w:t xml:space="preserve">con el objetivo de reducir los delitos que se cometen en este sector, </w:t>
      </w:r>
      <w:r w:rsidR="001909B3">
        <w:rPr>
          <w:rFonts w:ascii="Century Gothic" w:eastAsia="Calibri" w:hAnsi="Century Gothic" w:cs="Tahoma"/>
          <w:sz w:val="22"/>
          <w:szCs w:val="22"/>
          <w:lang w:val="es-MX" w:eastAsia="ar-SA"/>
        </w:rPr>
        <w:t>el trabajo</w:t>
      </w:r>
      <w:r w:rsidRPr="00EF2E3A">
        <w:rPr>
          <w:rFonts w:ascii="Century Gothic" w:eastAsia="Calibri" w:hAnsi="Century Gothic" w:cs="Tahoma"/>
          <w:sz w:val="22"/>
          <w:szCs w:val="22"/>
          <w:lang w:val="es-MX" w:eastAsia="ar-SA"/>
        </w:rPr>
        <w:t xml:space="preserve"> </w:t>
      </w:r>
      <w:r w:rsidR="001909B3">
        <w:rPr>
          <w:rFonts w:ascii="Century Gothic" w:eastAsia="Calibri" w:hAnsi="Century Gothic" w:cs="Tahoma"/>
          <w:sz w:val="22"/>
          <w:szCs w:val="22"/>
          <w:lang w:val="es-MX" w:eastAsia="ar-SA"/>
        </w:rPr>
        <w:t xml:space="preserve">con </w:t>
      </w:r>
      <w:r w:rsidRPr="00EF2E3A">
        <w:rPr>
          <w:rFonts w:ascii="Century Gothic" w:eastAsia="Calibri" w:hAnsi="Century Gothic" w:cs="Tahoma"/>
          <w:sz w:val="22"/>
          <w:szCs w:val="22"/>
          <w:lang w:val="es-MX" w:eastAsia="ar-SA"/>
        </w:rPr>
        <w:t xml:space="preserve">la </w:t>
      </w:r>
      <w:r w:rsidR="001909B3">
        <w:rPr>
          <w:rFonts w:ascii="Century Gothic" w:eastAsia="Calibri" w:hAnsi="Century Gothic" w:cs="Tahoma"/>
          <w:sz w:val="22"/>
          <w:szCs w:val="22"/>
          <w:lang w:val="es-MX" w:eastAsia="ar-SA"/>
        </w:rPr>
        <w:t xml:space="preserve">Policía Metropolitana es concientizar a la comunidad para que hagan un </w:t>
      </w:r>
      <w:r w:rsidRPr="00EF2E3A">
        <w:rPr>
          <w:rFonts w:ascii="Century Gothic" w:eastAsia="Calibri" w:hAnsi="Century Gothic" w:cs="Tahoma"/>
          <w:sz w:val="22"/>
          <w:szCs w:val="22"/>
          <w:lang w:val="es-MX" w:eastAsia="ar-SA"/>
        </w:rPr>
        <w:t>uso adecuado de las alarmas y con ello mejorar la seguridad en barrios, comunas y corregimientos del municipio de Pasto’’</w:t>
      </w:r>
    </w:p>
    <w:p w:rsidR="001E0F30" w:rsidRDefault="001909B3" w:rsidP="001E0F30">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La Administración Municipal pretende llevar</w:t>
      </w:r>
      <w:r w:rsidR="00EF2E3A" w:rsidRPr="00EF2E3A">
        <w:rPr>
          <w:rFonts w:ascii="Century Gothic" w:eastAsia="Calibri" w:hAnsi="Century Gothic" w:cs="Tahoma"/>
          <w:sz w:val="22"/>
          <w:szCs w:val="22"/>
          <w:lang w:val="es-MX" w:eastAsia="ar-SA"/>
        </w:rPr>
        <w:t xml:space="preserve"> a cabo otros recorridos en esta parte del Municipio,  identificando las torres que no cuentan con este servicio comunitario</w:t>
      </w:r>
      <w:r>
        <w:rPr>
          <w:rFonts w:ascii="Century Gothic" w:eastAsia="Calibri" w:hAnsi="Century Gothic" w:cs="Tahoma"/>
          <w:sz w:val="22"/>
          <w:szCs w:val="22"/>
          <w:lang w:val="es-MX" w:eastAsia="ar-SA"/>
        </w:rPr>
        <w:t>,</w:t>
      </w:r>
      <w:r w:rsidR="00EF2E3A" w:rsidRPr="00EF2E3A">
        <w:rPr>
          <w:rFonts w:ascii="Century Gothic" w:eastAsia="Calibri" w:hAnsi="Century Gothic" w:cs="Tahoma"/>
          <w:sz w:val="22"/>
          <w:szCs w:val="22"/>
          <w:lang w:val="es-MX" w:eastAsia="ar-SA"/>
        </w:rPr>
        <w:t xml:space="preserve"> para </w:t>
      </w:r>
      <w:bookmarkStart w:id="0" w:name="_GoBack"/>
      <w:bookmarkEnd w:id="0"/>
      <w:r w:rsidR="00EF2E3A" w:rsidRPr="00EF2E3A">
        <w:rPr>
          <w:rFonts w:ascii="Century Gothic" w:eastAsia="Calibri" w:hAnsi="Century Gothic" w:cs="Tahoma"/>
          <w:sz w:val="22"/>
          <w:szCs w:val="22"/>
          <w:lang w:val="es-MX" w:eastAsia="ar-SA"/>
        </w:rPr>
        <w:t>cubrir los requerimientos de convivencia y seguridad ciudadana</w:t>
      </w:r>
      <w:r>
        <w:rPr>
          <w:rFonts w:ascii="Century Gothic" w:eastAsia="Calibri" w:hAnsi="Century Gothic" w:cs="Tahoma"/>
          <w:sz w:val="22"/>
          <w:szCs w:val="22"/>
          <w:lang w:val="es-MX" w:eastAsia="ar-SA"/>
        </w:rPr>
        <w:t xml:space="preserve"> en este sector de la ciudad</w:t>
      </w:r>
      <w:r w:rsidR="00EF2E3A" w:rsidRPr="00EF2E3A">
        <w:rPr>
          <w:rFonts w:ascii="Century Gothic" w:eastAsia="Calibri" w:hAnsi="Century Gothic" w:cs="Tahoma"/>
          <w:sz w:val="22"/>
          <w:szCs w:val="22"/>
          <w:lang w:val="es-MX" w:eastAsia="ar-SA"/>
        </w:rPr>
        <w:t>.</w:t>
      </w:r>
    </w:p>
    <w:p w:rsidR="001E0F30" w:rsidRPr="001E0F30" w:rsidRDefault="001E0F30" w:rsidP="001E0F30">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1E0F30">
        <w:rPr>
          <w:rFonts w:ascii="Century Gothic" w:hAnsi="Century Gothic" w:cs="Tahoma"/>
          <w:b/>
          <w:sz w:val="18"/>
          <w:szCs w:val="18"/>
        </w:rPr>
        <w:t xml:space="preserve">Información: Subsecretaria </w:t>
      </w:r>
      <w:r w:rsidR="00F7450D">
        <w:rPr>
          <w:rFonts w:ascii="Century Gothic" w:hAnsi="Century Gothic" w:cs="Tahoma"/>
          <w:b/>
          <w:sz w:val="18"/>
          <w:szCs w:val="18"/>
        </w:rPr>
        <w:t>d</w:t>
      </w:r>
      <w:r w:rsidRPr="001E0F30">
        <w:rPr>
          <w:rFonts w:ascii="Century Gothic" w:hAnsi="Century Gothic" w:cs="Tahoma"/>
          <w:b/>
          <w:sz w:val="18"/>
          <w:szCs w:val="18"/>
        </w:rPr>
        <w:t xml:space="preserve">e Convivencia y Derechos Humanos, </w:t>
      </w:r>
      <w:proofErr w:type="spellStart"/>
      <w:r w:rsidRPr="001E0F30">
        <w:rPr>
          <w:rFonts w:ascii="Century Gothic" w:hAnsi="Century Gothic" w:cs="Tahoma"/>
          <w:b/>
          <w:sz w:val="18"/>
          <w:szCs w:val="18"/>
        </w:rPr>
        <w:t>Nathaly</w:t>
      </w:r>
      <w:proofErr w:type="spellEnd"/>
      <w:r w:rsidRPr="001E0F30">
        <w:rPr>
          <w:rFonts w:ascii="Century Gothic" w:hAnsi="Century Gothic" w:cs="Tahoma"/>
          <w:b/>
          <w:sz w:val="18"/>
          <w:szCs w:val="18"/>
        </w:rPr>
        <w:t xml:space="preserve"> </w:t>
      </w:r>
      <w:proofErr w:type="spellStart"/>
      <w:r w:rsidRPr="001E0F30">
        <w:rPr>
          <w:rFonts w:ascii="Century Gothic" w:hAnsi="Century Gothic" w:cs="Tahoma"/>
          <w:b/>
          <w:sz w:val="18"/>
          <w:szCs w:val="18"/>
        </w:rPr>
        <w:t>Feuillet</w:t>
      </w:r>
      <w:proofErr w:type="spellEnd"/>
      <w:r w:rsidRPr="001E0F30">
        <w:rPr>
          <w:rFonts w:ascii="Century Gothic" w:hAnsi="Century Gothic" w:cs="Tahoma"/>
          <w:b/>
          <w:sz w:val="18"/>
          <w:szCs w:val="18"/>
        </w:rPr>
        <w:t>. Celular: 3014287547</w:t>
      </w:r>
    </w:p>
    <w:p w:rsidR="001E0F30" w:rsidRDefault="001E0F30" w:rsidP="001E0F30">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791B0D" w:rsidRDefault="00791B0D" w:rsidP="00791B0D">
      <w:pPr>
        <w:shd w:val="clear" w:color="auto" w:fill="FFFFFF"/>
        <w:suppressAutoHyphens w:val="0"/>
        <w:spacing w:after="0"/>
        <w:rPr>
          <w:rFonts w:cs="Tahoma"/>
          <w:b/>
          <w:sz w:val="18"/>
          <w:szCs w:val="18"/>
        </w:rPr>
      </w:pPr>
    </w:p>
    <w:p w:rsidR="00791B0D" w:rsidRPr="009061FC" w:rsidRDefault="00791B0D" w:rsidP="00791B0D">
      <w:pPr>
        <w:spacing w:after="0"/>
        <w:jc w:val="center"/>
        <w:rPr>
          <w:rFonts w:cs="Tahoma"/>
          <w:b/>
        </w:rPr>
      </w:pPr>
      <w:r w:rsidRPr="009061FC">
        <w:rPr>
          <w:rFonts w:cs="Tahoma"/>
          <w:b/>
        </w:rPr>
        <w:t>Oficina de Comunicación Social</w:t>
      </w:r>
    </w:p>
    <w:p w:rsidR="007150EB" w:rsidRPr="00E1506C" w:rsidRDefault="00791B0D" w:rsidP="00791B0D">
      <w:pPr>
        <w:ind w:left="-284"/>
        <w:jc w:val="center"/>
      </w:pPr>
      <w:r w:rsidRPr="009061FC">
        <w:rPr>
          <w:rFonts w:cs="Tahoma"/>
          <w:b/>
        </w:rPr>
        <w:t>Alcaldía de Pasto</w:t>
      </w:r>
    </w:p>
    <w:sectPr w:rsidR="007150EB" w:rsidRPr="00E1506C" w:rsidSect="000A1D37">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480" w:rsidRDefault="00E31480" w:rsidP="00505F60">
      <w:pPr>
        <w:spacing w:after="0"/>
      </w:pPr>
      <w:r>
        <w:separator/>
      </w:r>
    </w:p>
  </w:endnote>
  <w:endnote w:type="continuationSeparator" w:id="0">
    <w:p w:rsidR="00E31480" w:rsidRDefault="00E3148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480" w:rsidRDefault="00E31480" w:rsidP="00505F60">
      <w:pPr>
        <w:spacing w:after="0"/>
      </w:pPr>
      <w:r>
        <w:separator/>
      </w:r>
    </w:p>
  </w:footnote>
  <w:footnote w:type="continuationSeparator" w:id="0">
    <w:p w:rsidR="00E31480" w:rsidRDefault="00E3148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A3282B" w:rsidRPr="00A3282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 xml:space="preserve">Nº </w:t>
                </w:r>
                <w:r w:rsidR="008810F8">
                  <w:rPr>
                    <w:rFonts w:cs="Tahoma"/>
                    <w:b/>
                    <w:sz w:val="16"/>
                    <w:szCs w:val="20"/>
                  </w:rPr>
                  <w:t>8</w:t>
                </w:r>
                <w:r w:rsidR="000D1CF0">
                  <w:rPr>
                    <w:rFonts w:cs="Tahoma"/>
                    <w:b/>
                    <w:sz w:val="16"/>
                    <w:szCs w:val="20"/>
                  </w:rPr>
                  <w:t>8</w:t>
                </w:r>
              </w:p>
              <w:p w:rsidR="00955B6F" w:rsidRPr="00505F60" w:rsidRDefault="008810F8" w:rsidP="00595947">
                <w:pPr>
                  <w:jc w:val="left"/>
                  <w:rPr>
                    <w:b/>
                    <w:sz w:val="16"/>
                    <w:szCs w:val="20"/>
                  </w:rPr>
                </w:pPr>
                <w:r>
                  <w:rPr>
                    <w:b/>
                    <w:sz w:val="16"/>
                    <w:szCs w:val="20"/>
                  </w:rPr>
                  <w:t>1</w:t>
                </w:r>
                <w:r w:rsidR="000D1CF0">
                  <w:rPr>
                    <w:b/>
                    <w:sz w:val="16"/>
                    <w:szCs w:val="20"/>
                  </w:rPr>
                  <w:t>9</w:t>
                </w:r>
                <w:r w:rsidR="00955B6F">
                  <w:rPr>
                    <w:b/>
                    <w:sz w:val="16"/>
                    <w:szCs w:val="20"/>
                  </w:rPr>
                  <w:t>/</w:t>
                </w:r>
                <w:r w:rsidR="00E1506C">
                  <w:rPr>
                    <w:b/>
                    <w:sz w:val="16"/>
                    <w:szCs w:val="20"/>
                  </w:rPr>
                  <w:t>Abril</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5EE2"/>
    <w:rsid w:val="00013BF4"/>
    <w:rsid w:val="00015500"/>
    <w:rsid w:val="00020C57"/>
    <w:rsid w:val="000378E6"/>
    <w:rsid w:val="000425EA"/>
    <w:rsid w:val="00043222"/>
    <w:rsid w:val="00043BC9"/>
    <w:rsid w:val="00051DD9"/>
    <w:rsid w:val="00070215"/>
    <w:rsid w:val="00070695"/>
    <w:rsid w:val="00075575"/>
    <w:rsid w:val="000769B8"/>
    <w:rsid w:val="00076C50"/>
    <w:rsid w:val="0008562F"/>
    <w:rsid w:val="00086E1C"/>
    <w:rsid w:val="00095C6B"/>
    <w:rsid w:val="00096997"/>
    <w:rsid w:val="00096CDD"/>
    <w:rsid w:val="0009750E"/>
    <w:rsid w:val="000A1D37"/>
    <w:rsid w:val="000A4480"/>
    <w:rsid w:val="000A56F0"/>
    <w:rsid w:val="000B0991"/>
    <w:rsid w:val="000B1C38"/>
    <w:rsid w:val="000B692D"/>
    <w:rsid w:val="000C250C"/>
    <w:rsid w:val="000C6AA0"/>
    <w:rsid w:val="000D04AE"/>
    <w:rsid w:val="000D15B0"/>
    <w:rsid w:val="000D1CF0"/>
    <w:rsid w:val="000D2EC3"/>
    <w:rsid w:val="000D3FBA"/>
    <w:rsid w:val="000D6231"/>
    <w:rsid w:val="000E0EAB"/>
    <w:rsid w:val="000E1C85"/>
    <w:rsid w:val="000E2EE9"/>
    <w:rsid w:val="000E567F"/>
    <w:rsid w:val="000E5F70"/>
    <w:rsid w:val="000E7A00"/>
    <w:rsid w:val="000E7B1A"/>
    <w:rsid w:val="000F2908"/>
    <w:rsid w:val="000F3AC7"/>
    <w:rsid w:val="00101566"/>
    <w:rsid w:val="0010178B"/>
    <w:rsid w:val="0010257F"/>
    <w:rsid w:val="00122168"/>
    <w:rsid w:val="001252E3"/>
    <w:rsid w:val="00126E32"/>
    <w:rsid w:val="00127B1B"/>
    <w:rsid w:val="0013116C"/>
    <w:rsid w:val="001339CC"/>
    <w:rsid w:val="00133DB4"/>
    <w:rsid w:val="001356CA"/>
    <w:rsid w:val="00145CCB"/>
    <w:rsid w:val="00145CDC"/>
    <w:rsid w:val="0014635A"/>
    <w:rsid w:val="00150D4E"/>
    <w:rsid w:val="001540B1"/>
    <w:rsid w:val="00157805"/>
    <w:rsid w:val="0016765A"/>
    <w:rsid w:val="00167A2D"/>
    <w:rsid w:val="0017165C"/>
    <w:rsid w:val="001909B3"/>
    <w:rsid w:val="00192AA0"/>
    <w:rsid w:val="00193F21"/>
    <w:rsid w:val="0019661B"/>
    <w:rsid w:val="001A083F"/>
    <w:rsid w:val="001B2BA1"/>
    <w:rsid w:val="001B4197"/>
    <w:rsid w:val="001D2F2A"/>
    <w:rsid w:val="001E0245"/>
    <w:rsid w:val="001E0F30"/>
    <w:rsid w:val="001F4463"/>
    <w:rsid w:val="00202191"/>
    <w:rsid w:val="00207293"/>
    <w:rsid w:val="002101F4"/>
    <w:rsid w:val="002122CD"/>
    <w:rsid w:val="002149CA"/>
    <w:rsid w:val="002150DC"/>
    <w:rsid w:val="00217A2A"/>
    <w:rsid w:val="002204B9"/>
    <w:rsid w:val="002213B0"/>
    <w:rsid w:val="00226A1C"/>
    <w:rsid w:val="00226E96"/>
    <w:rsid w:val="0022782F"/>
    <w:rsid w:val="00232185"/>
    <w:rsid w:val="00245532"/>
    <w:rsid w:val="00250885"/>
    <w:rsid w:val="00251C4E"/>
    <w:rsid w:val="0025232D"/>
    <w:rsid w:val="00253D09"/>
    <w:rsid w:val="00255051"/>
    <w:rsid w:val="002607C6"/>
    <w:rsid w:val="00260FDB"/>
    <w:rsid w:val="00261874"/>
    <w:rsid w:val="002662A9"/>
    <w:rsid w:val="00275F55"/>
    <w:rsid w:val="00284FE0"/>
    <w:rsid w:val="0028652D"/>
    <w:rsid w:val="00286876"/>
    <w:rsid w:val="0028729E"/>
    <w:rsid w:val="0029078F"/>
    <w:rsid w:val="00291957"/>
    <w:rsid w:val="00292E9A"/>
    <w:rsid w:val="002968F1"/>
    <w:rsid w:val="002A1DCC"/>
    <w:rsid w:val="002A3DE9"/>
    <w:rsid w:val="002A3F8B"/>
    <w:rsid w:val="002A5CF8"/>
    <w:rsid w:val="002A63E4"/>
    <w:rsid w:val="002A7725"/>
    <w:rsid w:val="002B05BA"/>
    <w:rsid w:val="002B7DBB"/>
    <w:rsid w:val="002C1805"/>
    <w:rsid w:val="002C28AC"/>
    <w:rsid w:val="002C3284"/>
    <w:rsid w:val="002D1C88"/>
    <w:rsid w:val="002D77C6"/>
    <w:rsid w:val="002E0B32"/>
    <w:rsid w:val="002E13DB"/>
    <w:rsid w:val="002E4521"/>
    <w:rsid w:val="002E4B7B"/>
    <w:rsid w:val="002E7904"/>
    <w:rsid w:val="002F2DDE"/>
    <w:rsid w:val="00310BBF"/>
    <w:rsid w:val="0031352A"/>
    <w:rsid w:val="00313D84"/>
    <w:rsid w:val="003151F2"/>
    <w:rsid w:val="00331FD6"/>
    <w:rsid w:val="00343FF8"/>
    <w:rsid w:val="0035086B"/>
    <w:rsid w:val="00365C53"/>
    <w:rsid w:val="003725F7"/>
    <w:rsid w:val="00372CD2"/>
    <w:rsid w:val="00375E49"/>
    <w:rsid w:val="0037717A"/>
    <w:rsid w:val="00380FD0"/>
    <w:rsid w:val="00390004"/>
    <w:rsid w:val="0039277E"/>
    <w:rsid w:val="00396751"/>
    <w:rsid w:val="003A04D7"/>
    <w:rsid w:val="003A36F3"/>
    <w:rsid w:val="003B742D"/>
    <w:rsid w:val="003C0FAC"/>
    <w:rsid w:val="003C1964"/>
    <w:rsid w:val="003C20D6"/>
    <w:rsid w:val="003C3316"/>
    <w:rsid w:val="003C5FF5"/>
    <w:rsid w:val="003C68F0"/>
    <w:rsid w:val="003D4754"/>
    <w:rsid w:val="003E01E9"/>
    <w:rsid w:val="003E2445"/>
    <w:rsid w:val="003F668F"/>
    <w:rsid w:val="004010BE"/>
    <w:rsid w:val="00406092"/>
    <w:rsid w:val="00407406"/>
    <w:rsid w:val="004161D3"/>
    <w:rsid w:val="00421D3C"/>
    <w:rsid w:val="00433E44"/>
    <w:rsid w:val="004375D0"/>
    <w:rsid w:val="00447FE7"/>
    <w:rsid w:val="00450422"/>
    <w:rsid w:val="004542C8"/>
    <w:rsid w:val="0045797D"/>
    <w:rsid w:val="004579A5"/>
    <w:rsid w:val="00461D9F"/>
    <w:rsid w:val="00463681"/>
    <w:rsid w:val="0047329A"/>
    <w:rsid w:val="00473D41"/>
    <w:rsid w:val="00477390"/>
    <w:rsid w:val="004819AA"/>
    <w:rsid w:val="004845E4"/>
    <w:rsid w:val="004878B5"/>
    <w:rsid w:val="0049018B"/>
    <w:rsid w:val="00493B0A"/>
    <w:rsid w:val="004944A4"/>
    <w:rsid w:val="004970E3"/>
    <w:rsid w:val="004A1348"/>
    <w:rsid w:val="004A1CC8"/>
    <w:rsid w:val="004A2E24"/>
    <w:rsid w:val="004A5911"/>
    <w:rsid w:val="004B011F"/>
    <w:rsid w:val="004B2BF7"/>
    <w:rsid w:val="004B2F15"/>
    <w:rsid w:val="004B4469"/>
    <w:rsid w:val="004B5742"/>
    <w:rsid w:val="004C4C26"/>
    <w:rsid w:val="004C4C7C"/>
    <w:rsid w:val="004C7D12"/>
    <w:rsid w:val="004D38EF"/>
    <w:rsid w:val="004E37A3"/>
    <w:rsid w:val="004E3B67"/>
    <w:rsid w:val="004F0FA7"/>
    <w:rsid w:val="004F6285"/>
    <w:rsid w:val="004F63FC"/>
    <w:rsid w:val="004F739E"/>
    <w:rsid w:val="004F7A78"/>
    <w:rsid w:val="004F7FCB"/>
    <w:rsid w:val="00503FC3"/>
    <w:rsid w:val="005046B6"/>
    <w:rsid w:val="00505F60"/>
    <w:rsid w:val="0051133A"/>
    <w:rsid w:val="00511F22"/>
    <w:rsid w:val="00516189"/>
    <w:rsid w:val="00523E3E"/>
    <w:rsid w:val="005359F9"/>
    <w:rsid w:val="00551855"/>
    <w:rsid w:val="00552EF8"/>
    <w:rsid w:val="00553172"/>
    <w:rsid w:val="005600AE"/>
    <w:rsid w:val="00560B40"/>
    <w:rsid w:val="005650BF"/>
    <w:rsid w:val="00566E48"/>
    <w:rsid w:val="005829A6"/>
    <w:rsid w:val="00582FAF"/>
    <w:rsid w:val="00584090"/>
    <w:rsid w:val="00584818"/>
    <w:rsid w:val="00595947"/>
    <w:rsid w:val="00596E64"/>
    <w:rsid w:val="00597267"/>
    <w:rsid w:val="005978EF"/>
    <w:rsid w:val="005A1F40"/>
    <w:rsid w:val="005A22CF"/>
    <w:rsid w:val="005A465A"/>
    <w:rsid w:val="005B0F96"/>
    <w:rsid w:val="005B2350"/>
    <w:rsid w:val="005B33C9"/>
    <w:rsid w:val="005B5845"/>
    <w:rsid w:val="005B5C6C"/>
    <w:rsid w:val="005C304C"/>
    <w:rsid w:val="005D17C6"/>
    <w:rsid w:val="005D2F4D"/>
    <w:rsid w:val="005D336D"/>
    <w:rsid w:val="005D4997"/>
    <w:rsid w:val="005D6182"/>
    <w:rsid w:val="005D6E98"/>
    <w:rsid w:val="005E54F6"/>
    <w:rsid w:val="005F46CA"/>
    <w:rsid w:val="005F78AA"/>
    <w:rsid w:val="006002B7"/>
    <w:rsid w:val="006007B9"/>
    <w:rsid w:val="006011A1"/>
    <w:rsid w:val="0060123C"/>
    <w:rsid w:val="00610E46"/>
    <w:rsid w:val="00614C49"/>
    <w:rsid w:val="0061500D"/>
    <w:rsid w:val="00615B94"/>
    <w:rsid w:val="006315EE"/>
    <w:rsid w:val="0064165D"/>
    <w:rsid w:val="00645067"/>
    <w:rsid w:val="006451B9"/>
    <w:rsid w:val="006514B8"/>
    <w:rsid w:val="00655D73"/>
    <w:rsid w:val="00663481"/>
    <w:rsid w:val="00666AE3"/>
    <w:rsid w:val="00680532"/>
    <w:rsid w:val="006846C3"/>
    <w:rsid w:val="00686257"/>
    <w:rsid w:val="0068779F"/>
    <w:rsid w:val="006A010C"/>
    <w:rsid w:val="006A13C6"/>
    <w:rsid w:val="006A78B1"/>
    <w:rsid w:val="006B58EA"/>
    <w:rsid w:val="006C33B2"/>
    <w:rsid w:val="006C3541"/>
    <w:rsid w:val="006C4ECB"/>
    <w:rsid w:val="006C7280"/>
    <w:rsid w:val="006D16FF"/>
    <w:rsid w:val="006D487B"/>
    <w:rsid w:val="006E2BD3"/>
    <w:rsid w:val="006E40B9"/>
    <w:rsid w:val="006E41DA"/>
    <w:rsid w:val="006F6DE4"/>
    <w:rsid w:val="00700D0B"/>
    <w:rsid w:val="00704B7D"/>
    <w:rsid w:val="00706C03"/>
    <w:rsid w:val="00710F15"/>
    <w:rsid w:val="007140E1"/>
    <w:rsid w:val="0071466B"/>
    <w:rsid w:val="007150EB"/>
    <w:rsid w:val="007176FA"/>
    <w:rsid w:val="00717D7C"/>
    <w:rsid w:val="00725C6C"/>
    <w:rsid w:val="0072733A"/>
    <w:rsid w:val="00731009"/>
    <w:rsid w:val="007314A1"/>
    <w:rsid w:val="0075140D"/>
    <w:rsid w:val="00751498"/>
    <w:rsid w:val="0075383C"/>
    <w:rsid w:val="00757A2E"/>
    <w:rsid w:val="007604FE"/>
    <w:rsid w:val="00765052"/>
    <w:rsid w:val="00776EE5"/>
    <w:rsid w:val="00777918"/>
    <w:rsid w:val="00783288"/>
    <w:rsid w:val="00790ADA"/>
    <w:rsid w:val="00791B0D"/>
    <w:rsid w:val="00793586"/>
    <w:rsid w:val="00793784"/>
    <w:rsid w:val="007A2153"/>
    <w:rsid w:val="007A2160"/>
    <w:rsid w:val="007B114A"/>
    <w:rsid w:val="007C1604"/>
    <w:rsid w:val="007C6F7F"/>
    <w:rsid w:val="007D4CD5"/>
    <w:rsid w:val="007E3288"/>
    <w:rsid w:val="007E436A"/>
    <w:rsid w:val="007E5D2D"/>
    <w:rsid w:val="007F7F21"/>
    <w:rsid w:val="00805680"/>
    <w:rsid w:val="00806E21"/>
    <w:rsid w:val="0081179E"/>
    <w:rsid w:val="00823D15"/>
    <w:rsid w:val="008364BE"/>
    <w:rsid w:val="00844F46"/>
    <w:rsid w:val="008477FB"/>
    <w:rsid w:val="008519F8"/>
    <w:rsid w:val="008528FC"/>
    <w:rsid w:val="00853184"/>
    <w:rsid w:val="0085401C"/>
    <w:rsid w:val="008566F6"/>
    <w:rsid w:val="00856D0D"/>
    <w:rsid w:val="00860C67"/>
    <w:rsid w:val="00870B37"/>
    <w:rsid w:val="00872173"/>
    <w:rsid w:val="00872F07"/>
    <w:rsid w:val="0087522C"/>
    <w:rsid w:val="0087626A"/>
    <w:rsid w:val="008810F8"/>
    <w:rsid w:val="008846EF"/>
    <w:rsid w:val="00885EC9"/>
    <w:rsid w:val="0089372C"/>
    <w:rsid w:val="008A110A"/>
    <w:rsid w:val="008B2C23"/>
    <w:rsid w:val="008B3068"/>
    <w:rsid w:val="008B74B6"/>
    <w:rsid w:val="008C1D57"/>
    <w:rsid w:val="008C42B6"/>
    <w:rsid w:val="008C5281"/>
    <w:rsid w:val="008D1103"/>
    <w:rsid w:val="008D4947"/>
    <w:rsid w:val="008E3F33"/>
    <w:rsid w:val="00903C4B"/>
    <w:rsid w:val="00906710"/>
    <w:rsid w:val="00910B5B"/>
    <w:rsid w:val="009110BC"/>
    <w:rsid w:val="009137D7"/>
    <w:rsid w:val="00913FB7"/>
    <w:rsid w:val="00916084"/>
    <w:rsid w:val="00916FF4"/>
    <w:rsid w:val="00921B03"/>
    <w:rsid w:val="009266E0"/>
    <w:rsid w:val="00930805"/>
    <w:rsid w:val="00932D19"/>
    <w:rsid w:val="009347DD"/>
    <w:rsid w:val="0093758C"/>
    <w:rsid w:val="00946CF3"/>
    <w:rsid w:val="00950A27"/>
    <w:rsid w:val="00951AC3"/>
    <w:rsid w:val="00954F1C"/>
    <w:rsid w:val="00955B6F"/>
    <w:rsid w:val="0096750D"/>
    <w:rsid w:val="00975BBD"/>
    <w:rsid w:val="00976939"/>
    <w:rsid w:val="00994C42"/>
    <w:rsid w:val="0099746B"/>
    <w:rsid w:val="009B0E2A"/>
    <w:rsid w:val="009B3412"/>
    <w:rsid w:val="009B5EEF"/>
    <w:rsid w:val="009C0AD6"/>
    <w:rsid w:val="009C1C02"/>
    <w:rsid w:val="009C3317"/>
    <w:rsid w:val="009C3FFC"/>
    <w:rsid w:val="009C4076"/>
    <w:rsid w:val="009C5A97"/>
    <w:rsid w:val="009C5FAE"/>
    <w:rsid w:val="009C62AD"/>
    <w:rsid w:val="009C7D5F"/>
    <w:rsid w:val="009D38B0"/>
    <w:rsid w:val="009D44D9"/>
    <w:rsid w:val="009E26F7"/>
    <w:rsid w:val="009E2D87"/>
    <w:rsid w:val="009E30B0"/>
    <w:rsid w:val="009E31A9"/>
    <w:rsid w:val="009E4677"/>
    <w:rsid w:val="009F0B52"/>
    <w:rsid w:val="009F3AF3"/>
    <w:rsid w:val="009F47DA"/>
    <w:rsid w:val="00A02CDF"/>
    <w:rsid w:val="00A113D8"/>
    <w:rsid w:val="00A2418D"/>
    <w:rsid w:val="00A2459F"/>
    <w:rsid w:val="00A24EEA"/>
    <w:rsid w:val="00A25766"/>
    <w:rsid w:val="00A3282B"/>
    <w:rsid w:val="00A333D6"/>
    <w:rsid w:val="00A33D8F"/>
    <w:rsid w:val="00A350E8"/>
    <w:rsid w:val="00A416F0"/>
    <w:rsid w:val="00A449CE"/>
    <w:rsid w:val="00A46906"/>
    <w:rsid w:val="00A46D84"/>
    <w:rsid w:val="00A57510"/>
    <w:rsid w:val="00A64303"/>
    <w:rsid w:val="00A658A4"/>
    <w:rsid w:val="00A75A83"/>
    <w:rsid w:val="00A83BCA"/>
    <w:rsid w:val="00A90B79"/>
    <w:rsid w:val="00AB2627"/>
    <w:rsid w:val="00AB292D"/>
    <w:rsid w:val="00AB29B6"/>
    <w:rsid w:val="00AB447D"/>
    <w:rsid w:val="00AB7BD1"/>
    <w:rsid w:val="00AC15B6"/>
    <w:rsid w:val="00AC3488"/>
    <w:rsid w:val="00AC64C9"/>
    <w:rsid w:val="00AC7B7F"/>
    <w:rsid w:val="00AD0BD9"/>
    <w:rsid w:val="00AD61D3"/>
    <w:rsid w:val="00AE01C9"/>
    <w:rsid w:val="00AE5289"/>
    <w:rsid w:val="00AE620D"/>
    <w:rsid w:val="00AF5AB8"/>
    <w:rsid w:val="00B01EE1"/>
    <w:rsid w:val="00B06DBD"/>
    <w:rsid w:val="00B11B39"/>
    <w:rsid w:val="00B11F7D"/>
    <w:rsid w:val="00B165E7"/>
    <w:rsid w:val="00B1700E"/>
    <w:rsid w:val="00B26278"/>
    <w:rsid w:val="00B36A52"/>
    <w:rsid w:val="00B43179"/>
    <w:rsid w:val="00B474C5"/>
    <w:rsid w:val="00B534F7"/>
    <w:rsid w:val="00B57950"/>
    <w:rsid w:val="00B70157"/>
    <w:rsid w:val="00B7546B"/>
    <w:rsid w:val="00B80A79"/>
    <w:rsid w:val="00B81235"/>
    <w:rsid w:val="00B81BA2"/>
    <w:rsid w:val="00BA0523"/>
    <w:rsid w:val="00BA4104"/>
    <w:rsid w:val="00BC236E"/>
    <w:rsid w:val="00BD46D1"/>
    <w:rsid w:val="00BD691F"/>
    <w:rsid w:val="00BE3525"/>
    <w:rsid w:val="00BE4425"/>
    <w:rsid w:val="00BE6559"/>
    <w:rsid w:val="00BE7FAA"/>
    <w:rsid w:val="00C00800"/>
    <w:rsid w:val="00C06068"/>
    <w:rsid w:val="00C07A90"/>
    <w:rsid w:val="00C10184"/>
    <w:rsid w:val="00C10FA2"/>
    <w:rsid w:val="00C15772"/>
    <w:rsid w:val="00C20C9B"/>
    <w:rsid w:val="00C3012F"/>
    <w:rsid w:val="00C340F4"/>
    <w:rsid w:val="00C34D0F"/>
    <w:rsid w:val="00C359C0"/>
    <w:rsid w:val="00C362FB"/>
    <w:rsid w:val="00C40FE9"/>
    <w:rsid w:val="00C466F8"/>
    <w:rsid w:val="00C53C6F"/>
    <w:rsid w:val="00C540C6"/>
    <w:rsid w:val="00C546F0"/>
    <w:rsid w:val="00C553FF"/>
    <w:rsid w:val="00C573B1"/>
    <w:rsid w:val="00C61613"/>
    <w:rsid w:val="00C621A2"/>
    <w:rsid w:val="00C65A00"/>
    <w:rsid w:val="00C65CB3"/>
    <w:rsid w:val="00C678A1"/>
    <w:rsid w:val="00C67AA4"/>
    <w:rsid w:val="00C67D59"/>
    <w:rsid w:val="00C718A4"/>
    <w:rsid w:val="00C72B08"/>
    <w:rsid w:val="00C827D7"/>
    <w:rsid w:val="00C84230"/>
    <w:rsid w:val="00C87E90"/>
    <w:rsid w:val="00C93353"/>
    <w:rsid w:val="00C956DD"/>
    <w:rsid w:val="00CB0659"/>
    <w:rsid w:val="00CB186D"/>
    <w:rsid w:val="00CC2BD9"/>
    <w:rsid w:val="00CD11FE"/>
    <w:rsid w:val="00CD3321"/>
    <w:rsid w:val="00CD6DA0"/>
    <w:rsid w:val="00CE0A47"/>
    <w:rsid w:val="00CE4A93"/>
    <w:rsid w:val="00CE7162"/>
    <w:rsid w:val="00CE73D0"/>
    <w:rsid w:val="00D10EC7"/>
    <w:rsid w:val="00D12103"/>
    <w:rsid w:val="00D1385B"/>
    <w:rsid w:val="00D1516A"/>
    <w:rsid w:val="00D155F7"/>
    <w:rsid w:val="00D17636"/>
    <w:rsid w:val="00D2313A"/>
    <w:rsid w:val="00D26937"/>
    <w:rsid w:val="00D26BB7"/>
    <w:rsid w:val="00D32C98"/>
    <w:rsid w:val="00D33505"/>
    <w:rsid w:val="00D40340"/>
    <w:rsid w:val="00D4756B"/>
    <w:rsid w:val="00D555C3"/>
    <w:rsid w:val="00D56EE3"/>
    <w:rsid w:val="00D6060A"/>
    <w:rsid w:val="00D75567"/>
    <w:rsid w:val="00D77768"/>
    <w:rsid w:val="00D80BC7"/>
    <w:rsid w:val="00D8348D"/>
    <w:rsid w:val="00D90EAC"/>
    <w:rsid w:val="00D9300B"/>
    <w:rsid w:val="00DB0A9C"/>
    <w:rsid w:val="00DC45BB"/>
    <w:rsid w:val="00DC64EC"/>
    <w:rsid w:val="00DD40F9"/>
    <w:rsid w:val="00DE2867"/>
    <w:rsid w:val="00DE5A41"/>
    <w:rsid w:val="00DE6FD1"/>
    <w:rsid w:val="00DE7F00"/>
    <w:rsid w:val="00E037AD"/>
    <w:rsid w:val="00E0444B"/>
    <w:rsid w:val="00E059B8"/>
    <w:rsid w:val="00E1506C"/>
    <w:rsid w:val="00E1760D"/>
    <w:rsid w:val="00E2065F"/>
    <w:rsid w:val="00E21742"/>
    <w:rsid w:val="00E22D9A"/>
    <w:rsid w:val="00E261FB"/>
    <w:rsid w:val="00E263E0"/>
    <w:rsid w:val="00E304C6"/>
    <w:rsid w:val="00E31480"/>
    <w:rsid w:val="00E34E8B"/>
    <w:rsid w:val="00E41514"/>
    <w:rsid w:val="00E45DD1"/>
    <w:rsid w:val="00E50C3A"/>
    <w:rsid w:val="00E5557A"/>
    <w:rsid w:val="00E5778B"/>
    <w:rsid w:val="00E61691"/>
    <w:rsid w:val="00E631A1"/>
    <w:rsid w:val="00E63EC6"/>
    <w:rsid w:val="00E6742B"/>
    <w:rsid w:val="00E729AE"/>
    <w:rsid w:val="00E72F84"/>
    <w:rsid w:val="00E75B35"/>
    <w:rsid w:val="00E76452"/>
    <w:rsid w:val="00E765BE"/>
    <w:rsid w:val="00E81E1E"/>
    <w:rsid w:val="00E82D74"/>
    <w:rsid w:val="00E84D59"/>
    <w:rsid w:val="00E84ED4"/>
    <w:rsid w:val="00E84FB5"/>
    <w:rsid w:val="00E9112A"/>
    <w:rsid w:val="00E933B0"/>
    <w:rsid w:val="00EA2143"/>
    <w:rsid w:val="00EC00B6"/>
    <w:rsid w:val="00EC19FA"/>
    <w:rsid w:val="00EC208F"/>
    <w:rsid w:val="00ED3498"/>
    <w:rsid w:val="00ED4D2E"/>
    <w:rsid w:val="00ED6384"/>
    <w:rsid w:val="00ED67F5"/>
    <w:rsid w:val="00EE17B4"/>
    <w:rsid w:val="00EE3B2F"/>
    <w:rsid w:val="00EE44BC"/>
    <w:rsid w:val="00EF1517"/>
    <w:rsid w:val="00EF2E3A"/>
    <w:rsid w:val="00F011F9"/>
    <w:rsid w:val="00F03809"/>
    <w:rsid w:val="00F1656C"/>
    <w:rsid w:val="00F3184C"/>
    <w:rsid w:val="00F34E93"/>
    <w:rsid w:val="00F3507B"/>
    <w:rsid w:val="00F37459"/>
    <w:rsid w:val="00F43F70"/>
    <w:rsid w:val="00F45AD6"/>
    <w:rsid w:val="00F473D9"/>
    <w:rsid w:val="00F50612"/>
    <w:rsid w:val="00F5793E"/>
    <w:rsid w:val="00F67ED6"/>
    <w:rsid w:val="00F7222F"/>
    <w:rsid w:val="00F734C5"/>
    <w:rsid w:val="00F7450D"/>
    <w:rsid w:val="00F76F55"/>
    <w:rsid w:val="00F8302C"/>
    <w:rsid w:val="00F8779E"/>
    <w:rsid w:val="00F9363B"/>
    <w:rsid w:val="00F93785"/>
    <w:rsid w:val="00F94E98"/>
    <w:rsid w:val="00FB0CA9"/>
    <w:rsid w:val="00FB13E9"/>
    <w:rsid w:val="00FB3BB0"/>
    <w:rsid w:val="00FB505F"/>
    <w:rsid w:val="00FC000F"/>
    <w:rsid w:val="00FD031D"/>
    <w:rsid w:val="00FD10CC"/>
    <w:rsid w:val="00FD21A0"/>
    <w:rsid w:val="00FD2AD6"/>
    <w:rsid w:val="00FD46E3"/>
    <w:rsid w:val="00FD5A6E"/>
    <w:rsid w:val="00FD7CAE"/>
    <w:rsid w:val="00FE1FA8"/>
    <w:rsid w:val="00FF12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5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paragraph" w:customStyle="1" w:styleId="m8542313048708491207m1510167982985315003gmail-rtejustify">
    <w:name w:val="m_8542313048708491207m_1510167982985315003gmail-rtejustify"/>
    <w:basedOn w:val="Normal"/>
    <w:rsid w:val="00B1700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542313048708491207m1510167982985315003gmail-apple-converted-space">
    <w:name w:val="m_8542313048708491207m_1510167982985315003gmail-apple-converted-space"/>
    <w:basedOn w:val="Fuentedeprrafopredeter"/>
    <w:rsid w:val="00B1700E"/>
  </w:style>
  <w:style w:type="character" w:styleId="Textoennegrita">
    <w:name w:val="Strong"/>
    <w:basedOn w:val="Fuentedeprrafopredeter"/>
    <w:uiPriority w:val="22"/>
    <w:qFormat/>
    <w:rsid w:val="00B1700E"/>
    <w:rPr>
      <w:b/>
      <w:bCs/>
    </w:rPr>
  </w:style>
  <w:style w:type="character" w:customStyle="1" w:styleId="m-4139916534098095461gmailmsg">
    <w:name w:val="m_-4139916534098095461gmail_msg"/>
    <w:basedOn w:val="Fuentedeprrafopredeter"/>
    <w:rsid w:val="006514B8"/>
  </w:style>
  <w:style w:type="paragraph" w:customStyle="1" w:styleId="ecxmsonormal">
    <w:name w:val="ecxmsonormal"/>
    <w:basedOn w:val="Normal"/>
    <w:rsid w:val="00791B0D"/>
    <w:pPr>
      <w:suppressAutoHyphens w:val="0"/>
      <w:spacing w:after="324"/>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40597764">
      <w:bodyDiv w:val="1"/>
      <w:marLeft w:val="0"/>
      <w:marRight w:val="0"/>
      <w:marTop w:val="0"/>
      <w:marBottom w:val="0"/>
      <w:divBdr>
        <w:top w:val="none" w:sz="0" w:space="0" w:color="auto"/>
        <w:left w:val="none" w:sz="0" w:space="0" w:color="auto"/>
        <w:bottom w:val="none" w:sz="0" w:space="0" w:color="auto"/>
        <w:right w:val="none" w:sz="0" w:space="0" w:color="auto"/>
      </w:divBdr>
    </w:div>
    <w:div w:id="368070640">
      <w:bodyDiv w:val="1"/>
      <w:marLeft w:val="0"/>
      <w:marRight w:val="0"/>
      <w:marTop w:val="0"/>
      <w:marBottom w:val="0"/>
      <w:divBdr>
        <w:top w:val="none" w:sz="0" w:space="0" w:color="auto"/>
        <w:left w:val="none" w:sz="0" w:space="0" w:color="auto"/>
        <w:bottom w:val="none" w:sz="0" w:space="0" w:color="auto"/>
        <w:right w:val="none" w:sz="0" w:space="0" w:color="auto"/>
      </w:divBdr>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622074467">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26465191">
      <w:bodyDiv w:val="1"/>
      <w:marLeft w:val="0"/>
      <w:marRight w:val="0"/>
      <w:marTop w:val="0"/>
      <w:marBottom w:val="0"/>
      <w:divBdr>
        <w:top w:val="none" w:sz="0" w:space="0" w:color="auto"/>
        <w:left w:val="none" w:sz="0" w:space="0" w:color="auto"/>
        <w:bottom w:val="none" w:sz="0" w:space="0" w:color="auto"/>
        <w:right w:val="none" w:sz="0" w:space="0" w:color="auto"/>
      </w:divBdr>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52754426">
      <w:bodyDiv w:val="1"/>
      <w:marLeft w:val="0"/>
      <w:marRight w:val="0"/>
      <w:marTop w:val="0"/>
      <w:marBottom w:val="0"/>
      <w:divBdr>
        <w:top w:val="none" w:sz="0" w:space="0" w:color="auto"/>
        <w:left w:val="none" w:sz="0" w:space="0" w:color="auto"/>
        <w:bottom w:val="none" w:sz="0" w:space="0" w:color="auto"/>
        <w:right w:val="none" w:sz="0" w:space="0" w:color="auto"/>
      </w:divBdr>
    </w:div>
    <w:div w:id="1657414382">
      <w:bodyDiv w:val="1"/>
      <w:marLeft w:val="0"/>
      <w:marRight w:val="0"/>
      <w:marTop w:val="0"/>
      <w:marBottom w:val="0"/>
      <w:divBdr>
        <w:top w:val="none" w:sz="0" w:space="0" w:color="auto"/>
        <w:left w:val="none" w:sz="0" w:space="0" w:color="auto"/>
        <w:bottom w:val="none" w:sz="0" w:space="0" w:color="auto"/>
        <w:right w:val="none" w:sz="0" w:space="0" w:color="auto"/>
      </w:divBdr>
      <w:divsChild>
        <w:div w:id="1459493359">
          <w:marLeft w:val="0"/>
          <w:marRight w:val="0"/>
          <w:marTop w:val="0"/>
          <w:marBottom w:val="0"/>
          <w:divBdr>
            <w:top w:val="none" w:sz="0" w:space="0" w:color="auto"/>
            <w:left w:val="none" w:sz="0" w:space="0" w:color="auto"/>
            <w:bottom w:val="none" w:sz="0" w:space="0" w:color="auto"/>
            <w:right w:val="none" w:sz="0" w:space="0" w:color="auto"/>
          </w:divBdr>
        </w:div>
      </w:divsChild>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195987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71314-E0BD-4673-B580-9F8F4937B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1533</Words>
  <Characters>8433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2017-04-20T00:20:00Z</dcterms:created>
  <dcterms:modified xsi:type="dcterms:W3CDTF">2017-04-20T02:04:00Z</dcterms:modified>
</cp:coreProperties>
</file>