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369" w:rsidRDefault="00EB3369" w:rsidP="00EB3369">
      <w:pPr>
        <w:jc w:val="center"/>
        <w:rPr>
          <w:b/>
        </w:rPr>
      </w:pPr>
      <w:r w:rsidRPr="00BD3A38">
        <w:rPr>
          <w:b/>
        </w:rPr>
        <w:t>CONVERSATORIO ‘UNA SOLA VOZ: INTERCAMBIO DE SABERES EN CONMEMORACIÓN DEL DÍA INTERNACIONAL DE LA MUJER</w:t>
      </w:r>
    </w:p>
    <w:p w:rsidR="00EB3369" w:rsidRPr="00BD3A38" w:rsidRDefault="00EB3369" w:rsidP="00EB3369">
      <w:pPr>
        <w:jc w:val="center"/>
        <w:rPr>
          <w:b/>
        </w:rPr>
      </w:pPr>
      <w:r>
        <w:rPr>
          <w:b/>
          <w:noProof/>
          <w:lang w:val="en-US" w:eastAsia="en-US"/>
        </w:rPr>
        <w:drawing>
          <wp:inline distT="0" distB="0" distL="0" distR="0" wp14:anchorId="1C970F4B" wp14:editId="6A3270AF">
            <wp:extent cx="3978322" cy="2379342"/>
            <wp:effectExtent l="0" t="0" r="3175" b="254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Conversatorio 8 de marz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89149" cy="2385817"/>
                    </a:xfrm>
                    <a:prstGeom prst="rect">
                      <a:avLst/>
                    </a:prstGeom>
                  </pic:spPr>
                </pic:pic>
              </a:graphicData>
            </a:graphic>
          </wp:inline>
        </w:drawing>
      </w:r>
    </w:p>
    <w:p w:rsidR="00EB3369" w:rsidRPr="00BD3A38" w:rsidRDefault="00EB3369" w:rsidP="00EB3369">
      <w:r w:rsidRPr="00BD3A38">
        <w:t>En conmemoración del Día Internacional de la Mujer, a celebrarse este 8 de marzo de 2018, donde se brinda un reconocimiento al género femenino por su lucha incansable en la búsqueda de la igualdad en condiciones de la Violencia Basada en Género VBG, la Alcaldía de Pasto a través de la Secretaría de las Mujeres, Orientaciones Sexuales e Identidades de Género, en articulación con la Gobernación de Nariño, por medio de la Secretaria de la Equidad de Género e Inclusión Social y ONU Mujeres, desarrollarán el conversatorio ‘Una sola voz: Intercambio de saberes en pro de la reivindicación de los derechos’.</w:t>
      </w:r>
    </w:p>
    <w:p w:rsidR="00EB3369" w:rsidRPr="00BD3A38" w:rsidRDefault="00EB3369" w:rsidP="00EB3369">
      <w:r w:rsidRPr="00BD3A38">
        <w:t>Programación del conversatorio</w:t>
      </w:r>
    </w:p>
    <w:p w:rsidR="00EB3369" w:rsidRPr="00BD3A38" w:rsidRDefault="00EB3369" w:rsidP="00EB3369">
      <w:r w:rsidRPr="00BD3A38">
        <w:t xml:space="preserve">Este 8 de marzo, en el Hotel Morasurco, desde las 4: 00 de la tarde, se realizará este evento el cual contará con cuatro paneles de discusión, con las temáticas en: Incidencia política, participación académica, activismos sociales y rurales; y liderazgos comunitarios, con invitadas como Sonia Gómez Narváez, Gobernadora del Cabildo indígena de Mapachico - Pueblo Quillasinga; Lucía del Socorro Basante de Oliva, concejala de Pasto;  Lydia Inés Muñoz Cordero, Presidenta Academia Nariñense de Historia; Martha Sofía </w:t>
      </w:r>
      <w:proofErr w:type="spellStart"/>
      <w:r w:rsidRPr="00BD3A38">
        <w:t>Insuasti</w:t>
      </w:r>
      <w:proofErr w:type="spellEnd"/>
      <w:r w:rsidRPr="00BD3A38">
        <w:t>, Vice -  rectora académica universidad de Nariño; Vanessa del Mar Agreda, activista defensora de  derechos humanos para los temas de género y mujer; Ana Estela Pantoja, Pertenece a la Asociación  Nacional de Mujeres Campesinas, Negras e Indígenas de Colombia-ANMUCIC; así mismo Rosa Elvira Enríquez de la Mesa Departamental de Mujeres y del Consejo Ciudadano de Mujeres del Municipio de Pasto, Gloria Figueroa.</w:t>
      </w:r>
    </w:p>
    <w:p w:rsidR="00EB3369" w:rsidRDefault="00EB3369" w:rsidP="00EB3369">
      <w:r w:rsidRPr="00BD3A38">
        <w:t>Estas actividades son creadas para la reflexión, articulación, muestra, circulación, interacción y convivencia para público en general, donde el tema principal sean los derechos de la mujer.</w:t>
      </w:r>
    </w:p>
    <w:p w:rsidR="00EB3369" w:rsidRDefault="00EB3369" w:rsidP="00EB3369">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EB3369" w:rsidRDefault="00EB3369" w:rsidP="00EB3369">
      <w:pPr>
        <w:jc w:val="center"/>
        <w:rPr>
          <w:rFonts w:cs="Tahoma"/>
          <w:i/>
        </w:rPr>
      </w:pPr>
      <w:r w:rsidRPr="00796B2A">
        <w:rPr>
          <w:rFonts w:cs="Tahoma"/>
          <w:i/>
        </w:rPr>
        <w:lastRenderedPageBreak/>
        <w:t>Somos constructores de paz</w:t>
      </w:r>
    </w:p>
    <w:p w:rsidR="00FA3471" w:rsidRDefault="00FA3471" w:rsidP="00FA3471">
      <w:pPr>
        <w:jc w:val="center"/>
        <w:rPr>
          <w:b/>
        </w:rPr>
      </w:pPr>
      <w:r w:rsidRPr="00EB3369">
        <w:rPr>
          <w:b/>
        </w:rPr>
        <w:t>ALCALDÍA DE PASTO EN ACCIÓN INTERINSTITUCIONAL HA CAPACITADO UN CENTENAR DE USUARIOS DE PLAZAS DE MERCADO</w:t>
      </w:r>
    </w:p>
    <w:p w:rsidR="00FA3471" w:rsidRPr="00EB3369" w:rsidRDefault="00FA3471" w:rsidP="00FA3471">
      <w:pPr>
        <w:jc w:val="center"/>
        <w:rPr>
          <w:b/>
        </w:rPr>
      </w:pPr>
      <w:r>
        <w:rPr>
          <w:b/>
          <w:noProof/>
          <w:lang w:val="en-US" w:eastAsia="en-US"/>
        </w:rPr>
        <w:drawing>
          <wp:inline distT="0" distB="0" distL="0" distR="0" wp14:anchorId="4C09D950" wp14:editId="30E2B066">
            <wp:extent cx="3493827" cy="2096296"/>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23_154026[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7843" cy="2098706"/>
                    </a:xfrm>
                    <a:prstGeom prst="rect">
                      <a:avLst/>
                    </a:prstGeom>
                  </pic:spPr>
                </pic:pic>
              </a:graphicData>
            </a:graphic>
          </wp:inline>
        </w:drawing>
      </w:r>
      <w:r w:rsidRPr="00EB3369">
        <w:rPr>
          <w:b/>
        </w:rPr>
        <w:t xml:space="preserve"> </w:t>
      </w:r>
    </w:p>
    <w:p w:rsidR="00FA3471" w:rsidRDefault="00FA3471" w:rsidP="00FA3471">
      <w:r>
        <w:t>La Alcaldía de Pasto a través de la  Dirección Administrativa de Plazas de Mercado en alianza con el Servicio Nacional de Aprendizaje SENA y la Unidad de Carabineros de la Policía Nacional, han capacitado a cerca de 100 usuarios de las plazas de mercados de El Potrerillo y los Dos Puentes. Los cursos se desarrollaron en dos fases</w:t>
      </w:r>
      <w:r w:rsidR="000F0275">
        <w:t>,</w:t>
      </w:r>
      <w:r w:rsidR="00D13F62">
        <w:t xml:space="preserve"> </w:t>
      </w:r>
      <w:r>
        <w:t>en temas relacionados con las Bue</w:t>
      </w:r>
      <w:r w:rsidR="000F0275">
        <w:t>nas Prácticas de Manufactura, con</w:t>
      </w:r>
      <w:r>
        <w:t xml:space="preserve"> una intensidad de 10 horas, impartidas a los comerciantes de pescado regulares y vendedores de temporada, considerando la proximidad de la Semana Santa.</w:t>
      </w:r>
    </w:p>
    <w:p w:rsidR="00FA3471" w:rsidRDefault="00FA3471" w:rsidP="00FA3471">
      <w:r>
        <w:t>Teniendo en cuenta que la higiene alimentaria  es vital, las capacitaciones priorizan temas relacionados a los tipos de contaminación de los alimentos (sea física, biológica o química); así como la importancia de la higiene personal, los hábitos higiénicos, salud y control de plagas, ya que estas son medidas necesarias para asegurar la inocuidad, salubridad y el buen estado de los productos destinados a la alimentación, en todas las etapas de su preparación.</w:t>
      </w:r>
    </w:p>
    <w:p w:rsidR="00FA3471" w:rsidRDefault="00D13F62" w:rsidP="00FA3471">
      <w:r>
        <w:t>Igualmente los usuarios conocieron</w:t>
      </w:r>
      <w:r w:rsidR="00FA3471">
        <w:t xml:space="preserve"> de primera mano, cuáles son las exigencias legales como las resoluciones: 5109 de 2005 sobre requisitos del rotulado y empaques, y la 2674 de 2013 que establece los requisitos sanitarios que deben cumplir las personas naturales y/o jurídicas que ejercen actividades de fabricación, procesamiento, preparación, envase, almacenamiento, transporte, distribución y comercialización, de alimentos y materias primas de alimentos; y los requisitos para la notificación, permiso o registro sanitario de los alimentos, según el riesgo en salud pública, con el fin de proteger la vida y la salud de las personas.</w:t>
      </w:r>
    </w:p>
    <w:p w:rsidR="00FA3471" w:rsidRDefault="00FA3471" w:rsidP="00FA3471">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FA3471" w:rsidRPr="00900823" w:rsidRDefault="00AF1638" w:rsidP="00AF1638">
      <w:pPr>
        <w:tabs>
          <w:tab w:val="left" w:pos="2085"/>
          <w:tab w:val="center" w:pos="4420"/>
        </w:tabs>
        <w:jc w:val="left"/>
        <w:rPr>
          <w:rFonts w:cs="Tahoma"/>
          <w:i/>
        </w:rPr>
      </w:pPr>
      <w:r>
        <w:rPr>
          <w:rFonts w:cs="Tahoma"/>
          <w:i/>
        </w:rPr>
        <w:tab/>
      </w:r>
      <w:r>
        <w:rPr>
          <w:rFonts w:cs="Tahoma"/>
          <w:i/>
        </w:rPr>
        <w:tab/>
      </w:r>
      <w:r w:rsidR="00FA3471" w:rsidRPr="00900823">
        <w:rPr>
          <w:rFonts w:cs="Tahoma"/>
          <w:i/>
        </w:rPr>
        <w:t>Somos constructores de paz</w:t>
      </w:r>
    </w:p>
    <w:p w:rsidR="00EB3369" w:rsidRDefault="00EB3369" w:rsidP="00EB3369">
      <w:pPr>
        <w:jc w:val="center"/>
        <w:rPr>
          <w:rFonts w:cs="Tahoma"/>
          <w:i/>
        </w:rPr>
      </w:pPr>
    </w:p>
    <w:p w:rsidR="00EB3369" w:rsidRDefault="00EB3369" w:rsidP="00EB3369">
      <w:pPr>
        <w:jc w:val="center"/>
        <w:rPr>
          <w:b/>
        </w:rPr>
      </w:pPr>
      <w:r>
        <w:rPr>
          <w:b/>
        </w:rPr>
        <w:lastRenderedPageBreak/>
        <w:t>JUNTA DE ACCIÓN COMUNAL DEL CORREGIMIENTO MORASURCO RINDE CUENTAS A SU COMUNIDAD</w:t>
      </w:r>
    </w:p>
    <w:p w:rsidR="00EB3369" w:rsidRDefault="00EB3369" w:rsidP="00EB3369">
      <w:pPr>
        <w:jc w:val="center"/>
        <w:rPr>
          <w:b/>
        </w:rPr>
      </w:pPr>
      <w:r>
        <w:rPr>
          <w:b/>
          <w:noProof/>
          <w:lang w:val="en-US" w:eastAsia="en-US"/>
        </w:rPr>
        <w:drawing>
          <wp:inline distT="0" distB="0" distL="0" distR="0" wp14:anchorId="3248C290" wp14:editId="2C5CEE99">
            <wp:extent cx="3525674" cy="2115403"/>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Vereda Tescu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46750" cy="2128048"/>
                    </a:xfrm>
                    <a:prstGeom prst="rect">
                      <a:avLst/>
                    </a:prstGeom>
                  </pic:spPr>
                </pic:pic>
              </a:graphicData>
            </a:graphic>
          </wp:inline>
        </w:drawing>
      </w:r>
    </w:p>
    <w:p w:rsidR="00EB3369" w:rsidRDefault="00EB3369" w:rsidP="00EB3369">
      <w:r>
        <w:t>La Alcaldía de Pasto a través de la Secretaría de Desarrollo Comunitaria acompañó a la Junta de Acción Comunal del corregimiento Morasurco vereda Tescual a la rendición de cuentas que presentó a su comunidad.</w:t>
      </w:r>
    </w:p>
    <w:p w:rsidR="00EB3369" w:rsidRDefault="00EB3369" w:rsidP="00EB3369">
      <w:r>
        <w:t xml:space="preserve">El informe presentado por la JAC comprende las gestiones de 23 meses de actividades, las cuales representan logros significativos en beneficio de los habitantes del sector, en temas de gestionar el acceso al transporte público de manera oportuna, recolección de basuras con la empresa EMAS, alumbrado público de las calles principales de esta zona.  </w:t>
      </w:r>
    </w:p>
    <w:p w:rsidR="00EB3369" w:rsidRDefault="00EB3369" w:rsidP="00EB3369">
      <w:r>
        <w:t xml:space="preserve">Así como también se realizó la presentación de los ingresos económicos de las actividades anuales, los cuales son invertidos en obras que contribuyen al desarrollo y bienestar de la comunidad. Igualmente se dio cuenta de la participación activa de la presentación y </w:t>
      </w:r>
      <w:proofErr w:type="spellStart"/>
      <w:r>
        <w:t>viabilización</w:t>
      </w:r>
      <w:proofErr w:type="spellEnd"/>
      <w:r>
        <w:t xml:space="preserve"> de ideas de proyectos que fueron aprobados en Cabildos de Presupuesto Participativo 2017, y su ejecución en la remodelación del salón cultural y el </w:t>
      </w:r>
      <w:proofErr w:type="spellStart"/>
      <w:r>
        <w:t>adoquinamiento</w:t>
      </w:r>
      <w:proofErr w:type="spellEnd"/>
      <w:r>
        <w:t xml:space="preserve"> de 100 metros en la vía principal. </w:t>
      </w:r>
    </w:p>
    <w:p w:rsidR="00EB3369" w:rsidRDefault="00EB3369" w:rsidP="00EB3369">
      <w:r>
        <w:t>Por otra parte, la Alcaldía se comprometió a gestionar recursos para la remodelación del lugar, donde se realizará el programa Nido Nutrir y a través de Pasto Deporte, se desarrollarán campeonatos que integran a la comuna y sectores aledaños.</w:t>
      </w:r>
    </w:p>
    <w:p w:rsidR="00EB3369" w:rsidRDefault="00EB3369" w:rsidP="00EB3369">
      <w:r>
        <w:t>Juan Achicanoy Presidente de la JAC vereda Tescual afirmó “este informe se lo presentó, de manera formal, por primera vez con el objetivo de dar a conocer a los habitantes de la vereda las actividades que durante este tiempo de administración llevamos la junta. Agradecemos a la Alcaldía por las gestiones y por la inversión realizada en la vereda Tescual, nosotros seguiremos trabajando por los proyectos que quedan pendientes”.</w:t>
      </w:r>
    </w:p>
    <w:p w:rsidR="00EB3369" w:rsidRDefault="00EB3369" w:rsidP="00EB3369">
      <w:r>
        <w:t xml:space="preserve">Durante la asamblea se dispuso realizar un taller de formación en liderazgo, funciones y legislación comunal para empoderar a los líderes y comunidad que </w:t>
      </w:r>
      <w:r>
        <w:lastRenderedPageBreak/>
        <w:t>deseen participar en el ejercicio del liderazgo comunal a cargo de la Secretaría de Desarrollo Comunitario. A la par se está gestionando con la Policía Nacional una capacitación en el nuevo Código Nacional de Policía, especialmente en el tema de uso de los salones culturales.</w:t>
      </w:r>
    </w:p>
    <w:p w:rsidR="00EB3369" w:rsidRPr="000C1629" w:rsidRDefault="00EB3369" w:rsidP="00EB3369">
      <w:pPr>
        <w:shd w:val="clear" w:color="auto" w:fill="FFFFFF"/>
        <w:suppressAutoHyphens w:val="0"/>
        <w:spacing w:after="0"/>
        <w:rPr>
          <w:b/>
          <w:sz w:val="18"/>
          <w:szCs w:val="18"/>
        </w:rPr>
      </w:pPr>
      <w:r w:rsidRPr="003828A9">
        <w:rPr>
          <w:b/>
          <w:sz w:val="18"/>
          <w:szCs w:val="18"/>
        </w:rPr>
        <w:t xml:space="preserve">Información: </w:t>
      </w:r>
      <w:r w:rsidRPr="003828A9">
        <w:rPr>
          <w:rFonts w:cs="Tahoma"/>
          <w:b/>
          <w:sz w:val="18"/>
          <w:szCs w:val="18"/>
        </w:rPr>
        <w:t>Secretaria de Desarrollo Comunitario, Paula Andrea Rosero Lombana. Celular: 3017833825</w:t>
      </w:r>
    </w:p>
    <w:p w:rsidR="00EB3369" w:rsidRPr="00900823" w:rsidRDefault="00EB3369" w:rsidP="00EB3369">
      <w:pPr>
        <w:jc w:val="center"/>
        <w:rPr>
          <w:rFonts w:cs="Tahoma"/>
          <w:i/>
        </w:rPr>
      </w:pPr>
      <w:r w:rsidRPr="00900823">
        <w:rPr>
          <w:rFonts w:cs="Tahoma"/>
          <w:i/>
        </w:rPr>
        <w:t>Somos constructores de paz</w:t>
      </w:r>
    </w:p>
    <w:p w:rsidR="00EB3369" w:rsidRDefault="00EB3369" w:rsidP="000C1629">
      <w:pPr>
        <w:jc w:val="center"/>
        <w:rPr>
          <w:rFonts w:cs="Tahoma"/>
        </w:rPr>
      </w:pPr>
    </w:p>
    <w:p w:rsidR="00923E7E" w:rsidRPr="00FD53AA" w:rsidRDefault="00923E7E" w:rsidP="00923E7E">
      <w:pPr>
        <w:jc w:val="center"/>
        <w:rPr>
          <w:rFonts w:cs="Tahoma"/>
          <w:b/>
        </w:rPr>
      </w:pPr>
      <w:r w:rsidRPr="00FD53AA">
        <w:rPr>
          <w:rFonts w:cs="Tahoma"/>
          <w:b/>
        </w:rPr>
        <w:t>SECRETARÍA DE SALUD INFORMA A TODOS LOS ESTABLECIMIENTOS  QUE PROCESAN, PREPARAN, ALMACENAN, TRANSPORTAN Y DISTRIBUYEN ALIMENTOS, QUE DEBEN REALIZAR EL PROCESO DE INSCRIPCIÓN SANITARIA</w:t>
      </w:r>
    </w:p>
    <w:p w:rsidR="00923E7E" w:rsidRPr="00FD53AA" w:rsidRDefault="00923E7E" w:rsidP="00923E7E">
      <w:pPr>
        <w:rPr>
          <w:rFonts w:cs="Tahoma"/>
        </w:rPr>
      </w:pPr>
      <w:r w:rsidRPr="00FD53AA">
        <w:rPr>
          <w:rFonts w:cs="Tahoma"/>
        </w:rPr>
        <w:t>La Secretaría de Salud, a través de la oficina de Salud Ambiental, implementa  desde el año pasado, el nuevo modelo de Inspección Vigilancia  Control – IVC, que tiene como objetivo,  verificar el cumplimiento de los requisitos sanitarios para el funcionamiento de todos los establecimien</w:t>
      </w:r>
      <w:r>
        <w:rPr>
          <w:rFonts w:cs="Tahoma"/>
        </w:rPr>
        <w:t xml:space="preserve">tos que tengan como actividad: </w:t>
      </w:r>
      <w:r w:rsidRPr="00FD53AA">
        <w:rPr>
          <w:rFonts w:cs="Tahoma"/>
        </w:rPr>
        <w:t>procesar, almacenar, transportar y distribuir alimentos.</w:t>
      </w:r>
    </w:p>
    <w:p w:rsidR="00923E7E" w:rsidRPr="00FD53AA" w:rsidRDefault="00923E7E" w:rsidP="00923E7E">
      <w:pPr>
        <w:rPr>
          <w:rFonts w:cs="Tahoma"/>
        </w:rPr>
      </w:pPr>
      <w:r w:rsidRPr="00FD53AA">
        <w:rPr>
          <w:rFonts w:cs="Tahoma"/>
        </w:rPr>
        <w:t>Estas acciones se acogen en las Resoluciones 2674 y 1229 de 2013, Decreto 1500 de 2007, Ley 1801 de 2016, que en esta oportunidad se hace con enfoque de riesgo y que pretende que todos los establecimientos con dichas características, queden registrados en la base de datos de las entidades territoriales de salud.</w:t>
      </w:r>
    </w:p>
    <w:p w:rsidR="00923E7E" w:rsidRPr="00FD53AA" w:rsidRDefault="00923E7E" w:rsidP="00923E7E">
      <w:pPr>
        <w:rPr>
          <w:rFonts w:cs="Tahoma"/>
        </w:rPr>
      </w:pPr>
      <w:r w:rsidRPr="00FD53AA">
        <w:rPr>
          <w:rFonts w:cs="Tahoma"/>
        </w:rPr>
        <w:t>Cabe resaltar que la Oficina de Salud Ambiental,  informa sobre la nueva normatividad en cada visita de rutina que realiza y deja en su conocimiento, la importancia de realizar la debida inscripción sanitaria.</w:t>
      </w:r>
    </w:p>
    <w:p w:rsidR="00923E7E" w:rsidRDefault="00923E7E" w:rsidP="00923E7E">
      <w:pPr>
        <w:rPr>
          <w:rFonts w:cs="Tahoma"/>
        </w:rPr>
      </w:pPr>
      <w:r w:rsidRPr="00FD53AA">
        <w:rPr>
          <w:rFonts w:cs="Tahoma"/>
        </w:rPr>
        <w:t>Esta inscripción es gratuita, pero de obligatorio cumplimiento y debe hacerse en la Ventanilla de Salud Ambiental, ubicada en la Alcaldía, sede Anganoy. Los establecimientos que no realicen la inscripción serán objetos de medidas sanitarias contempladas en la norma vigente y en el código de policía artículo 110.</w:t>
      </w:r>
    </w:p>
    <w:p w:rsidR="00923E7E" w:rsidRDefault="00923E7E" w:rsidP="00923E7E">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923E7E" w:rsidRDefault="00923E7E" w:rsidP="00923E7E">
      <w:pPr>
        <w:jc w:val="center"/>
        <w:rPr>
          <w:rFonts w:cs="Tahoma"/>
          <w:i/>
        </w:rPr>
      </w:pPr>
      <w:r w:rsidRPr="00796B2A">
        <w:rPr>
          <w:rFonts w:cs="Tahoma"/>
          <w:i/>
        </w:rPr>
        <w:t>Somos constructores de paz</w:t>
      </w:r>
    </w:p>
    <w:p w:rsidR="00857810" w:rsidRDefault="00857810" w:rsidP="00923E7E">
      <w:pPr>
        <w:jc w:val="center"/>
        <w:rPr>
          <w:rFonts w:cs="Tahoma"/>
          <w:i/>
        </w:rPr>
      </w:pPr>
    </w:p>
    <w:p w:rsidR="00857810" w:rsidRDefault="00857810" w:rsidP="00857810">
      <w:pPr>
        <w:jc w:val="center"/>
        <w:rPr>
          <w:b/>
        </w:rPr>
      </w:pPr>
      <w:r>
        <w:rPr>
          <w:b/>
        </w:rPr>
        <w:t>EN RUEDA DE PRENSA, ESTA MAÑANA LA CASA DEL CONSUMIDOR DARÁ A CONOCER IMPORTANTE INFORMACIÓN SOBRE SUS ACTIVIDADES EN PASTO</w:t>
      </w:r>
    </w:p>
    <w:p w:rsidR="00DF337F" w:rsidRDefault="00DF337F" w:rsidP="00857810">
      <w:pPr>
        <w:jc w:val="center"/>
        <w:rPr>
          <w:b/>
        </w:rPr>
      </w:pPr>
      <w:r>
        <w:rPr>
          <w:b/>
          <w:noProof/>
          <w:lang w:val="en-US" w:eastAsia="en-US"/>
        </w:rPr>
        <w:lastRenderedPageBreak/>
        <w:drawing>
          <wp:inline distT="0" distB="0" distL="0" distR="0" wp14:anchorId="30BC0E2A" wp14:editId="3978339B">
            <wp:extent cx="4752975" cy="6893116"/>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tación casa del consumido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56730" cy="6898562"/>
                    </a:xfrm>
                    <a:prstGeom prst="rect">
                      <a:avLst/>
                    </a:prstGeom>
                  </pic:spPr>
                </pic:pic>
              </a:graphicData>
            </a:graphic>
          </wp:inline>
        </w:drawing>
      </w:r>
    </w:p>
    <w:p w:rsidR="00857810" w:rsidRDefault="00857810" w:rsidP="00857810">
      <w:r w:rsidRPr="0096526A">
        <w:t>La Superintendencia de Industria y Comercio y la Red Nacional de Protección al Consumidor tienen el gusto de invitar</w:t>
      </w:r>
      <w:r>
        <w:t xml:space="preserve"> a los periodistas de Pasto</w:t>
      </w:r>
      <w:r w:rsidRPr="0096526A">
        <w:t xml:space="preserve"> a la Rueda de prensa que se llevará a cabo </w:t>
      </w:r>
      <w:r>
        <w:t>este</w:t>
      </w:r>
      <w:r w:rsidRPr="0096526A">
        <w:t xml:space="preserve"> martes 6 de marzo</w:t>
      </w:r>
      <w:r>
        <w:t>, a las 10:30 de la mañana,</w:t>
      </w:r>
      <w:r w:rsidRPr="0096526A">
        <w:t xml:space="preserve"> en la Cámara de Comercio </w:t>
      </w:r>
      <w:hyperlink r:id="rId13" w:history="1">
        <w:r w:rsidRPr="0096526A">
          <w:t>de Pasto Calle 18 N° 28 – 84</w:t>
        </w:r>
      </w:hyperlink>
      <w:r w:rsidRPr="0096526A">
        <w:t>, Hall de la Sala VIP.</w:t>
      </w:r>
    </w:p>
    <w:p w:rsidR="00857810" w:rsidRPr="0096526A" w:rsidRDefault="00857810" w:rsidP="00857810">
      <w:r>
        <w:lastRenderedPageBreak/>
        <w:t xml:space="preserve">Durante esta rueda de prensa los medios de comunicación locales podrán conocer sobre temas como: </w:t>
      </w:r>
      <w:r w:rsidRPr="0096526A">
        <w:t>Pliegos de cargos, investigaciones al Sector Comercio y Turismo en Nariño y balance de la gestión de la Casa del Consumidor de Pasto. </w:t>
      </w:r>
    </w:p>
    <w:p w:rsidR="00AF1638" w:rsidRPr="00900823" w:rsidRDefault="00AF1638" w:rsidP="00AF1638">
      <w:pPr>
        <w:tabs>
          <w:tab w:val="left" w:pos="2085"/>
          <w:tab w:val="center" w:pos="4420"/>
        </w:tabs>
        <w:jc w:val="left"/>
        <w:rPr>
          <w:rFonts w:cs="Tahoma"/>
          <w:i/>
        </w:rPr>
      </w:pPr>
      <w:r>
        <w:rPr>
          <w:rFonts w:cs="Tahoma"/>
          <w:i/>
        </w:rPr>
        <w:tab/>
      </w:r>
      <w:r>
        <w:rPr>
          <w:rFonts w:cs="Tahoma"/>
          <w:i/>
        </w:rPr>
        <w:tab/>
      </w:r>
      <w:r w:rsidRPr="00900823">
        <w:rPr>
          <w:rFonts w:cs="Tahoma"/>
          <w:i/>
        </w:rPr>
        <w:t>Somos constructores de paz</w:t>
      </w:r>
    </w:p>
    <w:p w:rsidR="00857810" w:rsidRDefault="00857810" w:rsidP="00923E7E">
      <w:pPr>
        <w:jc w:val="center"/>
        <w:rPr>
          <w:rFonts w:cs="Tahoma"/>
          <w:i/>
        </w:rPr>
      </w:pPr>
    </w:p>
    <w:p w:rsidR="000C1629" w:rsidRPr="00EB3369" w:rsidRDefault="000C1629" w:rsidP="000C1629">
      <w:pPr>
        <w:jc w:val="center"/>
        <w:rPr>
          <w:rFonts w:cs="Tahoma"/>
          <w:b/>
        </w:rPr>
      </w:pPr>
      <w:r w:rsidRPr="00EB3369">
        <w:rPr>
          <w:rFonts w:cs="Tahoma"/>
          <w:b/>
        </w:rPr>
        <w:t>ALCALDÍA DE PASTO INVITA A LA FERIA DE INTERCAMBIO DE SEMILLAS, SABORES Y SABERES 2018</w:t>
      </w:r>
    </w:p>
    <w:p w:rsidR="000C1629" w:rsidRPr="000C1629" w:rsidRDefault="00EB3369" w:rsidP="000C1629">
      <w:pPr>
        <w:jc w:val="center"/>
        <w:rPr>
          <w:rFonts w:cs="Tahoma"/>
        </w:rPr>
      </w:pPr>
      <w:r>
        <w:rPr>
          <w:rFonts w:cs="Tahoma"/>
          <w:noProof/>
          <w:lang w:val="en-US" w:eastAsia="en-US"/>
        </w:rPr>
        <w:drawing>
          <wp:inline distT="0" distB="0" distL="0" distR="0">
            <wp:extent cx="4073857" cy="2406064"/>
            <wp:effectExtent l="0" t="0" r="317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sabores y saberes 20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2541" cy="2405287"/>
                    </a:xfrm>
                    <a:prstGeom prst="rect">
                      <a:avLst/>
                    </a:prstGeom>
                  </pic:spPr>
                </pic:pic>
              </a:graphicData>
            </a:graphic>
          </wp:inline>
        </w:drawing>
      </w:r>
    </w:p>
    <w:p w:rsidR="000C1629" w:rsidRPr="000C1629" w:rsidRDefault="000C1629" w:rsidP="00EB3369">
      <w:pPr>
        <w:rPr>
          <w:rFonts w:cs="Tahoma"/>
        </w:rPr>
      </w:pPr>
      <w:r w:rsidRPr="000C1629">
        <w:rPr>
          <w:rFonts w:cs="Tahoma"/>
        </w:rPr>
        <w:t>La Secretaría de las Mujeres, Orientaciones Sexuales e Identidades de Género de la Alcaldía de Pasto en el acompañamiento al desarrollo y ejecución del Plan de Acción del Consejo Ciudadano de Mujeres de Pasto - CCMP convoca a la comunidad en general a participar de la Feria de Intercambio de Semillas, Saberes y Sabores, a realizarse en la Plaza de Nariño, los días 7, 8, y 9 de marzo, desde las 9:00 de la mañana hasta las 6:00 de la tarde.</w:t>
      </w:r>
    </w:p>
    <w:p w:rsidR="000C1629" w:rsidRPr="000C1629" w:rsidRDefault="000C1629" w:rsidP="00EB3369">
      <w:pPr>
        <w:rPr>
          <w:rFonts w:cs="Tahoma"/>
        </w:rPr>
      </w:pPr>
      <w:r w:rsidRPr="000C1629">
        <w:rPr>
          <w:rFonts w:cs="Tahoma"/>
        </w:rPr>
        <w:t xml:space="preserve">En este espacio de  intercambio y de comercio solidario se han concentrado sectores sociales como: Mujeres cabeza de familia, madres comunitarias, </w:t>
      </w:r>
      <w:proofErr w:type="spellStart"/>
      <w:r w:rsidRPr="000C1629">
        <w:rPr>
          <w:rFonts w:cs="Tahoma"/>
        </w:rPr>
        <w:t>ONG’s</w:t>
      </w:r>
      <w:proofErr w:type="spellEnd"/>
      <w:r w:rsidRPr="000C1629">
        <w:rPr>
          <w:rFonts w:cs="Tahoma"/>
        </w:rPr>
        <w:t xml:space="preserve"> Derechos de las Mujeres, Plazas de Mercado, mujeres desplazadas, académicas, JAC, Mujeres Campesinas, mujeres LGBT, Consejo Local de Planeación, JAL, mujeres empresarias, mujeres con capacidades diferentes, mujeres trabajadoras sexuales, mujeres de Organizaciones Juveniles, mujeres Afrocolombianas, Movimientos Sociales Femeninos y funcionarias públicas para dar a conocer no solo sus productos sino sus saberes y su arte culinario.</w:t>
      </w:r>
    </w:p>
    <w:p w:rsidR="000C1629" w:rsidRDefault="000C1629" w:rsidP="00EB3369">
      <w:pPr>
        <w:rPr>
          <w:rFonts w:cs="Tahoma"/>
        </w:rPr>
      </w:pPr>
      <w:r w:rsidRPr="000C1629">
        <w:rPr>
          <w:rFonts w:cs="Tahoma"/>
        </w:rPr>
        <w:t>Esta Feria se realiza en el marco de la conmemoración del Día Internacional de la Mujer, la cual contará con diferentes muestras artesanales, gastronómicas, culturales y culinarias, que permitirán a la ciudadanía disfrutar  de una variedad de artículos artesanales elaborados a mano por nuestras mujeres.</w:t>
      </w:r>
    </w:p>
    <w:p w:rsidR="00EB3369" w:rsidRDefault="00EB3369" w:rsidP="00EB3369">
      <w:pPr>
        <w:rPr>
          <w:rFonts w:cs="Tahoma"/>
          <w:b/>
          <w:sz w:val="18"/>
          <w:szCs w:val="18"/>
        </w:rPr>
      </w:pPr>
      <w:r w:rsidRPr="00690422">
        <w:rPr>
          <w:b/>
          <w:sz w:val="18"/>
          <w:szCs w:val="18"/>
        </w:rPr>
        <w:lastRenderedPageBreak/>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EB3369" w:rsidRDefault="00EB3369" w:rsidP="00EB3369">
      <w:pPr>
        <w:jc w:val="center"/>
        <w:rPr>
          <w:rFonts w:cs="Tahoma"/>
          <w:i/>
        </w:rPr>
      </w:pPr>
      <w:r w:rsidRPr="00796B2A">
        <w:rPr>
          <w:rFonts w:cs="Tahoma"/>
          <w:i/>
        </w:rPr>
        <w:t>Somos constructores de paz</w:t>
      </w:r>
    </w:p>
    <w:p w:rsidR="00900823" w:rsidRPr="00146E75" w:rsidRDefault="00900823" w:rsidP="00CB43BC">
      <w:pPr>
        <w:rPr>
          <w:rFonts w:cs="Tahoma"/>
        </w:rPr>
      </w:pPr>
    </w:p>
    <w:p w:rsidR="00146E75" w:rsidRDefault="00146E75" w:rsidP="00146E75">
      <w:pPr>
        <w:shd w:val="clear" w:color="auto" w:fill="FFFFFF"/>
        <w:jc w:val="center"/>
        <w:rPr>
          <w:rFonts w:cs="Tahoma"/>
          <w:b/>
          <w:iCs/>
          <w:color w:val="222222"/>
        </w:rPr>
      </w:pPr>
      <w:r w:rsidRPr="00146E75">
        <w:rPr>
          <w:rFonts w:cs="Tahoma"/>
          <w:b/>
          <w:iCs/>
          <w:color w:val="222222"/>
        </w:rPr>
        <w:t>SECRETARÍA DE SALUD INFORMA QUE LA VACUNA DE INFLUENZA YA SE ENCUENTRA DISPONIBLE EN TODAS LAS INSTIT</w:t>
      </w:r>
      <w:r w:rsidR="00C775EE">
        <w:rPr>
          <w:rFonts w:cs="Tahoma"/>
          <w:b/>
          <w:iCs/>
          <w:color w:val="222222"/>
        </w:rPr>
        <w:t>U</w:t>
      </w:r>
      <w:r w:rsidRPr="00146E75">
        <w:rPr>
          <w:rFonts w:cs="Tahoma"/>
          <w:b/>
          <w:iCs/>
          <w:color w:val="222222"/>
        </w:rPr>
        <w:t>CIONES PRESTADORAS DE S</w:t>
      </w:r>
      <w:r>
        <w:rPr>
          <w:rFonts w:cs="Tahoma"/>
          <w:b/>
          <w:iCs/>
          <w:color w:val="222222"/>
        </w:rPr>
        <w:t>ALUD IPS DEL MUNICIPIO DE PASTO</w:t>
      </w:r>
    </w:p>
    <w:p w:rsidR="00146E75" w:rsidRPr="00146E75" w:rsidRDefault="00146E75" w:rsidP="00146E75">
      <w:pPr>
        <w:shd w:val="clear" w:color="auto" w:fill="FFFFFF"/>
        <w:jc w:val="center"/>
        <w:rPr>
          <w:rFonts w:cs="Tahoma"/>
          <w:iCs/>
          <w:color w:val="222222"/>
        </w:rPr>
      </w:pPr>
      <w:r>
        <w:rPr>
          <w:rFonts w:cs="Tahoma"/>
          <w:iCs/>
          <w:noProof/>
          <w:color w:val="222222"/>
          <w:lang w:val="en-US" w:eastAsia="en-US"/>
        </w:rPr>
        <w:drawing>
          <wp:inline distT="0" distB="0" distL="0" distR="0">
            <wp:extent cx="3145809" cy="1610897"/>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luenz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71814" cy="1624213"/>
                    </a:xfrm>
                    <a:prstGeom prst="rect">
                      <a:avLst/>
                    </a:prstGeom>
                  </pic:spPr>
                </pic:pic>
              </a:graphicData>
            </a:graphic>
          </wp:inline>
        </w:drawing>
      </w:r>
    </w:p>
    <w:p w:rsidR="00146E75" w:rsidRPr="00146E75" w:rsidRDefault="00146E75" w:rsidP="00146E75">
      <w:pPr>
        <w:shd w:val="clear" w:color="auto" w:fill="FFFFFF"/>
        <w:rPr>
          <w:rFonts w:cs="Tahoma"/>
          <w:iCs/>
          <w:color w:val="222222"/>
        </w:rPr>
      </w:pPr>
      <w:r w:rsidRPr="00146E75">
        <w:rPr>
          <w:rFonts w:cs="Tahoma"/>
          <w:iCs/>
          <w:color w:val="222222"/>
        </w:rPr>
        <w:t xml:space="preserve">La Secretaría de Salud logró conseguir para el municipio de Pasto, 2150 dosis de adultos y 800 dosis pediátricas de la vacuna contra la </w:t>
      </w:r>
      <w:proofErr w:type="spellStart"/>
      <w:r w:rsidRPr="00146E75">
        <w:rPr>
          <w:rFonts w:cs="Tahoma"/>
          <w:iCs/>
          <w:color w:val="222222"/>
        </w:rPr>
        <w:t>Influeza</w:t>
      </w:r>
      <w:proofErr w:type="spellEnd"/>
      <w:r w:rsidRPr="00146E75">
        <w:rPr>
          <w:rFonts w:cs="Tahoma"/>
          <w:iCs/>
          <w:color w:val="222222"/>
        </w:rPr>
        <w:t>, gracias a su gestión ante el Ministerio de Salud y Protección Social.</w:t>
      </w:r>
    </w:p>
    <w:p w:rsidR="00146E75" w:rsidRPr="00146E75" w:rsidRDefault="00146E75" w:rsidP="00146E75">
      <w:pPr>
        <w:shd w:val="clear" w:color="auto" w:fill="FFFFFF"/>
        <w:rPr>
          <w:rFonts w:cs="Tahoma"/>
          <w:iCs/>
          <w:color w:val="222222"/>
        </w:rPr>
      </w:pPr>
      <w:r w:rsidRPr="00146E75">
        <w:rPr>
          <w:rFonts w:cs="Tahoma"/>
          <w:iCs/>
          <w:color w:val="222222"/>
        </w:rPr>
        <w:t xml:space="preserve">Durante una reunión llevada a cabo con funcionarios del Instituto Departamental de Salud de Nariño – IDSN, se solicitó, que una vez llegue esta vacuna, debe ser entregada de manera inmediata a los funcionarios del Programa Ampliado de Inmunizaciones – PAI, para ser distribuida a su vez, a las IPS que presten servicio de vacunación, estas son: Centro de Salud Lorenzo, Encano, Laguna, San Vicente, Tamasagra, Primero de Mayo, Pandiaco, Catambuco, Progreso, Centro Hospital La Rosa, Hospital Local Civil, IPS </w:t>
      </w:r>
      <w:proofErr w:type="spellStart"/>
      <w:r w:rsidRPr="00146E75">
        <w:rPr>
          <w:rFonts w:cs="Tahoma"/>
          <w:iCs/>
          <w:color w:val="222222"/>
        </w:rPr>
        <w:t>Proinsalud</w:t>
      </w:r>
      <w:proofErr w:type="spellEnd"/>
      <w:r w:rsidRPr="00146E75">
        <w:rPr>
          <w:rFonts w:cs="Tahoma"/>
          <w:iCs/>
          <w:color w:val="222222"/>
        </w:rPr>
        <w:t xml:space="preserve">, MEDFAM, </w:t>
      </w:r>
      <w:proofErr w:type="spellStart"/>
      <w:r w:rsidRPr="00146E75">
        <w:rPr>
          <w:rFonts w:cs="Tahoma"/>
          <w:iCs/>
          <w:color w:val="222222"/>
        </w:rPr>
        <w:t>Medicop</w:t>
      </w:r>
      <w:proofErr w:type="spellEnd"/>
      <w:r w:rsidRPr="00146E75">
        <w:rPr>
          <w:rFonts w:cs="Tahoma"/>
          <w:iCs/>
          <w:color w:val="222222"/>
        </w:rPr>
        <w:t>, Nueva EPS Norte y Sur, IPS Especialidades, Sanidad Policía,</w:t>
      </w:r>
      <w:r>
        <w:rPr>
          <w:rFonts w:cs="Tahoma"/>
          <w:iCs/>
          <w:color w:val="222222"/>
        </w:rPr>
        <w:t xml:space="preserve"> Hospital Infantil Los Ángeles.</w:t>
      </w:r>
    </w:p>
    <w:p w:rsidR="00146E75" w:rsidRPr="00146E75" w:rsidRDefault="00146E75" w:rsidP="00146E75">
      <w:pPr>
        <w:shd w:val="clear" w:color="auto" w:fill="FFFFFF"/>
        <w:rPr>
          <w:rFonts w:cs="Tahoma"/>
          <w:iCs/>
          <w:color w:val="222222"/>
        </w:rPr>
      </w:pPr>
      <w:r w:rsidRPr="00146E75">
        <w:rPr>
          <w:rFonts w:cs="Tahoma"/>
          <w:iCs/>
          <w:color w:val="222222"/>
        </w:rPr>
        <w:t>La población a vacunar con este biológico es:</w:t>
      </w:r>
    </w:p>
    <w:p w:rsidR="00146E75" w:rsidRPr="00146E75" w:rsidRDefault="00146E75" w:rsidP="00146E75">
      <w:pPr>
        <w:shd w:val="clear" w:color="auto" w:fill="FFFFFF"/>
        <w:rPr>
          <w:rFonts w:cs="Tahoma"/>
          <w:iCs/>
          <w:color w:val="222222"/>
        </w:rPr>
      </w:pPr>
      <w:r w:rsidRPr="00146E75">
        <w:rPr>
          <w:rFonts w:cs="Tahoma"/>
          <w:iCs/>
          <w:color w:val="222222"/>
        </w:rPr>
        <w:t>• Niños de 12 a 23 meses susceptibles de segunda dosis.</w:t>
      </w:r>
    </w:p>
    <w:p w:rsidR="00146E75" w:rsidRPr="00146E75" w:rsidRDefault="00146E75" w:rsidP="00146E75">
      <w:pPr>
        <w:shd w:val="clear" w:color="auto" w:fill="FFFFFF"/>
        <w:rPr>
          <w:rFonts w:cs="Tahoma"/>
          <w:iCs/>
          <w:color w:val="222222"/>
        </w:rPr>
      </w:pPr>
      <w:r w:rsidRPr="00146E75">
        <w:rPr>
          <w:rFonts w:cs="Tahoma"/>
          <w:iCs/>
          <w:color w:val="222222"/>
        </w:rPr>
        <w:t xml:space="preserve">• Niños de 24 meses a 5 años 11 meses y 29 que </w:t>
      </w:r>
      <w:r w:rsidR="000E3C2A" w:rsidRPr="00146E75">
        <w:rPr>
          <w:rFonts w:cs="Tahoma"/>
          <w:iCs/>
          <w:color w:val="222222"/>
        </w:rPr>
        <w:t>aún</w:t>
      </w:r>
      <w:r w:rsidRPr="00146E75">
        <w:rPr>
          <w:rFonts w:cs="Tahoma"/>
          <w:iCs/>
          <w:color w:val="222222"/>
        </w:rPr>
        <w:t xml:space="preserve"> no se les ha aplicado un refuerzo con este biológico hace un año atrás.</w:t>
      </w:r>
    </w:p>
    <w:p w:rsidR="00146E75" w:rsidRPr="00146E75" w:rsidRDefault="00146E75" w:rsidP="00146E75">
      <w:pPr>
        <w:shd w:val="clear" w:color="auto" w:fill="FFFFFF"/>
        <w:rPr>
          <w:rFonts w:cs="Tahoma"/>
          <w:iCs/>
          <w:color w:val="222222"/>
        </w:rPr>
      </w:pPr>
      <w:r w:rsidRPr="00146E75">
        <w:rPr>
          <w:rFonts w:cs="Tahoma"/>
          <w:iCs/>
          <w:color w:val="222222"/>
        </w:rPr>
        <w:t>• Con la vacuna de adultos, se debe vacunar a mujeres gestantes a partir de la semana 14 de embarazo y que no haya recibido una dosis en este embarazo.</w:t>
      </w:r>
    </w:p>
    <w:p w:rsidR="00146E75" w:rsidRPr="00146E75" w:rsidRDefault="00146E75" w:rsidP="00146E75">
      <w:pPr>
        <w:shd w:val="clear" w:color="auto" w:fill="FFFFFF"/>
        <w:rPr>
          <w:rFonts w:cs="Tahoma"/>
          <w:iCs/>
          <w:color w:val="222222"/>
        </w:rPr>
      </w:pPr>
      <w:r w:rsidRPr="00146E75">
        <w:rPr>
          <w:rFonts w:cs="Tahoma"/>
          <w:iCs/>
          <w:color w:val="222222"/>
        </w:rPr>
        <w:t xml:space="preserve">• Adultos mayores de 50 años en adelante, priorizando los de 60 años y </w:t>
      </w:r>
      <w:r w:rsidR="000E3C2A" w:rsidRPr="00146E75">
        <w:rPr>
          <w:rFonts w:cs="Tahoma"/>
          <w:iCs/>
          <w:color w:val="222222"/>
        </w:rPr>
        <w:t>más</w:t>
      </w:r>
      <w:r w:rsidRPr="00146E75">
        <w:rPr>
          <w:rFonts w:cs="Tahoma"/>
          <w:iCs/>
          <w:color w:val="222222"/>
        </w:rPr>
        <w:t>.</w:t>
      </w:r>
    </w:p>
    <w:p w:rsidR="00146E75" w:rsidRPr="00146E75" w:rsidRDefault="00146E75" w:rsidP="00146E75">
      <w:pPr>
        <w:shd w:val="clear" w:color="auto" w:fill="FFFFFF"/>
        <w:rPr>
          <w:rFonts w:cs="Tahoma"/>
          <w:iCs/>
          <w:color w:val="222222"/>
        </w:rPr>
      </w:pPr>
      <w:r w:rsidRPr="00146E75">
        <w:rPr>
          <w:rFonts w:cs="Tahoma"/>
          <w:iCs/>
          <w:color w:val="222222"/>
        </w:rPr>
        <w:t xml:space="preserve">• Pacientes con enfermedades crónicas; desde la Secretaría de Salud se ha priorizado pacientes con diabetes mellitus, EPOC, insuficiencia renal y personas que </w:t>
      </w:r>
      <w:r>
        <w:rPr>
          <w:rFonts w:cs="Tahoma"/>
          <w:iCs/>
          <w:color w:val="222222"/>
        </w:rPr>
        <w:t>presenten algún tipo de cáncer.</w:t>
      </w:r>
    </w:p>
    <w:p w:rsidR="00F47A23" w:rsidRPr="00146E75" w:rsidRDefault="00146E75" w:rsidP="00146E75">
      <w:pPr>
        <w:shd w:val="clear" w:color="auto" w:fill="FFFFFF"/>
        <w:rPr>
          <w:rFonts w:cs="Tahoma"/>
          <w:iCs/>
          <w:color w:val="222222"/>
        </w:rPr>
      </w:pPr>
      <w:r w:rsidRPr="00146E75">
        <w:rPr>
          <w:rFonts w:cs="Tahoma"/>
          <w:iCs/>
          <w:color w:val="222222"/>
        </w:rPr>
        <w:lastRenderedPageBreak/>
        <w:t>Se debe resaltar, que el año pasado desde el Ministerio de Salud y Protección Social, se envió vacuna de influenza para adultos y para niños de 6 a 23 meses, por ser esta la población sujeto del PAI, para la aplicación de primera y segunda dosis, logrando la primo-vacunación y de esta manera, fortalecer la inmunidad en estos niños.</w:t>
      </w:r>
    </w:p>
    <w:p w:rsidR="00F47A23" w:rsidRDefault="00F47A23" w:rsidP="00F47A2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F47A23" w:rsidRPr="00900823" w:rsidRDefault="00F47A23" w:rsidP="00F47A23">
      <w:pPr>
        <w:jc w:val="center"/>
        <w:rPr>
          <w:rFonts w:cs="Tahoma"/>
          <w:i/>
        </w:rPr>
      </w:pPr>
      <w:r w:rsidRPr="00900823">
        <w:rPr>
          <w:rFonts w:cs="Tahoma"/>
          <w:i/>
        </w:rPr>
        <w:t>Somos constructores de paz</w:t>
      </w:r>
    </w:p>
    <w:p w:rsidR="00FD4436" w:rsidRPr="00EB3369" w:rsidRDefault="00FD4436" w:rsidP="00EB3369"/>
    <w:p w:rsidR="00B35FB1" w:rsidRDefault="00B35FB1" w:rsidP="00B35FB1">
      <w:pPr>
        <w:jc w:val="center"/>
        <w:rPr>
          <w:b/>
          <w:lang w:val="es-CO"/>
        </w:rPr>
      </w:pPr>
      <w:r>
        <w:rPr>
          <w:b/>
          <w:lang w:val="es-CO"/>
        </w:rPr>
        <w:t xml:space="preserve">LOS PROCESOS DE LA SECRETARÍA DE DESARROLLO COMUNITARIO NO TIENEN COLOR POLÍTICO, NI ELECTORAL    </w:t>
      </w:r>
    </w:p>
    <w:p w:rsidR="00B35FB1" w:rsidRDefault="00B35FB1" w:rsidP="00B35FB1">
      <w:r>
        <w:t xml:space="preserve">La Secretaría de Desarrollo Comunitario de la Alcaldía de Pasto, informa a la ciudadanía en general y a los deferentes líderes comunales y comunitarios, que los procesos y programas de presupuesto participativo de esta dependencia, no tienen ningún vínculo con candidatos políticos. </w:t>
      </w:r>
    </w:p>
    <w:p w:rsidR="00B35FB1" w:rsidRDefault="00B35FB1" w:rsidP="00B35FB1">
      <w:r>
        <w:t xml:space="preserve">Los procesos de la Secretaría se trabajan en concordancia al Plan de Desarrollo “Pasto Educado Constructor de Paz” y las iniciativas presentadas por los diferentes líderes de las organizaciones comunales, quienes han sido los principales ponentes y gestores de los proyectos de la </w:t>
      </w:r>
      <w:proofErr w:type="spellStart"/>
      <w:r>
        <w:t>presupuestación</w:t>
      </w:r>
      <w:proofErr w:type="spellEnd"/>
      <w:r>
        <w:t xml:space="preserve"> participativa; así lo manifestó la Secretaria de Desarrollo Comunitario, Paula Andrea Rosero </w:t>
      </w:r>
      <w:proofErr w:type="spellStart"/>
      <w:r>
        <w:t>Lomabana</w:t>
      </w:r>
      <w:proofErr w:type="spellEnd"/>
      <w:r>
        <w:t>.</w:t>
      </w:r>
    </w:p>
    <w:p w:rsidR="00FD20E3" w:rsidRDefault="00B35FB1" w:rsidP="00FD20E3">
      <w:r>
        <w:t>La Secretaría de Desarrollo Comunitario seguirá con su trabajo de contacto con la comunidad, sin ningún tipo de interferencias del actual proceso electoral.</w:t>
      </w:r>
    </w:p>
    <w:p w:rsidR="00FD20E3" w:rsidRDefault="00FD20E3" w:rsidP="00FD20E3">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D20E3" w:rsidRDefault="00FD20E3" w:rsidP="00FD20E3">
      <w:pPr>
        <w:jc w:val="center"/>
        <w:rPr>
          <w:rFonts w:cs="Tahoma"/>
          <w:i/>
        </w:rPr>
      </w:pPr>
      <w:r w:rsidRPr="00796B2A">
        <w:rPr>
          <w:rFonts w:cs="Tahoma"/>
          <w:i/>
        </w:rPr>
        <w:t>Somos constructores de paz</w:t>
      </w:r>
    </w:p>
    <w:p w:rsidR="00FD20E3" w:rsidRDefault="00FD20E3" w:rsidP="00B35FB1"/>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n-US" w:eastAsia="en-US"/>
        </w:rPr>
        <w:lastRenderedPageBreak/>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 xml:space="preserve">Éxito </w:t>
            </w:r>
            <w:r w:rsidR="00655B0E">
              <w:t>–</w:t>
            </w:r>
            <w:r w:rsidRPr="005C3B60">
              <w:t>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lastRenderedPageBreak/>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 xml:space="preserve">ada en la carrera 26 sur, </w:t>
      </w:r>
      <w:proofErr w:type="gramStart"/>
      <w:r w:rsidR="00CC220E">
        <w:t>barrio</w:t>
      </w:r>
      <w:proofErr w:type="gramEnd"/>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18"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Default="00FD20E3" w:rsidP="00FD20E3">
      <w:pPr>
        <w:jc w:val="center"/>
        <w:rPr>
          <w:rFonts w:cs="Tahoma"/>
          <w:i/>
        </w:rPr>
      </w:pPr>
      <w:r w:rsidRPr="00796B2A">
        <w:rPr>
          <w:rFonts w:cs="Tahoma"/>
          <w:i/>
        </w:rPr>
        <w:t>Somos constructores de paz</w:t>
      </w:r>
    </w:p>
    <w:p w:rsidR="000241D8" w:rsidRPr="000241D8" w:rsidRDefault="000241D8" w:rsidP="000D1724">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n-US" w:eastAsia="en-US"/>
        </w:rPr>
        <w:drawing>
          <wp:inline distT="0" distB="0" distL="0" distR="0" wp14:anchorId="114E4326" wp14:editId="0272C4FA">
            <wp:extent cx="2224585" cy="1702957"/>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49521" cy="1722046"/>
                    </a:xfrm>
                    <a:prstGeom prst="rect">
                      <a:avLst/>
                    </a:prstGeom>
                  </pic:spPr>
                </pic:pic>
              </a:graphicData>
            </a:graphic>
          </wp:inline>
        </w:drawing>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Daviplata </w:t>
      </w:r>
    </w:p>
    <w:p w:rsidR="000241D8" w:rsidRPr="000D1724" w:rsidRDefault="000241D8" w:rsidP="000D1724">
      <w:pPr>
        <w:suppressAutoHyphens w:val="0"/>
        <w:spacing w:after="160" w:line="259" w:lineRule="auto"/>
        <w:rPr>
          <w:rFonts w:cs="Times New Roman"/>
          <w:lang w:val="es-AR" w:eastAsia="en-US"/>
        </w:rPr>
      </w:pPr>
      <w:r w:rsidRPr="000241D8">
        <w:rPr>
          <w:rFonts w:cs="Times New Roman"/>
          <w:lang w:val="es-AR" w:eastAsia="en-US"/>
        </w:rPr>
        <w:t>Los pagos por DAVIPLATA, es decir abono a cuenta, se realizarán desde el 02 marzo hasta el 23 de marzo por pico y cédula así:</w:t>
      </w:r>
    </w:p>
    <w:tbl>
      <w:tblPr>
        <w:tblStyle w:val="Tablaconcuadrcula1"/>
        <w:tblW w:w="0" w:type="auto"/>
        <w:tblLook w:val="04A0" w:firstRow="1" w:lastRow="0" w:firstColumn="1" w:lastColumn="0" w:noHBand="0" w:noVBand="1"/>
      </w:tblPr>
      <w:tblGrid>
        <w:gridCol w:w="4772"/>
        <w:gridCol w:w="3416"/>
      </w:tblGrid>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lastRenderedPageBreak/>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577356">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 xml:space="preserve">Los pagos por giro (para las personas que no han realizado el proceso de bancarización),  se realizarán en el Coliseo del barrio Obrero por pico y cédula desde el 13 de marzo hasta el 23 de marzo menos domingos y festivos  así: </w:t>
      </w:r>
    </w:p>
    <w:tbl>
      <w:tblPr>
        <w:tblStyle w:val="Tablaconcuadrcula1"/>
        <w:tblW w:w="0" w:type="auto"/>
        <w:jc w:val="center"/>
        <w:tblLook w:val="04A0" w:firstRow="1" w:lastRow="0" w:firstColumn="1" w:lastColumn="0" w:noHBand="0" w:noVBand="1"/>
      </w:tblPr>
      <w:tblGrid>
        <w:gridCol w:w="4772"/>
        <w:gridCol w:w="3416"/>
      </w:tblGrid>
      <w:tr w:rsidR="000241D8" w:rsidRPr="000241D8" w:rsidTr="00C603E3">
        <w:trPr>
          <w:jc w:val="center"/>
        </w:trPr>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lastRenderedPageBreak/>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Daviplata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r w:rsidR="000D1724" w:rsidRPr="000241D8">
        <w:rPr>
          <w:rFonts w:eastAsia="Times New Roman" w:cs="Times New Roman"/>
          <w:lang w:val="es-ES" w:eastAsia="es-ES"/>
        </w:rPr>
        <w:t xml:space="preserve">DAVIPLATA </w:t>
      </w:r>
      <w:r w:rsidRPr="000241D8">
        <w:rPr>
          <w:rFonts w:eastAsia="Times New Roman" w:cs="Times New Roman"/>
          <w:lang w:val="es-ES" w:eastAsia="es-ES"/>
        </w:rPr>
        <w:t xml:space="preserve">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F06BB4" w:rsidRDefault="005E2ADA" w:rsidP="00F06BB4">
      <w:pPr>
        <w:suppressAutoHyphens w:val="0"/>
        <w:spacing w:after="0"/>
        <w:rPr>
          <w:rFonts w:cs="Times New Roman"/>
          <w:b/>
          <w:sz w:val="18"/>
          <w:szCs w:val="18"/>
          <w:lang w:val="es-AR" w:eastAsia="en-US"/>
        </w:rPr>
      </w:pPr>
      <w:r w:rsidRPr="000241D8">
        <w:rPr>
          <w:rFonts w:cs="Times New Roman"/>
          <w:b/>
          <w:sz w:val="18"/>
          <w:szCs w:val="18"/>
          <w:lang w:val="es-AR" w:eastAsia="en-US"/>
        </w:rPr>
        <w:t>Álvaro Javier Zarama Burbano</w:t>
      </w:r>
      <w:r w:rsidR="000241D8" w:rsidRPr="000241D8">
        <w:rPr>
          <w:rFonts w:cs="Times New Roman"/>
          <w:b/>
          <w:sz w:val="18"/>
          <w:szCs w:val="18"/>
          <w:lang w:val="es-AR" w:eastAsia="en-US"/>
        </w:rPr>
        <w:t>, Subsecretario de Promoción y Asistencia Social</w:t>
      </w:r>
    </w:p>
    <w:p w:rsidR="000D1724" w:rsidRDefault="00F06BB4" w:rsidP="00F06BB4">
      <w:pPr>
        <w:tabs>
          <w:tab w:val="left" w:pos="1795"/>
          <w:tab w:val="center" w:pos="4420"/>
        </w:tabs>
        <w:suppressAutoHyphens w:val="0"/>
        <w:spacing w:after="0"/>
        <w:jc w:val="left"/>
        <w:rPr>
          <w:rFonts w:cs="Tahoma"/>
          <w:i/>
        </w:rPr>
      </w:pPr>
      <w:r>
        <w:rPr>
          <w:rFonts w:cs="Tahoma"/>
          <w:i/>
        </w:rPr>
        <w:tab/>
      </w:r>
      <w:r>
        <w:rPr>
          <w:rFonts w:cs="Tahoma"/>
          <w:i/>
        </w:rPr>
        <w:tab/>
      </w:r>
    </w:p>
    <w:p w:rsidR="00F06BB4" w:rsidRPr="00F06BB4" w:rsidRDefault="00F06BB4" w:rsidP="000D1724">
      <w:pPr>
        <w:tabs>
          <w:tab w:val="left" w:pos="1795"/>
          <w:tab w:val="center" w:pos="4420"/>
        </w:tabs>
        <w:suppressAutoHyphens w:val="0"/>
        <w:spacing w:after="0"/>
        <w:jc w:val="center"/>
        <w:rPr>
          <w:rFonts w:cs="Times New Roman"/>
          <w:b/>
          <w:sz w:val="18"/>
          <w:szCs w:val="18"/>
          <w:lang w:val="es-AR" w:eastAsia="en-US"/>
        </w:rPr>
      </w:pPr>
      <w:r w:rsidRPr="00796B2A">
        <w:rPr>
          <w:rFonts w:cs="Tahoma"/>
          <w:i/>
        </w:rPr>
        <w:t>Somos constructores de paz</w:t>
      </w:r>
    </w:p>
    <w:p w:rsidR="00F06BB4" w:rsidRPr="000241D8" w:rsidRDefault="00F06BB4" w:rsidP="00C649E3">
      <w:pPr>
        <w:jc w:val="center"/>
        <w:rPr>
          <w:b/>
          <w:lang w:val="es-AR"/>
        </w:rPr>
      </w:pPr>
    </w:p>
    <w:p w:rsidR="00346A5C" w:rsidRPr="007E2806" w:rsidRDefault="00346A5C" w:rsidP="00346A5C">
      <w:pPr>
        <w:jc w:val="center"/>
        <w:rPr>
          <w:b/>
        </w:rPr>
      </w:pPr>
      <w:r w:rsidRPr="007E2806">
        <w:rPr>
          <w:b/>
        </w:rPr>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lang w:val="en-US" w:eastAsia="en-US"/>
        </w:rPr>
        <w:lastRenderedPageBreak/>
        <w:drawing>
          <wp:inline distT="0" distB="0" distL="0" distR="0" wp14:anchorId="4DBCA326" wp14:editId="58CBCE68">
            <wp:extent cx="3248167" cy="1832581"/>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0">
                      <a:extLst>
                        <a:ext uri="{28A0092B-C50C-407E-A947-70E740481C1C}">
                          <a14:useLocalDpi xmlns:a14="http://schemas.microsoft.com/office/drawing/2010/main" val="0"/>
                        </a:ext>
                      </a:extLst>
                    </a:blip>
                    <a:stretch>
                      <a:fillRect/>
                    </a:stretch>
                  </pic:blipFill>
                  <pic:spPr>
                    <a:xfrm>
                      <a:off x="0" y="0"/>
                      <a:ext cx="3271075" cy="1845505"/>
                    </a:xfrm>
                    <a:prstGeom prst="rect">
                      <a:avLst/>
                    </a:prstGeom>
                  </pic:spPr>
                </pic:pic>
              </a:graphicData>
            </a:graphic>
          </wp:inline>
        </w:drawing>
      </w:r>
    </w:p>
    <w:p w:rsidR="00346A5C" w:rsidRPr="00346A5C" w:rsidRDefault="00346A5C" w:rsidP="00346A5C">
      <w:r w:rsidRPr="00346A5C">
        <w:t>La Secretaría de Bienestar Social, comunica a los beneficiarios del “Programa Colombia Mayor” que a partir del 1</w:t>
      </w:r>
      <w:r w:rsidR="005A6880">
        <w:t xml:space="preserve">º </w:t>
      </w:r>
      <w:r w:rsidRPr="00346A5C">
        <w:t xml:space="preserve">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481E89">
        <w:t>del medio</w:t>
      </w:r>
      <w:r w:rsidR="00E71F80">
        <w:t>día</w:t>
      </w:r>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481E89">
        <w:t>del medio</w:t>
      </w:r>
      <w:r w:rsidR="00EE6B57">
        <w:t>día</w:t>
      </w:r>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Pr="00763690" w:rsidRDefault="00346A5C" w:rsidP="009D4365">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tc>
      </w:tr>
    </w:tbl>
    <w:p w:rsidR="00742EEC" w:rsidRDefault="00742EEC" w:rsidP="00346A5C">
      <w:pPr>
        <w:jc w:val="center"/>
        <w:rPr>
          <w:b/>
        </w:rPr>
      </w:pPr>
    </w:p>
    <w:p w:rsidR="00346A5C" w:rsidRPr="007E2806" w:rsidRDefault="00346A5C" w:rsidP="00346A5C">
      <w:pPr>
        <w:jc w:val="center"/>
        <w:rPr>
          <w:b/>
        </w:rPr>
      </w:pPr>
      <w:r w:rsidRPr="007E2806">
        <w:rPr>
          <w:b/>
        </w:rPr>
        <w:lastRenderedPageBreak/>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551DC6" w:rsidRDefault="00551DC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r w:rsidR="00551DC6">
        <w:t xml:space="preserve"> </w:t>
      </w:r>
      <w:hyperlink r:id="rId21"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lastRenderedPageBreak/>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22"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857810" w:rsidRPr="002971B3" w:rsidRDefault="00857810" w:rsidP="00857810">
      <w:pPr>
        <w:pStyle w:val="xgmail-msotitle"/>
        <w:jc w:val="center"/>
        <w:rPr>
          <w:rFonts w:ascii="Century Gothic" w:hAnsi="Century Gothic"/>
          <w:b/>
          <w:sz w:val="22"/>
          <w:szCs w:val="22"/>
          <w:lang w:val="es-MX"/>
        </w:rPr>
      </w:pPr>
      <w:r w:rsidRPr="002971B3">
        <w:rPr>
          <w:rFonts w:ascii="Century Gothic" w:hAnsi="Century Gothic"/>
          <w:b/>
          <w:sz w:val="22"/>
          <w:szCs w:val="22"/>
          <w:lang w:val="es-MX"/>
        </w:rPr>
        <w:t xml:space="preserve">ALCALDÍA DE PASTO TRANSFIERE RECURSOS AL ACUEDUCTO DE </w:t>
      </w:r>
      <w:r w:rsidR="00551DC6" w:rsidRPr="002971B3">
        <w:rPr>
          <w:rFonts w:ascii="Century Gothic" w:hAnsi="Century Gothic"/>
          <w:b/>
          <w:sz w:val="22"/>
          <w:szCs w:val="22"/>
          <w:lang w:val="es-MX"/>
        </w:rPr>
        <w:t xml:space="preserve">EL </w:t>
      </w:r>
      <w:r w:rsidR="00551DC6">
        <w:rPr>
          <w:rFonts w:ascii="Century Gothic" w:hAnsi="Century Gothic"/>
          <w:b/>
          <w:sz w:val="22"/>
          <w:szCs w:val="22"/>
          <w:lang w:val="es-MX"/>
        </w:rPr>
        <w:t>ENCANO POR CONC</w:t>
      </w:r>
      <w:r w:rsidRPr="002971B3">
        <w:rPr>
          <w:rFonts w:ascii="Century Gothic" w:hAnsi="Century Gothic"/>
          <w:b/>
          <w:sz w:val="22"/>
          <w:szCs w:val="22"/>
          <w:lang w:val="es-MX"/>
        </w:rPr>
        <w:t>EPTO DE SUBSIDIOS</w:t>
      </w:r>
    </w:p>
    <w:p w:rsidR="00857810" w:rsidRDefault="00857810" w:rsidP="00857810">
      <w:r>
        <w:t xml:space="preserve">El Municipio de Pasto, realiza transferencia por concepto de subsidio para los suscriptores   de   los   estratos   1,   2   y   3   del servicio de acueducto a ACSABEN E.S.P., (Asociación Comunitaria de Servicio de agua y saneamiento básico), por valor de UN MILLÓN   CUATROCIENTOS   CATORCE   MIL   CIENTO SETENTA PESOS MDA. CORRIENTE ($ 1.414.170.oo), correspondiente al servicio prestado durante al mes de enero y UN MILLÓN   CUATROCIENTOS   CATORCE   MIL   CIENTO SETENTA PESOS MDA. CORRIENTE ($ 1.414.170.oo), correspondiente al servicio prestado durante al mes febrero de 2018 en El Encano – Centro y las veredas Bellavista, San José y El Puerto, del corregimiento de El Encano, municipio de Pasto. </w:t>
      </w:r>
    </w:p>
    <w:p w:rsidR="00E02821" w:rsidRPr="00857810" w:rsidRDefault="00857810" w:rsidP="00857810">
      <w:pPr>
        <w:suppressAutoHyphens w:val="0"/>
        <w:spacing w:after="160" w:line="259" w:lineRule="auto"/>
        <w:jc w:val="center"/>
        <w:rPr>
          <w:b/>
          <w:color w:val="0000FF"/>
          <w:sz w:val="18"/>
          <w:szCs w:val="18"/>
          <w:u w:val="single"/>
          <w:lang w:val="es-ES"/>
        </w:rPr>
      </w:pPr>
      <w:r w:rsidRPr="00796B2A">
        <w:rPr>
          <w:rFonts w:cs="Tahoma"/>
          <w:i/>
        </w:rPr>
        <w:t>Somos constructores de paz</w:t>
      </w:r>
    </w:p>
    <w:p w:rsidR="00857810" w:rsidRPr="00FD20E3" w:rsidRDefault="00857810" w:rsidP="00E02821">
      <w:pPr>
        <w:suppressAutoHyphens w:val="0"/>
        <w:spacing w:after="160" w:line="259" w:lineRule="auto"/>
        <w:jc w:val="center"/>
        <w:rPr>
          <w:b/>
          <w:color w:val="0000FF"/>
          <w:sz w:val="18"/>
          <w:szCs w:val="18"/>
          <w:u w:val="single"/>
          <w:lang w:val="es-ES"/>
        </w:rPr>
      </w:pPr>
      <w:bookmarkStart w:id="0" w:name="_GoBack"/>
      <w:bookmarkEnd w:id="0"/>
    </w:p>
    <w:p w:rsidR="00E02821" w:rsidRDefault="00E02821" w:rsidP="00E0282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E02821" w:rsidRDefault="00E02821" w:rsidP="00E02821">
      <w:pPr>
        <w:jc w:val="center"/>
        <w:rPr>
          <w:b/>
        </w:rPr>
      </w:pPr>
      <w:r>
        <w:rPr>
          <w:b/>
          <w:noProof/>
          <w:lang w:val="en-US" w:eastAsia="en-US"/>
        </w:rPr>
        <w:drawing>
          <wp:inline distT="0" distB="0" distL="0" distR="0" wp14:anchorId="00A274C9" wp14:editId="7366E423">
            <wp:extent cx="2057137" cy="2060394"/>
            <wp:effectExtent l="0" t="0" r="63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 copia.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80625" cy="2083919"/>
                    </a:xfrm>
                    <a:prstGeom prst="rect">
                      <a:avLst/>
                    </a:prstGeom>
                  </pic:spPr>
                </pic:pic>
              </a:graphicData>
            </a:graphic>
          </wp:inline>
        </w:drawing>
      </w:r>
      <w:r>
        <w:rPr>
          <w:b/>
        </w:rPr>
        <w:t xml:space="preserve"> </w:t>
      </w:r>
      <w:r>
        <w:rPr>
          <w:b/>
          <w:noProof/>
          <w:lang w:val="en-US" w:eastAsia="en-US"/>
        </w:rPr>
        <w:drawing>
          <wp:inline distT="0" distB="0" distL="0" distR="0" wp14:anchorId="4D4B02FE" wp14:editId="51BEA78F">
            <wp:extent cx="2071179" cy="2074460"/>
            <wp:effectExtent l="0" t="0" r="5715" b="254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86939" cy="2090245"/>
                    </a:xfrm>
                    <a:prstGeom prst="rect">
                      <a:avLst/>
                    </a:prstGeom>
                  </pic:spPr>
                </pic:pic>
              </a:graphicData>
            </a:graphic>
          </wp:inline>
        </w:drawing>
      </w:r>
    </w:p>
    <w:p w:rsidR="00E02821" w:rsidRPr="003A4E66" w:rsidRDefault="00E02821" w:rsidP="00E02821">
      <w:pPr>
        <w:rPr>
          <w:b/>
        </w:rPr>
      </w:pPr>
    </w:p>
    <w:p w:rsidR="00E02821" w:rsidRDefault="00E02821" w:rsidP="00E0282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información acerca de formalización, planificación turística, calidad, promoción, financiación, entre otros temas del sector puede consultarlos en el bus.</w:t>
      </w:r>
      <w:r>
        <w:t xml:space="preserve"> </w:t>
      </w:r>
    </w:p>
    <w:p w:rsidR="00E02821" w:rsidRDefault="00E02821" w:rsidP="00E02821">
      <w:r w:rsidRPr="00B22153">
        <w:t>En el municipio de Pasto el ‘Bus del Turismo’ está programado para los días 7, 8 y 9 de marzo, en la Plaza de Nariño, en horario de atención de 9:00 am a 6:00 pm y en el Corregimiento del Encano los días 10, 12 y 13 de marzo, en el Estacionamiento El Puerto, en horario de atención: 9:00 am a 6:00 pm.</w:t>
      </w:r>
    </w:p>
    <w:p w:rsidR="00BE7ECE" w:rsidRDefault="00E02821" w:rsidP="00BE7ECE">
      <w:pPr>
        <w:pStyle w:val="Puest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BE7ECE" w:rsidRDefault="00BE7ECE" w:rsidP="00BE7ECE">
      <w:pPr>
        <w:pStyle w:val="Puesto"/>
        <w:rPr>
          <w:rFonts w:ascii="Century Gothic" w:eastAsia="Calibri" w:hAnsi="Century Gothic" w:cs="Calibri"/>
          <w:i/>
          <w:spacing w:val="0"/>
          <w:kern w:val="0"/>
          <w:sz w:val="22"/>
          <w:szCs w:val="22"/>
        </w:rPr>
      </w:pPr>
    </w:p>
    <w:p w:rsidR="00E02821" w:rsidRPr="00BE7ECE" w:rsidRDefault="00E02821" w:rsidP="00BE7ECE">
      <w:pPr>
        <w:pStyle w:val="Puest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Pr="008B1534" w:rsidRDefault="00CE21AA" w:rsidP="008B1534">
      <w:pPr>
        <w:jc w:val="center"/>
        <w:rPr>
          <w:b/>
        </w:rPr>
      </w:pPr>
      <w:r w:rsidRPr="00A32497">
        <w:rPr>
          <w:b/>
        </w:rPr>
        <w:t>Alcaldía de Pasto</w:t>
      </w:r>
    </w:p>
    <w:sectPr w:rsidR="00CC529B" w:rsidRPr="008B1534"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92E" w:rsidRDefault="006A192E" w:rsidP="00505F60">
      <w:pPr>
        <w:spacing w:after="0"/>
      </w:pPr>
      <w:r>
        <w:separator/>
      </w:r>
    </w:p>
  </w:endnote>
  <w:endnote w:type="continuationSeparator" w:id="0">
    <w:p w:rsidR="006A192E" w:rsidRDefault="006A192E"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92E" w:rsidRDefault="006A192E" w:rsidP="00505F60">
      <w:pPr>
        <w:spacing w:after="0"/>
      </w:pPr>
      <w:r>
        <w:separator/>
      </w:r>
    </w:p>
  </w:footnote>
  <w:footnote w:type="continuationSeparator" w:id="0">
    <w:p w:rsidR="006A192E" w:rsidRDefault="006A192E"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E7E" w:rsidRDefault="00923E7E">
    <w:pPr>
      <w:pStyle w:val="Encabezado"/>
    </w:pPr>
    <w:r>
      <w:rPr>
        <w:noProof/>
        <w:lang w:val="en-US"/>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7E" w:rsidRDefault="00923E7E" w:rsidP="006A7E77">
                          <w:pPr>
                            <w:spacing w:after="0"/>
                            <w:jc w:val="left"/>
                            <w:rPr>
                              <w:rFonts w:cs="Tahoma"/>
                              <w:b/>
                              <w:sz w:val="16"/>
                              <w:szCs w:val="20"/>
                            </w:rPr>
                          </w:pPr>
                          <w:r>
                            <w:rPr>
                              <w:rFonts w:cs="Tahoma"/>
                              <w:b/>
                              <w:sz w:val="16"/>
                              <w:szCs w:val="20"/>
                            </w:rPr>
                            <w:t>Nº 055</w:t>
                          </w:r>
                        </w:p>
                        <w:p w:rsidR="00923E7E" w:rsidRPr="00505F60" w:rsidRDefault="00923E7E" w:rsidP="006A7E77">
                          <w:pPr>
                            <w:spacing w:after="0"/>
                            <w:jc w:val="left"/>
                            <w:rPr>
                              <w:b/>
                              <w:sz w:val="16"/>
                              <w:szCs w:val="20"/>
                            </w:rPr>
                          </w:pPr>
                          <w:r>
                            <w:rPr>
                              <w:b/>
                              <w:sz w:val="16"/>
                              <w:szCs w:val="20"/>
                            </w:rPr>
                            <w:t>06/marzo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3E7E" w:rsidRDefault="00923E7E" w:rsidP="006A7E77">
                    <w:pPr>
                      <w:spacing w:after="0"/>
                      <w:jc w:val="left"/>
                      <w:rPr>
                        <w:rFonts w:cs="Tahoma"/>
                        <w:b/>
                        <w:sz w:val="16"/>
                        <w:szCs w:val="20"/>
                      </w:rPr>
                    </w:pPr>
                    <w:r>
                      <w:rPr>
                        <w:rFonts w:cs="Tahoma"/>
                        <w:b/>
                        <w:sz w:val="16"/>
                        <w:szCs w:val="20"/>
                      </w:rPr>
                      <w:t>Nº 055</w:t>
                    </w:r>
                  </w:p>
                  <w:p w:rsidR="00923E7E" w:rsidRPr="00505F60" w:rsidRDefault="00923E7E" w:rsidP="006A7E77">
                    <w:pPr>
                      <w:spacing w:after="0"/>
                      <w:jc w:val="left"/>
                      <w:rPr>
                        <w:b/>
                        <w:sz w:val="16"/>
                        <w:szCs w:val="20"/>
                      </w:rPr>
                    </w:pPr>
                    <w:r>
                      <w:rPr>
                        <w:b/>
                        <w:sz w:val="16"/>
                        <w:szCs w:val="20"/>
                      </w:rPr>
                      <w:t>06/marzo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3">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9"/>
  </w:num>
  <w:num w:numId="4">
    <w:abstractNumId w:val="14"/>
  </w:num>
  <w:num w:numId="5">
    <w:abstractNumId w:val="18"/>
  </w:num>
  <w:num w:numId="6">
    <w:abstractNumId w:val="21"/>
  </w:num>
  <w:num w:numId="7">
    <w:abstractNumId w:val="10"/>
  </w:num>
  <w:num w:numId="8">
    <w:abstractNumId w:val="8"/>
  </w:num>
  <w:num w:numId="9">
    <w:abstractNumId w:val="5"/>
  </w:num>
  <w:num w:numId="10">
    <w:abstractNumId w:val="24"/>
  </w:num>
  <w:num w:numId="11">
    <w:abstractNumId w:val="27"/>
  </w:num>
  <w:num w:numId="12">
    <w:abstractNumId w:val="6"/>
  </w:num>
  <w:num w:numId="13">
    <w:abstractNumId w:val="12"/>
  </w:num>
  <w:num w:numId="14">
    <w:abstractNumId w:val="1"/>
  </w:num>
  <w:num w:numId="15">
    <w:abstractNumId w:val="20"/>
  </w:num>
  <w:num w:numId="16">
    <w:abstractNumId w:val="22"/>
  </w:num>
  <w:num w:numId="17">
    <w:abstractNumId w:val="2"/>
  </w:num>
  <w:num w:numId="18">
    <w:abstractNumId w:val="3"/>
  </w:num>
  <w:num w:numId="19">
    <w:abstractNumId w:val="0"/>
  </w:num>
  <w:num w:numId="20">
    <w:abstractNumId w:val="23"/>
  </w:num>
  <w:num w:numId="21">
    <w:abstractNumId w:val="7"/>
  </w:num>
  <w:num w:numId="22">
    <w:abstractNumId w:val="11"/>
  </w:num>
  <w:num w:numId="23">
    <w:abstractNumId w:val="15"/>
  </w:num>
  <w:num w:numId="24">
    <w:abstractNumId w:val="17"/>
  </w:num>
  <w:num w:numId="25">
    <w:abstractNumId w:val="9"/>
  </w:num>
  <w:num w:numId="26">
    <w:abstractNumId w:val="4"/>
  </w:num>
  <w:num w:numId="27">
    <w:abstractNumId w:val="16"/>
  </w:num>
  <w:num w:numId="28">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0275"/>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1E89"/>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236E"/>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DC6"/>
    <w:rsid w:val="00551EDB"/>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92E"/>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2EEC"/>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810"/>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0823"/>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638"/>
    <w:rsid w:val="00AF1CEF"/>
    <w:rsid w:val="00AF1D7B"/>
    <w:rsid w:val="00AF22A8"/>
    <w:rsid w:val="00AF26CF"/>
    <w:rsid w:val="00AF3656"/>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4ED"/>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3F62"/>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01F"/>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337F"/>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B47"/>
    <w:rsid w:val="00F60F66"/>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CCD"/>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F001B2-DB62-4D22-9F3F-8E03583F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s.google.com/?q=de+Pasto+Calle+18+N%C2%B0+28+%E2%80%93+84&amp;entry=gmail&amp;source=g" TargetMode="External"/><Relationship Id="rId18" Type="http://schemas.openxmlformats.org/officeDocument/2006/relationships/hyperlink" Target="mailto:jovenesenaccionsbs@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asto.gov.co/tramites%20y%20servicios/bienestar%20social/colombiamayor/ingresar%20n&#250;mero%20de%20c&#233;dula/arrastrar%20imagen/"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alvarozarama2009@hotmail.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644E8-67D6-49CC-9BDE-19F8665CD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17</Pages>
  <Words>3769</Words>
  <Characters>21489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8</cp:revision>
  <cp:lastPrinted>2018-02-21T23:56:00Z</cp:lastPrinted>
  <dcterms:created xsi:type="dcterms:W3CDTF">2018-03-06T00:19:00Z</dcterms:created>
  <dcterms:modified xsi:type="dcterms:W3CDTF">2018-03-06T02:29:00Z</dcterms:modified>
</cp:coreProperties>
</file>