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CF3" w:rsidRDefault="007E7CF3" w:rsidP="007E7CF3">
      <w:pPr>
        <w:suppressAutoHyphens w:val="0"/>
        <w:spacing w:before="100" w:beforeAutospacing="1" w:after="100" w:afterAutospacing="1"/>
        <w:jc w:val="center"/>
        <w:rPr>
          <w:b/>
          <w:color w:val="222222"/>
        </w:rPr>
      </w:pPr>
      <w:r w:rsidRPr="007E7CF3">
        <w:rPr>
          <w:b/>
          <w:color w:val="222222"/>
        </w:rPr>
        <w:t>MÁS DE 100 AGENTES DE LA SECRETARÍA DE TRÁNSITO Y TRANSPORTE GARANTIZARON MOVILIDAD DURANTE LAS ELECCIONES DE ESTE 11 DE MARZO</w:t>
      </w:r>
    </w:p>
    <w:p w:rsidR="00C71AB5" w:rsidRPr="007E7CF3" w:rsidRDefault="00C71AB5" w:rsidP="007E7CF3">
      <w:pPr>
        <w:suppressAutoHyphens w:val="0"/>
        <w:spacing w:before="100" w:beforeAutospacing="1" w:after="100" w:afterAutospacing="1"/>
        <w:jc w:val="center"/>
        <w:rPr>
          <w:b/>
          <w:color w:val="222222"/>
        </w:rPr>
      </w:pPr>
      <w:r>
        <w:rPr>
          <w:b/>
          <w:noProof/>
          <w:color w:val="222222"/>
          <w:lang w:val="en-US" w:eastAsia="en-US"/>
        </w:rPr>
        <w:drawing>
          <wp:inline distT="0" distB="0" distL="0" distR="0">
            <wp:extent cx="4927600" cy="2774283"/>
            <wp:effectExtent l="0" t="0" r="635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nsito elecciones.jpg"/>
                    <pic:cNvPicPr/>
                  </pic:nvPicPr>
                  <pic:blipFill>
                    <a:blip r:embed="rId8">
                      <a:extLst>
                        <a:ext uri="{28A0092B-C50C-407E-A947-70E740481C1C}">
                          <a14:useLocalDpi xmlns:a14="http://schemas.microsoft.com/office/drawing/2010/main" val="0"/>
                        </a:ext>
                      </a:extLst>
                    </a:blip>
                    <a:stretch>
                      <a:fillRect/>
                    </a:stretch>
                  </pic:blipFill>
                  <pic:spPr>
                    <a:xfrm>
                      <a:off x="0" y="0"/>
                      <a:ext cx="4934420" cy="2778123"/>
                    </a:xfrm>
                    <a:prstGeom prst="rect">
                      <a:avLst/>
                    </a:prstGeom>
                  </pic:spPr>
                </pic:pic>
              </a:graphicData>
            </a:graphic>
          </wp:inline>
        </w:drawing>
      </w:r>
    </w:p>
    <w:p w:rsidR="007E7CF3" w:rsidRPr="007E7CF3" w:rsidRDefault="007E7CF3" w:rsidP="007E7CF3">
      <w:pPr>
        <w:suppressAutoHyphens w:val="0"/>
        <w:spacing w:before="100" w:beforeAutospacing="1" w:after="100" w:afterAutospacing="1"/>
        <w:rPr>
          <w:color w:val="222222"/>
        </w:rPr>
      </w:pPr>
      <w:r w:rsidRPr="007E7CF3">
        <w:rPr>
          <w:color w:val="222222"/>
        </w:rPr>
        <w:t>La Alcaldía de Pasto, a través de la Secretaría de Tránsito y Transporte, con el apoyo de la Subsecretaría Operativa y de Seguridad Vial, entregó un positivo balance sobre la movilidad en el desarrollo de las elecciones de este 11 de marzo.</w:t>
      </w:r>
    </w:p>
    <w:p w:rsidR="007E7CF3" w:rsidRPr="007E7CF3" w:rsidRDefault="007E7CF3" w:rsidP="007E7CF3">
      <w:pPr>
        <w:suppressAutoHyphens w:val="0"/>
        <w:spacing w:before="100" w:beforeAutospacing="1" w:after="100" w:afterAutospacing="1"/>
        <w:rPr>
          <w:color w:val="222222"/>
        </w:rPr>
      </w:pPr>
      <w:r w:rsidRPr="007E7CF3">
        <w:rPr>
          <w:color w:val="222222"/>
        </w:rPr>
        <w:t>El coordinador operativo, Juan Carlos Agreda, indicó que la dependencia dispuso de 100 agentes de Tránsito que, a doble turno, pusieron en marcha un completo operativo para garantizar la movilidad de los comicios antes, durante y después de llevarse a cabo.</w:t>
      </w:r>
      <w:r w:rsidR="00C71AB5">
        <w:rPr>
          <w:color w:val="222222"/>
        </w:rPr>
        <w:t xml:space="preserve"> </w:t>
      </w:r>
      <w:r w:rsidRPr="007E7CF3">
        <w:rPr>
          <w:color w:val="222222"/>
        </w:rPr>
        <w:t>El funcionario explicó que los agentes se concentraron en más de 12 sectores del municipio en donde no solo realizaron el acompañamiento de los conductores y demás actores de la movilidad, sino que velaron por el cumplimiento del decreto 0075.</w:t>
      </w:r>
    </w:p>
    <w:p w:rsidR="007E7CF3" w:rsidRPr="007E7CF3" w:rsidRDefault="007E7CF3" w:rsidP="007E7CF3">
      <w:pPr>
        <w:suppressAutoHyphens w:val="0"/>
        <w:spacing w:before="100" w:beforeAutospacing="1" w:after="100" w:afterAutospacing="1"/>
        <w:rPr>
          <w:color w:val="222222"/>
        </w:rPr>
      </w:pPr>
      <w:r w:rsidRPr="007E7CF3">
        <w:rPr>
          <w:color w:val="222222"/>
        </w:rPr>
        <w:t xml:space="preserve">"Con el fin de evitar congestiones y facilitar el acceso a los puntos de votación, nuestros agentes estuvieron laborando en los alrededores de colegios como Ciudad de Pasto, </w:t>
      </w:r>
      <w:proofErr w:type="spellStart"/>
      <w:r w:rsidRPr="007E7CF3">
        <w:rPr>
          <w:color w:val="222222"/>
        </w:rPr>
        <w:t>Inem</w:t>
      </w:r>
      <w:proofErr w:type="spellEnd"/>
      <w:r w:rsidRPr="007E7CF3">
        <w:rPr>
          <w:color w:val="222222"/>
        </w:rPr>
        <w:t xml:space="preserve">, </w:t>
      </w:r>
      <w:proofErr w:type="spellStart"/>
      <w:r w:rsidRPr="007E7CF3">
        <w:rPr>
          <w:color w:val="222222"/>
        </w:rPr>
        <w:t>Maridiaz</w:t>
      </w:r>
      <w:proofErr w:type="spellEnd"/>
      <w:r w:rsidRPr="007E7CF3">
        <w:rPr>
          <w:color w:val="222222"/>
        </w:rPr>
        <w:t xml:space="preserve">, Libertad, </w:t>
      </w:r>
      <w:proofErr w:type="spellStart"/>
      <w:r w:rsidRPr="007E7CF3">
        <w:rPr>
          <w:color w:val="222222"/>
        </w:rPr>
        <w:t>Champagnat</w:t>
      </w:r>
      <w:proofErr w:type="spellEnd"/>
      <w:r w:rsidRPr="007E7CF3">
        <w:rPr>
          <w:color w:val="222222"/>
        </w:rPr>
        <w:t>, Javeriano y San Juan Bosco;</w:t>
      </w:r>
      <w:r>
        <w:rPr>
          <w:color w:val="222222"/>
        </w:rPr>
        <w:t xml:space="preserve"> </w:t>
      </w:r>
      <w:r w:rsidRPr="007E7CF3">
        <w:rPr>
          <w:color w:val="222222"/>
        </w:rPr>
        <w:t>en este último se dispusieron de 12 unidades dado que fue uno de los puntos más concurridos durante las votaciones", explicó .</w:t>
      </w:r>
    </w:p>
    <w:p w:rsidR="007E7CF3" w:rsidRPr="007E7CF3" w:rsidRDefault="007E7CF3" w:rsidP="007E7CF3">
      <w:pPr>
        <w:suppressAutoHyphens w:val="0"/>
        <w:spacing w:before="100" w:beforeAutospacing="1" w:after="100" w:afterAutospacing="1"/>
        <w:rPr>
          <w:color w:val="222222"/>
        </w:rPr>
      </w:pPr>
      <w:r w:rsidRPr="007E7CF3">
        <w:rPr>
          <w:color w:val="222222"/>
        </w:rPr>
        <w:t xml:space="preserve">El comandante dijo además que los agentes hicieron presencia en la avenida Panamericana y barrios como Santa Bárbara, </w:t>
      </w:r>
      <w:proofErr w:type="spellStart"/>
      <w:r w:rsidRPr="007E7CF3">
        <w:rPr>
          <w:color w:val="222222"/>
        </w:rPr>
        <w:t>Mijitayo</w:t>
      </w:r>
      <w:proofErr w:type="spellEnd"/>
      <w:r w:rsidRPr="007E7CF3">
        <w:rPr>
          <w:color w:val="222222"/>
        </w:rPr>
        <w:t xml:space="preserve"> y Villa Flor y El Ejido, entre otros.</w:t>
      </w:r>
    </w:p>
    <w:p w:rsidR="007E7CF3" w:rsidRDefault="007E7CF3" w:rsidP="007E7CF3">
      <w:pPr>
        <w:suppressAutoHyphens w:val="0"/>
        <w:spacing w:before="100" w:beforeAutospacing="1" w:after="100" w:afterAutospacing="1"/>
        <w:rPr>
          <w:color w:val="222222"/>
        </w:rPr>
      </w:pPr>
      <w:r w:rsidRPr="007E7CF3">
        <w:rPr>
          <w:color w:val="222222"/>
        </w:rPr>
        <w:t>Por otra parte, Agreda señaló que hasta las 5:00 de la tarde de ayer habían sido inmovilizadas 8 motocicletas por infringir el literal 'c' del decreto 0075, que prohibía el uso de estos vehículos con parrillero.</w:t>
      </w:r>
      <w:r w:rsidR="00C71AB5">
        <w:rPr>
          <w:color w:val="222222"/>
        </w:rPr>
        <w:t xml:space="preserve"> </w:t>
      </w:r>
      <w:r w:rsidRPr="007E7CF3">
        <w:rPr>
          <w:color w:val="222222"/>
        </w:rPr>
        <w:t xml:space="preserve">El funcionario finalmente destacó el buen </w:t>
      </w:r>
      <w:r w:rsidRPr="007E7CF3">
        <w:rPr>
          <w:color w:val="222222"/>
        </w:rPr>
        <w:lastRenderedPageBreak/>
        <w:t>comportamiento de los ciudadanos para acudir a los puestos de votación y su compromiso por facilitar el tránsito vehicular.</w:t>
      </w:r>
    </w:p>
    <w:p w:rsidR="008763D8" w:rsidRDefault="008763D8" w:rsidP="008763D8">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8763D8" w:rsidRDefault="008763D8" w:rsidP="008763D8">
      <w:pPr>
        <w:spacing w:after="0"/>
        <w:rPr>
          <w:rFonts w:cs="Tahoma"/>
          <w:b/>
          <w:sz w:val="18"/>
          <w:szCs w:val="18"/>
        </w:rPr>
      </w:pPr>
    </w:p>
    <w:p w:rsidR="00C71AB5" w:rsidRDefault="00C71AB5" w:rsidP="008763D8">
      <w:pPr>
        <w:spacing w:after="0"/>
        <w:jc w:val="center"/>
        <w:rPr>
          <w:rFonts w:cs="Tahoma"/>
          <w:i/>
        </w:rPr>
      </w:pPr>
      <w:r w:rsidRPr="009379D6">
        <w:rPr>
          <w:rFonts w:cs="Tahoma"/>
          <w:i/>
        </w:rPr>
        <w:t>Somos constructores de paz</w:t>
      </w:r>
    </w:p>
    <w:p w:rsidR="008763D8" w:rsidRDefault="008763D8" w:rsidP="008763D8">
      <w:pPr>
        <w:spacing w:after="0"/>
        <w:jc w:val="center"/>
        <w:rPr>
          <w:rFonts w:cs="Tahoma"/>
          <w:i/>
        </w:rPr>
      </w:pPr>
    </w:p>
    <w:p w:rsidR="008763D8" w:rsidRDefault="008763D8" w:rsidP="008763D8">
      <w:pPr>
        <w:spacing w:after="0"/>
        <w:jc w:val="center"/>
        <w:rPr>
          <w:rFonts w:cs="Tahoma"/>
          <w:i/>
        </w:rPr>
      </w:pPr>
    </w:p>
    <w:p w:rsidR="008763D8" w:rsidRPr="00074273" w:rsidRDefault="008763D8" w:rsidP="008763D8">
      <w:pPr>
        <w:shd w:val="clear" w:color="auto" w:fill="FFFFFF"/>
        <w:spacing w:after="240"/>
        <w:jc w:val="center"/>
        <w:rPr>
          <w:b/>
        </w:rPr>
      </w:pPr>
      <w:r w:rsidRPr="00074273">
        <w:rPr>
          <w:b/>
        </w:rPr>
        <w:t>LA SECRETARÍA DE GESTIÓN AMBIENTAL REALIZA ACCIONES DE MITIGACIÓN SOBRE LA RONDA HÍDRICA DE LA QUEBRADA MEMBRILLO GUAICO</w:t>
      </w:r>
    </w:p>
    <w:p w:rsidR="008763D8" w:rsidRPr="00074273" w:rsidRDefault="008763D8" w:rsidP="008763D8">
      <w:pPr>
        <w:shd w:val="clear" w:color="auto" w:fill="FFFFFF"/>
        <w:spacing w:after="240"/>
        <w:jc w:val="center"/>
      </w:pPr>
      <w:r>
        <w:rPr>
          <w:noProof/>
          <w:lang w:val="en-US" w:eastAsia="en-US"/>
        </w:rPr>
        <w:drawing>
          <wp:inline distT="0" distB="0" distL="0" distR="0" wp14:anchorId="6A9D7B70" wp14:editId="36955E31">
            <wp:extent cx="4793417" cy="283972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mpieza quebrada membrillo guico 9 marzo - 03.JPG"/>
                    <pic:cNvPicPr/>
                  </pic:nvPicPr>
                  <pic:blipFill>
                    <a:blip r:embed="rId9">
                      <a:extLst>
                        <a:ext uri="{28A0092B-C50C-407E-A947-70E740481C1C}">
                          <a14:useLocalDpi xmlns:a14="http://schemas.microsoft.com/office/drawing/2010/main" val="0"/>
                        </a:ext>
                      </a:extLst>
                    </a:blip>
                    <a:stretch>
                      <a:fillRect/>
                    </a:stretch>
                  </pic:blipFill>
                  <pic:spPr>
                    <a:xfrm>
                      <a:off x="0" y="0"/>
                      <a:ext cx="4796675" cy="2841650"/>
                    </a:xfrm>
                    <a:prstGeom prst="rect">
                      <a:avLst/>
                    </a:prstGeom>
                  </pic:spPr>
                </pic:pic>
              </a:graphicData>
            </a:graphic>
          </wp:inline>
        </w:drawing>
      </w:r>
    </w:p>
    <w:p w:rsidR="008763D8" w:rsidRPr="00074273" w:rsidRDefault="008763D8" w:rsidP="008763D8">
      <w:pPr>
        <w:shd w:val="clear" w:color="auto" w:fill="FFFFFF"/>
        <w:spacing w:after="240"/>
      </w:pPr>
      <w:r w:rsidRPr="00074273">
        <w:t>Debido a la temporada invernal que se avecina, la Alcaldía de Pasto a través de la Secretaría de Gestión Ambiental, realiza actividades de mitigación sobre la ronda hídrica de la quebrada Membrillo Guaico, ubicada entre los barrios Miraflores, Villa Olímpica y en la vereda El Rosario, efectuando procesos de limpieza, desalojo manual de basuras, material orgánico e inorgánico, que pueden generar la desviación del cauce y por ende provocar desbordamientos. </w:t>
      </w:r>
    </w:p>
    <w:p w:rsidR="008763D8" w:rsidRDefault="008763D8" w:rsidP="008763D8">
      <w:pPr>
        <w:shd w:val="clear" w:color="auto" w:fill="FFFFFF"/>
        <w:spacing w:after="240"/>
      </w:pPr>
      <w:r w:rsidRPr="00074273">
        <w:t>Jairo Efrén Burbano Narváez, Secretario de Gestión Ambiental, enfatizó en la importancia de reducir la vulnerabilidad mediante la identificación de puntos estratégicos y con mayor concentración de residuos  sólidos, a la vez expreso: ”Con estas acciones de mitigación aportamos en la construcción del Nuevo Pacto con la Naturaleza, basado en la gestión integral del riesgo, la conservación del ambiente, a la vez fomentamos la cultura ambiental, la protección y el autocuidado ciudadano hacia el espacio público”.</w:t>
      </w:r>
    </w:p>
    <w:p w:rsidR="008763D8" w:rsidRDefault="008763D8" w:rsidP="008763D8">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9379D6" w:rsidRDefault="008763D8" w:rsidP="008763D8">
      <w:pPr>
        <w:jc w:val="center"/>
        <w:rPr>
          <w:rFonts w:cs="Arial"/>
          <w:color w:val="222222"/>
          <w:sz w:val="24"/>
          <w:szCs w:val="24"/>
          <w:shd w:val="clear" w:color="auto" w:fill="FFFFFF"/>
        </w:rPr>
      </w:pPr>
      <w:r w:rsidRPr="00761BC2">
        <w:rPr>
          <w:rFonts w:cs="Tahoma"/>
          <w:i/>
          <w:sz w:val="24"/>
          <w:szCs w:val="24"/>
        </w:rPr>
        <w:lastRenderedPageBreak/>
        <w:t>Somos constructores de paz</w:t>
      </w:r>
    </w:p>
    <w:p w:rsidR="008763D8" w:rsidRPr="008763D8" w:rsidRDefault="008763D8" w:rsidP="008763D8">
      <w:pPr>
        <w:jc w:val="center"/>
        <w:rPr>
          <w:rFonts w:cs="Arial"/>
          <w:color w:val="222222"/>
          <w:sz w:val="24"/>
          <w:szCs w:val="24"/>
          <w:shd w:val="clear" w:color="auto" w:fill="FFFFFF"/>
        </w:rPr>
      </w:pPr>
    </w:p>
    <w:p w:rsidR="005715E1" w:rsidRDefault="005715E1" w:rsidP="005715E1">
      <w:pPr>
        <w:shd w:val="clear" w:color="auto" w:fill="FFFFFF"/>
        <w:spacing w:after="240"/>
        <w:jc w:val="center"/>
        <w:rPr>
          <w:b/>
        </w:rPr>
      </w:pPr>
      <w:r w:rsidRPr="005715E1">
        <w:rPr>
          <w:b/>
        </w:rPr>
        <w:t>SECRETARÍA DE TRÁNSITO Y TRANSPORTE ADELANTA LABORES DE SEÑALIZACIÓN Y DEMARCACIÓN EN CORREGIMIENTOS</w:t>
      </w:r>
    </w:p>
    <w:p w:rsidR="005715E1" w:rsidRPr="005715E1" w:rsidRDefault="005715E1" w:rsidP="005715E1">
      <w:pPr>
        <w:shd w:val="clear" w:color="auto" w:fill="FFFFFF"/>
        <w:spacing w:after="240"/>
        <w:jc w:val="center"/>
        <w:rPr>
          <w:b/>
        </w:rPr>
      </w:pPr>
      <w:r>
        <w:rPr>
          <w:b/>
          <w:noProof/>
          <w:lang w:val="en-US" w:eastAsia="en-US"/>
        </w:rPr>
        <w:drawing>
          <wp:inline distT="0" distB="0" distL="0" distR="0">
            <wp:extent cx="5003800" cy="2773600"/>
            <wp:effectExtent l="0" t="0" r="635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ito señales el encano.jpg"/>
                    <pic:cNvPicPr/>
                  </pic:nvPicPr>
                  <pic:blipFill>
                    <a:blip r:embed="rId11">
                      <a:extLst>
                        <a:ext uri="{28A0092B-C50C-407E-A947-70E740481C1C}">
                          <a14:useLocalDpi xmlns:a14="http://schemas.microsoft.com/office/drawing/2010/main" val="0"/>
                        </a:ext>
                      </a:extLst>
                    </a:blip>
                    <a:stretch>
                      <a:fillRect/>
                    </a:stretch>
                  </pic:blipFill>
                  <pic:spPr>
                    <a:xfrm>
                      <a:off x="0" y="0"/>
                      <a:ext cx="5009013" cy="2776490"/>
                    </a:xfrm>
                    <a:prstGeom prst="rect">
                      <a:avLst/>
                    </a:prstGeom>
                  </pic:spPr>
                </pic:pic>
              </a:graphicData>
            </a:graphic>
          </wp:inline>
        </w:drawing>
      </w:r>
    </w:p>
    <w:p w:rsidR="005715E1" w:rsidRPr="005715E1" w:rsidRDefault="005715E1" w:rsidP="005715E1">
      <w:pPr>
        <w:shd w:val="clear" w:color="auto" w:fill="FFFFFF"/>
        <w:spacing w:after="240"/>
      </w:pPr>
      <w:r w:rsidRPr="005715E1">
        <w:t>La Alcaldía de Pasto, a través de la Secretaría de Tránsito y Transporte, adelanta labores de demarcación e instalación de señales informativas en la zona rural del municipio.</w:t>
      </w:r>
    </w:p>
    <w:p w:rsidR="005715E1" w:rsidRPr="005715E1" w:rsidRDefault="005715E1" w:rsidP="005715E1">
      <w:pPr>
        <w:shd w:val="clear" w:color="auto" w:fill="FFFFFF"/>
        <w:spacing w:after="240"/>
      </w:pPr>
      <w:r w:rsidRPr="005715E1">
        <w:t>El subsecretario de Movilidad, Luis Armando Merino Chamorro, dijo el objetivo principal de estos trabajos es orientar a propios y visitantes sobre la localización de los corregimientos con el fin de facilitar su movilidad, contribuyendo además al sector turístico.</w:t>
      </w:r>
    </w:p>
    <w:p w:rsidR="005715E1" w:rsidRPr="005715E1" w:rsidRDefault="005715E1" w:rsidP="005715E1">
      <w:pPr>
        <w:shd w:val="clear" w:color="auto" w:fill="FFFFFF"/>
        <w:spacing w:after="240"/>
      </w:pPr>
      <w:r w:rsidRPr="005715E1">
        <w:t>“Hemos detectado que muchos ciudadanos, incluyendo personas que nos visitan de diversas zonas de Nariño, del país .y hasta el extranjero, reportan algunas dificultades para desplazarse a los sectores rurales de nuestro municipio. De ahí que avanzamos con la instalación de estas señales en puntos estratégicos”, puntualizó el funcionario.</w:t>
      </w:r>
    </w:p>
    <w:p w:rsidR="005715E1" w:rsidRPr="005715E1" w:rsidRDefault="005715E1" w:rsidP="005715E1">
      <w:pPr>
        <w:shd w:val="clear" w:color="auto" w:fill="FFFFFF"/>
        <w:spacing w:after="240"/>
      </w:pPr>
      <w:r w:rsidRPr="005715E1">
        <w:t xml:space="preserve">Merino Chamorro indicó que las tareas comenzaron en </w:t>
      </w:r>
      <w:r w:rsidR="001C68C7">
        <w:t>El Encano</w:t>
      </w:r>
      <w:r w:rsidRPr="005715E1">
        <w:t xml:space="preserve"> y que posteriormente se irán extendiendo a los 17 corregimientos de Pasto, garantizando así el 100 por ciento de la cobertura de estos sectores.</w:t>
      </w:r>
    </w:p>
    <w:p w:rsidR="005715E1" w:rsidRPr="005715E1" w:rsidRDefault="005715E1" w:rsidP="005715E1">
      <w:pPr>
        <w:shd w:val="clear" w:color="auto" w:fill="FFFFFF"/>
        <w:spacing w:after="240"/>
      </w:pPr>
      <w:r w:rsidRPr="005715E1">
        <w:t xml:space="preserve">“La idea es poner en marcha varios frentes de trabajo comenzado con la instalación de 100 señales verticales de destino, en donde conductores y demás </w:t>
      </w:r>
      <w:r w:rsidRPr="005715E1">
        <w:lastRenderedPageBreak/>
        <w:t>habitantes podrán saber con exactitud las rutas que deben tomar para llegar a sus destinos y a los atractivos turísticos”, explicó.</w:t>
      </w:r>
    </w:p>
    <w:p w:rsidR="005715E1" w:rsidRPr="005715E1" w:rsidRDefault="005715E1" w:rsidP="005715E1">
      <w:pPr>
        <w:shd w:val="clear" w:color="auto" w:fill="FFFFFF"/>
        <w:spacing w:after="240"/>
      </w:pPr>
      <w:r w:rsidRPr="005715E1">
        <w:t>Agregó que en las próximas dos semanas se intensificarán los frentes de trabajo y se atenderán los diferentes requerimientos de la comunidad.</w:t>
      </w:r>
    </w:p>
    <w:p w:rsidR="005715E1" w:rsidRDefault="005715E1" w:rsidP="005715E1">
      <w:pPr>
        <w:shd w:val="clear" w:color="auto" w:fill="FFFFFF"/>
        <w:spacing w:after="240"/>
      </w:pPr>
      <w:r w:rsidRPr="005715E1">
        <w:t>El funcionario dijo finalmente que en atención a las solicitudes presentadas por líderes y corregidores en general, se han realizado labores de demarcación de zonas escolares, instalación de reductores velocidad, canalizaciones y la ubicación de otros dispositivos de seguridad para contribuir a la protección de los distintos actores viales.</w:t>
      </w:r>
    </w:p>
    <w:p w:rsidR="009379D6" w:rsidRDefault="009379D6" w:rsidP="005715E1">
      <w:pPr>
        <w:shd w:val="clear" w:color="auto" w:fill="FFFFFF"/>
        <w:spacing w:after="240"/>
      </w:pPr>
      <w:r>
        <w:rPr>
          <w:b/>
          <w:sz w:val="18"/>
          <w:szCs w:val="18"/>
        </w:rPr>
        <w:t xml:space="preserve">Información: </w:t>
      </w:r>
      <w:r>
        <w:rPr>
          <w:rFonts w:cs="Tahoma"/>
          <w:b/>
          <w:sz w:val="18"/>
          <w:szCs w:val="18"/>
        </w:rPr>
        <w:t>Secretario de Tránsito, Luis Alfredo Burbano Fuentes. Celular: 3113148585</w:t>
      </w:r>
    </w:p>
    <w:p w:rsidR="009379D6" w:rsidRDefault="009379D6" w:rsidP="009379D6">
      <w:pPr>
        <w:shd w:val="clear" w:color="auto" w:fill="FFFFFF"/>
        <w:spacing w:line="253" w:lineRule="atLeast"/>
        <w:jc w:val="center"/>
        <w:rPr>
          <w:rFonts w:ascii="Calibri" w:hAnsi="Calibri"/>
          <w:color w:val="222222"/>
        </w:rPr>
      </w:pPr>
      <w:r w:rsidRPr="009379D6">
        <w:rPr>
          <w:rFonts w:cs="Tahoma"/>
          <w:i/>
        </w:rPr>
        <w:t>Somos constructores de paz</w:t>
      </w:r>
    </w:p>
    <w:p w:rsidR="005715E1" w:rsidRPr="005715E1" w:rsidRDefault="005715E1" w:rsidP="005715E1">
      <w:pPr>
        <w:shd w:val="clear" w:color="auto" w:fill="FFFFFF"/>
        <w:spacing w:after="240"/>
      </w:pPr>
    </w:p>
    <w:p w:rsidR="00E0411E" w:rsidRPr="00E0411E" w:rsidRDefault="00E0411E" w:rsidP="00E0411E">
      <w:pPr>
        <w:shd w:val="clear" w:color="auto" w:fill="FFFFFF"/>
        <w:spacing w:after="240"/>
        <w:jc w:val="center"/>
        <w:rPr>
          <w:b/>
        </w:rPr>
      </w:pPr>
      <w:r w:rsidRPr="00E0411E">
        <w:rPr>
          <w:b/>
        </w:rPr>
        <w:t>CONTRIBUYENTES DE PASTO PUEDEN SUSCRIBIR ACUERDOS DE PAGO PARA COLOCARSE AL DÍA CON LOS IMPUESTOS</w:t>
      </w:r>
    </w:p>
    <w:p w:rsidR="00E0411E" w:rsidRDefault="00E0411E" w:rsidP="00E0411E">
      <w:pPr>
        <w:shd w:val="clear" w:color="auto" w:fill="FFFFFF"/>
        <w:spacing w:after="240"/>
        <w:jc w:val="center"/>
        <w:rPr>
          <w:b/>
        </w:rPr>
      </w:pPr>
      <w:r w:rsidRPr="0082056A">
        <w:rPr>
          <w:b/>
          <w:noProof/>
          <w:lang w:val="en-US" w:eastAsia="en-US"/>
        </w:rPr>
        <w:drawing>
          <wp:inline distT="0" distB="0" distL="0" distR="0" wp14:anchorId="4FFF9012" wp14:editId="1A46F1A9">
            <wp:extent cx="3866189" cy="2579250"/>
            <wp:effectExtent l="0" t="0" r="1270" b="0"/>
            <wp:docPr id="8" name="Imagen 8" descr="D:\copia c\imagenes\2018\IMPUESTO\DSC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pia c\imagenes\2018\IMPUESTO\DSC_00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0907" cy="2582398"/>
                    </a:xfrm>
                    <a:prstGeom prst="rect">
                      <a:avLst/>
                    </a:prstGeom>
                    <a:noFill/>
                    <a:ln>
                      <a:noFill/>
                    </a:ln>
                  </pic:spPr>
                </pic:pic>
              </a:graphicData>
            </a:graphic>
          </wp:inline>
        </w:drawing>
      </w:r>
    </w:p>
    <w:p w:rsidR="00E0411E" w:rsidRPr="00E0411E" w:rsidRDefault="00E0411E" w:rsidP="00E0411E">
      <w:r w:rsidRPr="00E0411E">
        <w:t>El gobierno municipal a través de la Secretaría de Hacienda, reitera a los contribuyentes que están en mora con el pago de los impuestos municipales, que pueden acogerse a los Acuerdos de Pago e incluso hacer abonos mensuales a su deuda, de acuerdo a la capacidad de pago y al estrato socio-económico.</w:t>
      </w:r>
    </w:p>
    <w:p w:rsidR="00E0411E" w:rsidRPr="00E0411E" w:rsidRDefault="00E0411E" w:rsidP="00E0411E">
      <w:r>
        <w:t>Uno de los cambios establecidos en el nuevo Manual de Cartera elaborado por el actual gobierno municipal, establece a favor de los contribuyentes, que lo</w:t>
      </w:r>
      <w:r w:rsidRPr="00E0411E">
        <w:t>s acuerdos de pago que anteriormente fijaban una cuota inicial mínima del 30% del valor total del impuesto, se disminuyó a un 10%, para que puedan acceder con mayor facilidad a un acuerdo de pago.</w:t>
      </w:r>
    </w:p>
    <w:p w:rsidR="00E0411E" w:rsidRPr="00E0411E" w:rsidRDefault="00E0411E" w:rsidP="00E0411E">
      <w:r w:rsidRPr="00E0411E">
        <w:lastRenderedPageBreak/>
        <w:t>La Secretaria de Hacienda Municipal encargada, Betty Bastidas Arteaga, informó que a través de esta alternativa y con la respuesta efectiva de la ciudadanía, el municipio suscribió 1965 acuerdos de pago hasta la vigencia 2017. La funcionaria indicó que del recaudo de impuestos en el municipio, depende la inversión social en salud, educación e infraestructura que la administración realiza con recursos propios.</w:t>
      </w:r>
    </w:p>
    <w:p w:rsidR="00E0411E" w:rsidRPr="00E0411E" w:rsidRDefault="00E0411E" w:rsidP="00E0411E">
      <w:r w:rsidRPr="00E0411E">
        <w:t>Así mismo, la funcionaria recordó que aún siguen vigente el descuento del 12% para el pago del impuesto predial, vigencia 2018,  cancelando hasta el 31 de mayo de 2018 y para el pago del impuesto de industria y comercio y tableros,</w:t>
      </w:r>
      <w:r w:rsidRPr="004914F0">
        <w:t xml:space="preserve"> </w:t>
      </w:r>
      <w:r>
        <w:t xml:space="preserve">hay plazo para declarar hasta el último día hábil de abril de 2018, con </w:t>
      </w:r>
      <w:r w:rsidRPr="004914F0">
        <w:t xml:space="preserve">un </w:t>
      </w:r>
      <w:r w:rsidRPr="00E0411E">
        <w:t xml:space="preserve">descuento del 5% si el valor del impuesto es menor a 10 SMMLV y si el valor del impuesto es mayor a 10 SMMLV, el descuento será del 10%. </w:t>
      </w:r>
    </w:p>
    <w:p w:rsidR="00E0411E" w:rsidRPr="00E0411E" w:rsidRDefault="00E0411E" w:rsidP="00E0411E">
      <w:r w:rsidRPr="00E0411E">
        <w:t>Cabe precisar que a diferencia del impuesto predial, el no pago del impuesto de industria y comercio, a partir del 1 de mayo de 2018, generara intereses y sanciones establecidos por la ley.</w:t>
      </w:r>
    </w:p>
    <w:p w:rsidR="00E0411E" w:rsidRPr="00DE2696" w:rsidRDefault="00E0411E" w:rsidP="0000181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Betty Bastidas Arteaga. Secretaria de Hacienda Municipal Encargada. Celular: 3002461648</w:t>
      </w:r>
    </w:p>
    <w:p w:rsidR="00E0411E" w:rsidRPr="00761BC2" w:rsidRDefault="00E0411E" w:rsidP="00E0411E">
      <w:pPr>
        <w:jc w:val="center"/>
        <w:rPr>
          <w:rFonts w:cs="Arial"/>
          <w:color w:val="222222"/>
          <w:sz w:val="24"/>
          <w:szCs w:val="24"/>
          <w:shd w:val="clear" w:color="auto" w:fill="FFFFFF"/>
        </w:rPr>
      </w:pPr>
      <w:r w:rsidRPr="00761BC2">
        <w:rPr>
          <w:rFonts w:cs="Tahoma"/>
          <w:i/>
          <w:sz w:val="24"/>
          <w:szCs w:val="24"/>
        </w:rPr>
        <w:t>Somos constructores de paz</w:t>
      </w:r>
    </w:p>
    <w:p w:rsidR="00E0411E" w:rsidRDefault="00E0411E" w:rsidP="002A122B">
      <w:pPr>
        <w:jc w:val="center"/>
        <w:rPr>
          <w:b/>
        </w:rPr>
      </w:pPr>
    </w:p>
    <w:p w:rsidR="00A53061" w:rsidRDefault="00A53061" w:rsidP="00A5306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A53061" w:rsidRPr="003A4E66" w:rsidRDefault="00A53061" w:rsidP="00A53061">
      <w:pPr>
        <w:jc w:val="center"/>
        <w:rPr>
          <w:b/>
        </w:rPr>
      </w:pPr>
      <w:r>
        <w:rPr>
          <w:b/>
        </w:rPr>
        <w:t xml:space="preserve"> </w:t>
      </w:r>
      <w:r>
        <w:rPr>
          <w:b/>
          <w:noProof/>
          <w:lang w:val="en-US" w:eastAsia="en-US"/>
        </w:rPr>
        <w:drawing>
          <wp:inline distT="0" distB="0" distL="0" distR="0" wp14:anchorId="0D18BCA5" wp14:editId="0909C0D7">
            <wp:extent cx="2084805" cy="2088107"/>
            <wp:effectExtent l="0" t="0" r="0" b="762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6112" cy="2099432"/>
                    </a:xfrm>
                    <a:prstGeom prst="rect">
                      <a:avLst/>
                    </a:prstGeom>
                  </pic:spPr>
                </pic:pic>
              </a:graphicData>
            </a:graphic>
          </wp:inline>
        </w:drawing>
      </w:r>
    </w:p>
    <w:p w:rsidR="00A53061" w:rsidRDefault="00A53061" w:rsidP="00A5306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t xml:space="preserve"> </w:t>
      </w:r>
    </w:p>
    <w:p w:rsidR="00A53061" w:rsidRDefault="00A53061" w:rsidP="00A53061">
      <w:r w:rsidRPr="00B22153">
        <w:lastRenderedPageBreak/>
        <w:t>En el municipio de Pasto el ‘Bus del Turismo’ está programado en el Corregimiento del Encano los días 10, 12 y 13 de marzo, en el Estacionamiento El Puerto, en horario de atención: 9:00 am a 6:00 pm.</w:t>
      </w:r>
    </w:p>
    <w:p w:rsidR="00A53061" w:rsidRDefault="00A53061" w:rsidP="00A53061">
      <w:pPr>
        <w:pStyle w:val="Puest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A53061" w:rsidRDefault="00A53061" w:rsidP="00A53061">
      <w:pPr>
        <w:pStyle w:val="Puesto"/>
        <w:rPr>
          <w:rFonts w:ascii="Century Gothic" w:eastAsia="Calibri" w:hAnsi="Century Gothic" w:cs="Calibri"/>
          <w:i/>
          <w:spacing w:val="0"/>
          <w:kern w:val="0"/>
          <w:sz w:val="22"/>
          <w:szCs w:val="22"/>
        </w:rPr>
      </w:pPr>
    </w:p>
    <w:p w:rsidR="00A53061" w:rsidRPr="00BE7ECE" w:rsidRDefault="00A53061" w:rsidP="00A53061">
      <w:pPr>
        <w:pStyle w:val="Puest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EB3369" w:rsidRDefault="00EB3369" w:rsidP="00F2085E">
      <w:pPr>
        <w:rPr>
          <w:rFonts w:cs="Tahoma"/>
        </w:rPr>
      </w:pPr>
    </w:p>
    <w:p w:rsidR="00146E75" w:rsidRDefault="00146E75" w:rsidP="00146E75">
      <w:pPr>
        <w:shd w:val="clear" w:color="auto" w:fill="FFFFFF"/>
        <w:jc w:val="center"/>
        <w:rPr>
          <w:rFonts w:cs="Tahoma"/>
          <w:b/>
          <w:iCs/>
          <w:color w:val="222222"/>
        </w:rPr>
      </w:pPr>
      <w:r w:rsidRPr="00146E75">
        <w:rPr>
          <w:rFonts w:cs="Tahoma"/>
          <w:b/>
          <w:iCs/>
          <w:color w:val="222222"/>
        </w:rPr>
        <w:t>SECRETARÍA DE SALUD INFORMA QUE LA VACUNA DE INFLUENZA YA SE ENCUENTRA DISPONIBLE EN TODAS LAS INSTIT</w:t>
      </w:r>
      <w:r w:rsidR="00C775EE">
        <w:rPr>
          <w:rFonts w:cs="Tahoma"/>
          <w:b/>
          <w:iCs/>
          <w:color w:val="222222"/>
        </w:rPr>
        <w:t>U</w:t>
      </w:r>
      <w:r w:rsidRPr="00146E75">
        <w:rPr>
          <w:rFonts w:cs="Tahoma"/>
          <w:b/>
          <w:iCs/>
          <w:color w:val="222222"/>
        </w:rPr>
        <w:t>CIONES PRESTADORAS DE S</w:t>
      </w:r>
      <w:r>
        <w:rPr>
          <w:rFonts w:cs="Tahoma"/>
          <w:b/>
          <w:iCs/>
          <w:color w:val="222222"/>
        </w:rPr>
        <w:t>ALUD IPS DEL MUNICIPIO DE PASTO</w:t>
      </w:r>
    </w:p>
    <w:p w:rsidR="00146E75" w:rsidRPr="00146E75" w:rsidRDefault="00146E75" w:rsidP="00146E75">
      <w:pPr>
        <w:shd w:val="clear" w:color="auto" w:fill="FFFFFF"/>
        <w:jc w:val="center"/>
        <w:rPr>
          <w:rFonts w:cs="Tahoma"/>
          <w:iCs/>
          <w:color w:val="222222"/>
        </w:rPr>
      </w:pPr>
      <w:r>
        <w:rPr>
          <w:rFonts w:cs="Tahoma"/>
          <w:iCs/>
          <w:noProof/>
          <w:color w:val="222222"/>
          <w:lang w:val="en-US" w:eastAsia="en-US"/>
        </w:rPr>
        <w:drawing>
          <wp:inline distT="0" distB="0" distL="0" distR="0">
            <wp:extent cx="3145809" cy="1610897"/>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luenz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71814" cy="1624213"/>
                    </a:xfrm>
                    <a:prstGeom prst="rect">
                      <a:avLst/>
                    </a:prstGeom>
                  </pic:spPr>
                </pic:pic>
              </a:graphicData>
            </a:graphic>
          </wp:inline>
        </w:drawing>
      </w:r>
    </w:p>
    <w:p w:rsidR="00146E75" w:rsidRPr="00146E75" w:rsidRDefault="00146E75" w:rsidP="00146E75">
      <w:pPr>
        <w:shd w:val="clear" w:color="auto" w:fill="FFFFFF"/>
        <w:rPr>
          <w:rFonts w:cs="Tahoma"/>
          <w:iCs/>
          <w:color w:val="222222"/>
        </w:rPr>
      </w:pPr>
      <w:r w:rsidRPr="00146E75">
        <w:rPr>
          <w:rFonts w:cs="Tahoma"/>
          <w:iCs/>
          <w:color w:val="222222"/>
        </w:rPr>
        <w:t xml:space="preserve">La Secretaría de Salud logró conseguir para el municipio de Pasto, 2150 dosis de adultos y 800 dosis pediátricas de la vacuna contra la </w:t>
      </w:r>
      <w:proofErr w:type="spellStart"/>
      <w:r w:rsidRPr="00146E75">
        <w:rPr>
          <w:rFonts w:cs="Tahoma"/>
          <w:iCs/>
          <w:color w:val="222222"/>
        </w:rPr>
        <w:t>Influeza</w:t>
      </w:r>
      <w:proofErr w:type="spellEnd"/>
      <w:r w:rsidRPr="00146E75">
        <w:rPr>
          <w:rFonts w:cs="Tahoma"/>
          <w:iCs/>
          <w:color w:val="222222"/>
        </w:rPr>
        <w:t>, gracias a su gestión ante el Ministerio de Salud y Protección Social.</w:t>
      </w:r>
    </w:p>
    <w:p w:rsidR="00146E75" w:rsidRPr="00146E75" w:rsidRDefault="00146E75" w:rsidP="00146E75">
      <w:pPr>
        <w:shd w:val="clear" w:color="auto" w:fill="FFFFFF"/>
        <w:rPr>
          <w:rFonts w:cs="Tahoma"/>
          <w:iCs/>
          <w:color w:val="222222"/>
        </w:rPr>
      </w:pPr>
      <w:r w:rsidRPr="00146E75">
        <w:rPr>
          <w:rFonts w:cs="Tahoma"/>
          <w:iCs/>
          <w:color w:val="222222"/>
        </w:rPr>
        <w:t xml:space="preserve">Durante una reunión llevada a cabo con funcionarios del Instituto Departamental de Salud de Nariño – IDSN, se solicitó, que una vez llegue esta vacuna, debe ser entregada de manera inmediata a los funcionarios del Programa Ampliado de Inmunizaciones – PAI, para ser distribuida a su vez, a las IPS que presten servicio de vacunación, estas son: Centro de Salud Lorenzo, Encano, Laguna, San Vicente, Tamasagra, Primero de Mayo, Pandiaco, Catambuco, Progreso, Centro Hospital La Rosa, Hospital Local Civil, IPS </w:t>
      </w:r>
      <w:proofErr w:type="spellStart"/>
      <w:r w:rsidRPr="00146E75">
        <w:rPr>
          <w:rFonts w:cs="Tahoma"/>
          <w:iCs/>
          <w:color w:val="222222"/>
        </w:rPr>
        <w:t>Proinsalud</w:t>
      </w:r>
      <w:proofErr w:type="spellEnd"/>
      <w:r w:rsidRPr="00146E75">
        <w:rPr>
          <w:rFonts w:cs="Tahoma"/>
          <w:iCs/>
          <w:color w:val="222222"/>
        </w:rPr>
        <w:t xml:space="preserve">, MEDFAM, </w:t>
      </w:r>
      <w:proofErr w:type="spellStart"/>
      <w:r w:rsidRPr="00146E75">
        <w:rPr>
          <w:rFonts w:cs="Tahoma"/>
          <w:iCs/>
          <w:color w:val="222222"/>
        </w:rPr>
        <w:t>Medicop</w:t>
      </w:r>
      <w:proofErr w:type="spellEnd"/>
      <w:r w:rsidRPr="00146E75">
        <w:rPr>
          <w:rFonts w:cs="Tahoma"/>
          <w:iCs/>
          <w:color w:val="222222"/>
        </w:rPr>
        <w:t>, Nueva EPS Norte y Sur, IPS Especialidades, Sanidad Policía,</w:t>
      </w:r>
      <w:r>
        <w:rPr>
          <w:rFonts w:cs="Tahoma"/>
          <w:iCs/>
          <w:color w:val="222222"/>
        </w:rPr>
        <w:t xml:space="preserve"> Hospital Infantil Los Ángeles.</w:t>
      </w:r>
    </w:p>
    <w:p w:rsidR="00146E75" w:rsidRPr="00146E75" w:rsidRDefault="00146E75" w:rsidP="00146E75">
      <w:pPr>
        <w:shd w:val="clear" w:color="auto" w:fill="FFFFFF"/>
        <w:rPr>
          <w:rFonts w:cs="Tahoma"/>
          <w:iCs/>
          <w:color w:val="222222"/>
        </w:rPr>
      </w:pPr>
      <w:r w:rsidRPr="00146E75">
        <w:rPr>
          <w:rFonts w:cs="Tahoma"/>
          <w:iCs/>
          <w:color w:val="222222"/>
        </w:rPr>
        <w:t>La población a vacunar con este biológico es:</w:t>
      </w:r>
    </w:p>
    <w:p w:rsidR="00146E75" w:rsidRPr="00146E75" w:rsidRDefault="00146E75" w:rsidP="00146E75">
      <w:pPr>
        <w:shd w:val="clear" w:color="auto" w:fill="FFFFFF"/>
        <w:rPr>
          <w:rFonts w:cs="Tahoma"/>
          <w:iCs/>
          <w:color w:val="222222"/>
        </w:rPr>
      </w:pPr>
      <w:r w:rsidRPr="00146E75">
        <w:rPr>
          <w:rFonts w:cs="Tahoma"/>
          <w:iCs/>
          <w:color w:val="222222"/>
        </w:rPr>
        <w:t>• Niños de 12 a 23 meses susceptibles de segunda dosis.</w:t>
      </w:r>
    </w:p>
    <w:p w:rsidR="00146E75" w:rsidRPr="00146E75" w:rsidRDefault="00146E75" w:rsidP="00146E75">
      <w:pPr>
        <w:shd w:val="clear" w:color="auto" w:fill="FFFFFF"/>
        <w:rPr>
          <w:rFonts w:cs="Tahoma"/>
          <w:iCs/>
          <w:color w:val="222222"/>
        </w:rPr>
      </w:pPr>
      <w:r w:rsidRPr="00146E75">
        <w:rPr>
          <w:rFonts w:cs="Tahoma"/>
          <w:iCs/>
          <w:color w:val="222222"/>
        </w:rPr>
        <w:t xml:space="preserve">• Niños de 24 meses a 5 años 11 meses y 29 que </w:t>
      </w:r>
      <w:r w:rsidR="000E3C2A" w:rsidRPr="00146E75">
        <w:rPr>
          <w:rFonts w:cs="Tahoma"/>
          <w:iCs/>
          <w:color w:val="222222"/>
        </w:rPr>
        <w:t>aún</w:t>
      </w:r>
      <w:r w:rsidRPr="00146E75">
        <w:rPr>
          <w:rFonts w:cs="Tahoma"/>
          <w:iCs/>
          <w:color w:val="222222"/>
        </w:rPr>
        <w:t xml:space="preserve"> no se les ha aplicado un refuerzo con este biológico hace un año atrás.</w:t>
      </w:r>
    </w:p>
    <w:p w:rsidR="00146E75" w:rsidRPr="00146E75" w:rsidRDefault="00146E75" w:rsidP="00146E75">
      <w:pPr>
        <w:shd w:val="clear" w:color="auto" w:fill="FFFFFF"/>
        <w:rPr>
          <w:rFonts w:cs="Tahoma"/>
          <w:iCs/>
          <w:color w:val="222222"/>
        </w:rPr>
      </w:pPr>
      <w:r w:rsidRPr="00146E75">
        <w:rPr>
          <w:rFonts w:cs="Tahoma"/>
          <w:iCs/>
          <w:color w:val="222222"/>
        </w:rPr>
        <w:t>• Con la vacuna de adultos, se debe vacunar a mujeres gestantes a partir de la semana 14 de embarazo y que no haya recibido una dosis en este embarazo.</w:t>
      </w:r>
    </w:p>
    <w:p w:rsidR="00146E75" w:rsidRPr="00146E75" w:rsidRDefault="00146E75" w:rsidP="00146E75">
      <w:pPr>
        <w:shd w:val="clear" w:color="auto" w:fill="FFFFFF"/>
        <w:rPr>
          <w:rFonts w:cs="Tahoma"/>
          <w:iCs/>
          <w:color w:val="222222"/>
        </w:rPr>
      </w:pPr>
      <w:r w:rsidRPr="00146E75">
        <w:rPr>
          <w:rFonts w:cs="Tahoma"/>
          <w:iCs/>
          <w:color w:val="222222"/>
        </w:rPr>
        <w:t xml:space="preserve">• Adultos mayores de 50 años en adelante, priorizando los de 60 años y </w:t>
      </w:r>
      <w:r w:rsidR="000E3C2A" w:rsidRPr="00146E75">
        <w:rPr>
          <w:rFonts w:cs="Tahoma"/>
          <w:iCs/>
          <w:color w:val="222222"/>
        </w:rPr>
        <w:t>más</w:t>
      </w:r>
      <w:r w:rsidRPr="00146E75">
        <w:rPr>
          <w:rFonts w:cs="Tahoma"/>
          <w:iCs/>
          <w:color w:val="222222"/>
        </w:rPr>
        <w:t>.</w:t>
      </w:r>
    </w:p>
    <w:p w:rsidR="00146E75" w:rsidRPr="00146E75" w:rsidRDefault="00146E75" w:rsidP="00146E75">
      <w:pPr>
        <w:shd w:val="clear" w:color="auto" w:fill="FFFFFF"/>
        <w:rPr>
          <w:rFonts w:cs="Tahoma"/>
          <w:iCs/>
          <w:color w:val="222222"/>
        </w:rPr>
      </w:pPr>
      <w:r w:rsidRPr="00146E75">
        <w:rPr>
          <w:rFonts w:cs="Tahoma"/>
          <w:iCs/>
          <w:color w:val="222222"/>
        </w:rPr>
        <w:lastRenderedPageBreak/>
        <w:t xml:space="preserve">• Pacientes con enfermedades crónicas; desde la Secretaría de Salud se ha priorizado pacientes con diabetes mellitus, EPOC, insuficiencia renal y personas que </w:t>
      </w:r>
      <w:r>
        <w:rPr>
          <w:rFonts w:cs="Tahoma"/>
          <w:iCs/>
          <w:color w:val="222222"/>
        </w:rPr>
        <w:t>presenten algún tipo de cáncer.</w:t>
      </w:r>
    </w:p>
    <w:p w:rsidR="00F47A23" w:rsidRPr="00146E75" w:rsidRDefault="00146E75" w:rsidP="00146E75">
      <w:pPr>
        <w:shd w:val="clear" w:color="auto" w:fill="FFFFFF"/>
        <w:rPr>
          <w:rFonts w:cs="Tahoma"/>
          <w:iCs/>
          <w:color w:val="222222"/>
        </w:rPr>
      </w:pPr>
      <w:r w:rsidRPr="00146E75">
        <w:rPr>
          <w:rFonts w:cs="Tahoma"/>
          <w:iCs/>
          <w:color w:val="222222"/>
        </w:rPr>
        <w:t>Se debe resaltar, que el año pasado desde el Ministerio de Salud y Protección Social, se envió vacuna de influenza para adultos y para niños de 6 a 23 meses, por ser esta la población sujeto del PAI, para la aplicación de primera y segunda dosis, logrando la primo-vacunación y de esta manera, fortalecer la inmunidad en estos niños.</w:t>
      </w:r>
    </w:p>
    <w:p w:rsidR="00F47A23" w:rsidRDefault="00F47A23" w:rsidP="00F47A2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FD4436" w:rsidRDefault="00F47A23" w:rsidP="009A21C7">
      <w:pPr>
        <w:jc w:val="center"/>
        <w:rPr>
          <w:rFonts w:cs="Tahoma"/>
          <w:i/>
        </w:rPr>
      </w:pPr>
      <w:r w:rsidRPr="00900823">
        <w:rPr>
          <w:rFonts w:cs="Tahoma"/>
          <w:i/>
        </w:rPr>
        <w:t>Somos constructores de paz</w:t>
      </w:r>
    </w:p>
    <w:p w:rsidR="00F2085E" w:rsidRPr="009A21C7" w:rsidRDefault="00F2085E" w:rsidP="009A21C7">
      <w:pPr>
        <w:jc w:val="center"/>
        <w:rPr>
          <w:rFonts w:cs="Tahoma"/>
          <w:i/>
        </w:rPr>
      </w:pPr>
    </w:p>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n-US" w:eastAsia="en-US"/>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lastRenderedPageBreak/>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 xml:space="preserve">ada en la carrera 26 sur, </w:t>
      </w:r>
      <w:proofErr w:type="gramStart"/>
      <w:r w:rsidR="00CC220E">
        <w:t>barrio</w:t>
      </w:r>
      <w:proofErr w:type="gramEnd"/>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17"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Default="00FD20E3" w:rsidP="00FD20E3">
      <w:pPr>
        <w:jc w:val="center"/>
        <w:rPr>
          <w:rFonts w:cs="Tahoma"/>
          <w:i/>
        </w:rPr>
      </w:pPr>
      <w:r w:rsidRPr="00796B2A">
        <w:rPr>
          <w:rFonts w:cs="Tahoma"/>
          <w:i/>
        </w:rPr>
        <w:t>Somos constructores de paz</w:t>
      </w:r>
    </w:p>
    <w:p w:rsidR="000D1724" w:rsidRPr="005C3B60" w:rsidRDefault="000D1724" w:rsidP="00FD20E3">
      <w:pPr>
        <w:jc w:val="center"/>
      </w:pPr>
    </w:p>
    <w:p w:rsidR="000241D8" w:rsidRPr="000241D8" w:rsidRDefault="000241D8" w:rsidP="000D1724">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n-US" w:eastAsia="en-US"/>
        </w:rPr>
        <w:drawing>
          <wp:inline distT="0" distB="0" distL="0" distR="0" wp14:anchorId="114E4326" wp14:editId="0272C4FA">
            <wp:extent cx="2224585" cy="1702957"/>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9521" cy="1722046"/>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D1724" w:rsidRDefault="000241D8" w:rsidP="000D1724">
      <w:pPr>
        <w:suppressAutoHyphens w:val="0"/>
        <w:spacing w:after="160" w:line="259" w:lineRule="auto"/>
        <w:rPr>
          <w:rFonts w:cs="Times New Roman"/>
          <w:lang w:val="es-AR" w:eastAsia="en-US"/>
        </w:rPr>
      </w:pPr>
      <w:r w:rsidRPr="000241D8">
        <w:rPr>
          <w:rFonts w:cs="Times New Roman"/>
          <w:lang w:val="es-AR" w:eastAsia="en-US"/>
        </w:rPr>
        <w:t>Los pagos por DAVIPLATA, es decir abono a cuenta, se realizarán desde el 02 marzo hasta el 23 de marzo por pico y cédula así:</w:t>
      </w:r>
    </w:p>
    <w:tbl>
      <w:tblPr>
        <w:tblStyle w:val="Tablaconcuadrcula1"/>
        <w:tblW w:w="0" w:type="auto"/>
        <w:tblLook w:val="04A0" w:firstRow="1" w:lastRow="0" w:firstColumn="1" w:lastColumn="0" w:noHBand="0" w:noVBand="1"/>
      </w:tblPr>
      <w:tblGrid>
        <w:gridCol w:w="4772"/>
        <w:gridCol w:w="3416"/>
      </w:tblGrid>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lastRenderedPageBreak/>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r w:rsidR="000D1724" w:rsidRPr="000241D8">
        <w:rPr>
          <w:rFonts w:eastAsia="Times New Roman" w:cs="Times New Roman"/>
          <w:lang w:val="es-ES" w:eastAsia="es-ES"/>
        </w:rPr>
        <w:t xml:space="preserve">DAVIPLATA </w:t>
      </w:r>
      <w:r w:rsidRPr="000241D8">
        <w:rPr>
          <w:rFonts w:eastAsia="Times New Roman" w:cs="Times New Roman"/>
          <w:lang w:val="es-ES" w:eastAsia="es-ES"/>
        </w:rPr>
        <w:t xml:space="preserve">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lastRenderedPageBreak/>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F06BB4" w:rsidRDefault="005E2ADA" w:rsidP="00F06BB4">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0D1724" w:rsidRDefault="00F06BB4" w:rsidP="00F06BB4">
      <w:pPr>
        <w:tabs>
          <w:tab w:val="left" w:pos="1795"/>
          <w:tab w:val="center" w:pos="4420"/>
        </w:tabs>
        <w:suppressAutoHyphens w:val="0"/>
        <w:spacing w:after="0"/>
        <w:jc w:val="left"/>
        <w:rPr>
          <w:rFonts w:cs="Tahoma"/>
          <w:i/>
        </w:rPr>
      </w:pPr>
      <w:r>
        <w:rPr>
          <w:rFonts w:cs="Tahoma"/>
          <w:i/>
        </w:rPr>
        <w:tab/>
      </w:r>
      <w:r>
        <w:rPr>
          <w:rFonts w:cs="Tahoma"/>
          <w:i/>
        </w:rPr>
        <w:tab/>
      </w:r>
    </w:p>
    <w:p w:rsidR="00F06BB4" w:rsidRDefault="00F06BB4" w:rsidP="000D1724">
      <w:pPr>
        <w:tabs>
          <w:tab w:val="left" w:pos="1795"/>
          <w:tab w:val="center" w:pos="4420"/>
        </w:tabs>
        <w:suppressAutoHyphens w:val="0"/>
        <w:spacing w:after="0"/>
        <w:jc w:val="center"/>
        <w:rPr>
          <w:rFonts w:cs="Tahoma"/>
          <w:i/>
        </w:rPr>
      </w:pPr>
      <w:r w:rsidRPr="00796B2A">
        <w:rPr>
          <w:rFonts w:cs="Tahoma"/>
          <w:i/>
        </w:rPr>
        <w:t>Somos constructores de paz</w:t>
      </w:r>
    </w:p>
    <w:p w:rsidR="0077569F" w:rsidRDefault="0077569F" w:rsidP="000D1724">
      <w:pPr>
        <w:tabs>
          <w:tab w:val="left" w:pos="1795"/>
          <w:tab w:val="center" w:pos="4420"/>
        </w:tabs>
        <w:suppressAutoHyphens w:val="0"/>
        <w:spacing w:after="0"/>
        <w:jc w:val="center"/>
        <w:rPr>
          <w:rFonts w:cs="Tahoma"/>
          <w:i/>
        </w:rPr>
      </w:pPr>
    </w:p>
    <w:p w:rsidR="00F06BB4" w:rsidRPr="000241D8" w:rsidRDefault="00F06BB4" w:rsidP="00894270">
      <w:pPr>
        <w:rPr>
          <w:b/>
          <w:lang w:val="es-AR"/>
        </w:rPr>
      </w:pPr>
      <w:bookmarkStart w:id="0" w:name="_GoBack"/>
      <w:bookmarkEnd w:id="0"/>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lang w:val="en-US" w:eastAsia="en-US"/>
        </w:rPr>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La Secretaría de Bienestar Social, comunica a los beneficiarios del “Programa Colombia Mayor” que a partir del 1</w:t>
      </w:r>
      <w:r w:rsidR="005A6880">
        <w:t xml:space="preserve">º </w:t>
      </w:r>
      <w:r w:rsidRPr="00346A5C">
        <w:t xml:space="preserve">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lastRenderedPageBreak/>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Pr="00763690" w:rsidRDefault="00346A5C" w:rsidP="009D4365">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lastRenderedPageBreak/>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94482C" w:rsidP="00346A5C">
      <w:hyperlink r:id="rId20"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1"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Default="00CE21AA" w:rsidP="008B1534">
      <w:pPr>
        <w:jc w:val="center"/>
        <w:rPr>
          <w:b/>
        </w:rPr>
      </w:pPr>
      <w:r w:rsidRPr="00A32497">
        <w:rPr>
          <w:b/>
        </w:rPr>
        <w:t>Alcaldía de Pasto</w:t>
      </w:r>
    </w:p>
    <w:p w:rsidR="00E60D30" w:rsidRDefault="00E60D30" w:rsidP="00E60D30"/>
    <w:p w:rsidR="00E60D30" w:rsidRPr="00E60D30" w:rsidRDefault="00E60D30" w:rsidP="00E60D30">
      <w:r>
        <w:t xml:space="preserve"> </w:t>
      </w:r>
    </w:p>
    <w:sectPr w:rsidR="00E60D30" w:rsidRPr="00E60D30"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82C" w:rsidRDefault="0094482C" w:rsidP="00505F60">
      <w:pPr>
        <w:spacing w:after="0"/>
      </w:pPr>
      <w:r>
        <w:separator/>
      </w:r>
    </w:p>
  </w:endnote>
  <w:endnote w:type="continuationSeparator" w:id="0">
    <w:p w:rsidR="0094482C" w:rsidRDefault="0094482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82C" w:rsidRDefault="0094482C" w:rsidP="00505F60">
      <w:pPr>
        <w:spacing w:after="0"/>
      </w:pPr>
      <w:r>
        <w:separator/>
      </w:r>
    </w:p>
  </w:footnote>
  <w:footnote w:type="continuationSeparator" w:id="0">
    <w:p w:rsidR="0094482C" w:rsidRDefault="0094482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5E1" w:rsidRDefault="005715E1">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5E1" w:rsidRDefault="008763D8" w:rsidP="006A7E77">
                          <w:pPr>
                            <w:spacing w:after="0"/>
                            <w:jc w:val="left"/>
                            <w:rPr>
                              <w:rFonts w:cs="Tahoma"/>
                              <w:b/>
                              <w:sz w:val="16"/>
                              <w:szCs w:val="20"/>
                            </w:rPr>
                          </w:pPr>
                          <w:r>
                            <w:rPr>
                              <w:rFonts w:cs="Tahoma"/>
                              <w:b/>
                              <w:sz w:val="16"/>
                              <w:szCs w:val="20"/>
                            </w:rPr>
                            <w:t>Nº 060</w:t>
                          </w:r>
                        </w:p>
                        <w:p w:rsidR="005715E1" w:rsidRPr="00505F60" w:rsidRDefault="001C68C7" w:rsidP="006A7E77">
                          <w:pPr>
                            <w:spacing w:after="0"/>
                            <w:jc w:val="left"/>
                            <w:rPr>
                              <w:b/>
                              <w:sz w:val="16"/>
                              <w:szCs w:val="20"/>
                            </w:rPr>
                          </w:pPr>
                          <w:r>
                            <w:rPr>
                              <w:b/>
                              <w:sz w:val="16"/>
                              <w:szCs w:val="20"/>
                            </w:rPr>
                            <w:t>1</w:t>
                          </w:r>
                          <w:r w:rsidR="008763D8">
                            <w:rPr>
                              <w:b/>
                              <w:sz w:val="16"/>
                              <w:szCs w:val="20"/>
                            </w:rPr>
                            <w:t>2</w:t>
                          </w:r>
                          <w:r w:rsidR="005715E1">
                            <w:rPr>
                              <w:b/>
                              <w:sz w:val="16"/>
                              <w:szCs w:val="20"/>
                            </w:rPr>
                            <w:t>/marzo</w:t>
                          </w:r>
                          <w:r w:rsidR="005715E1" w:rsidRPr="00505F60">
                            <w:rPr>
                              <w:b/>
                              <w:sz w:val="16"/>
                              <w:szCs w:val="20"/>
                            </w:rPr>
                            <w:t>/201</w:t>
                          </w:r>
                          <w:r w:rsidR="005715E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5715E1" w:rsidRDefault="008763D8" w:rsidP="006A7E77">
                    <w:pPr>
                      <w:spacing w:after="0"/>
                      <w:jc w:val="left"/>
                      <w:rPr>
                        <w:rFonts w:cs="Tahoma"/>
                        <w:b/>
                        <w:sz w:val="16"/>
                        <w:szCs w:val="20"/>
                      </w:rPr>
                    </w:pPr>
                    <w:r>
                      <w:rPr>
                        <w:rFonts w:cs="Tahoma"/>
                        <w:b/>
                        <w:sz w:val="16"/>
                        <w:szCs w:val="20"/>
                      </w:rPr>
                      <w:t>Nº 060</w:t>
                    </w:r>
                  </w:p>
                  <w:p w:rsidR="005715E1" w:rsidRPr="00505F60" w:rsidRDefault="001C68C7" w:rsidP="006A7E77">
                    <w:pPr>
                      <w:spacing w:after="0"/>
                      <w:jc w:val="left"/>
                      <w:rPr>
                        <w:b/>
                        <w:sz w:val="16"/>
                        <w:szCs w:val="20"/>
                      </w:rPr>
                    </w:pPr>
                    <w:r>
                      <w:rPr>
                        <w:b/>
                        <w:sz w:val="16"/>
                        <w:szCs w:val="20"/>
                      </w:rPr>
                      <w:t>1</w:t>
                    </w:r>
                    <w:r w:rsidR="008763D8">
                      <w:rPr>
                        <w:b/>
                        <w:sz w:val="16"/>
                        <w:szCs w:val="20"/>
                      </w:rPr>
                      <w:t>2</w:t>
                    </w:r>
                    <w:r w:rsidR="005715E1">
                      <w:rPr>
                        <w:b/>
                        <w:sz w:val="16"/>
                        <w:szCs w:val="20"/>
                      </w:rPr>
                      <w:t>/marzo</w:t>
                    </w:r>
                    <w:r w:rsidR="005715E1" w:rsidRPr="00505F60">
                      <w:rPr>
                        <w:b/>
                        <w:sz w:val="16"/>
                        <w:szCs w:val="20"/>
                      </w:rPr>
                      <w:t>/201</w:t>
                    </w:r>
                    <w:r w:rsidR="005715E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A3E"/>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43B"/>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5B"/>
    <w:rsid w:val="00891BB8"/>
    <w:rsid w:val="00892188"/>
    <w:rsid w:val="00892388"/>
    <w:rsid w:val="008928E9"/>
    <w:rsid w:val="0089372C"/>
    <w:rsid w:val="00893845"/>
    <w:rsid w:val="008941A5"/>
    <w:rsid w:val="00894270"/>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82C"/>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B02"/>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085E"/>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FA9B4B-427E-4537-BA63-833D2D02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mailto:alvarozarama2009@hot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pasto.gov.co/tramites%20y%20servicios/bienestar%20social/colombiamayor/ingresar%20n&#250;mero%20de%20c&#233;dula/arrastrar%20ima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fontTable" Target="fontTable.xml"/><Relationship Id="rId10" Type="http://schemas.openxmlformats.org/officeDocument/2006/relationships/hyperlink" Target="mailto:jabuisa@hotmail.com" TargetMode="Externa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5BFAC7-1AA4-4F86-9CD9-F023523E6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3000</Words>
  <Characters>17102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7</cp:revision>
  <cp:lastPrinted>2018-02-21T23:56:00Z</cp:lastPrinted>
  <dcterms:created xsi:type="dcterms:W3CDTF">2018-03-12T00:22:00Z</dcterms:created>
  <dcterms:modified xsi:type="dcterms:W3CDTF">2018-03-12T02:54:00Z</dcterms:modified>
</cp:coreProperties>
</file>