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06D3E" w14:textId="77777777" w:rsidR="005D713F" w:rsidRPr="005D713F" w:rsidRDefault="005D713F" w:rsidP="005D713F">
      <w:pPr>
        <w:jc w:val="center"/>
        <w:rPr>
          <w:b/>
        </w:rPr>
      </w:pPr>
      <w:bookmarkStart w:id="0" w:name="_Hlk525232595"/>
      <w:bookmarkStart w:id="1" w:name="m_3607935182969523429__Hlk522035081"/>
      <w:bookmarkStart w:id="2" w:name="_Hlk523242314"/>
      <w:bookmarkStart w:id="3" w:name="_Hlk519697530"/>
      <w:bookmarkStart w:id="4" w:name="_Hlk516770424"/>
      <w:r w:rsidRPr="005D713F">
        <w:rPr>
          <w:b/>
        </w:rPr>
        <w:t>ALCALDE DE PASTO PARTICIPÓ EN EL III FORO INTERNACIONAL DE ENERGÍAS RENOVABLES CON SEDE EN MONTERÍA</w:t>
      </w:r>
    </w:p>
    <w:p w14:paraId="328A0A48" w14:textId="06BBC38D" w:rsidR="005D713F" w:rsidRDefault="00487245" w:rsidP="005D713F">
      <w:pPr>
        <w:jc w:val="center"/>
      </w:pPr>
      <w:r>
        <w:rPr>
          <w:noProof/>
          <w:lang w:val="es-CO" w:eastAsia="es-CO"/>
        </w:rPr>
        <w:drawing>
          <wp:inline distT="0" distB="0" distL="0" distR="0" wp14:anchorId="6C499E5C" wp14:editId="7533BB3D">
            <wp:extent cx="4841831" cy="32277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onteria.jpg"/>
                    <pic:cNvPicPr/>
                  </pic:nvPicPr>
                  <pic:blipFill>
                    <a:blip r:embed="rId8">
                      <a:extLst>
                        <a:ext uri="{28A0092B-C50C-407E-A947-70E740481C1C}">
                          <a14:useLocalDpi xmlns:a14="http://schemas.microsoft.com/office/drawing/2010/main" val="0"/>
                        </a:ext>
                      </a:extLst>
                    </a:blip>
                    <a:stretch>
                      <a:fillRect/>
                    </a:stretch>
                  </pic:blipFill>
                  <pic:spPr>
                    <a:xfrm>
                      <a:off x="0" y="0"/>
                      <a:ext cx="4844458" cy="3229456"/>
                    </a:xfrm>
                    <a:prstGeom prst="rect">
                      <a:avLst/>
                    </a:prstGeom>
                  </pic:spPr>
                </pic:pic>
              </a:graphicData>
            </a:graphic>
          </wp:inline>
        </w:drawing>
      </w:r>
    </w:p>
    <w:p w14:paraId="15EF6AF3" w14:textId="74B934E9" w:rsidR="005D713F" w:rsidRPr="005D713F" w:rsidRDefault="005D713F" w:rsidP="005D713F">
      <w:r w:rsidRPr="005D713F">
        <w:t>El alcalde de Pasto</w:t>
      </w:r>
      <w:r>
        <w:t>,</w:t>
      </w:r>
      <w:r w:rsidRPr="005D713F">
        <w:t xml:space="preserve"> Pedro Vicente Obando Ordoñez, participó este jueves 20 de septiembre del III Foro Internacional de Energías Renovables, con sede en la ciudad de Montería, atendiendo la convocatoria de instituciones nacionales y organismos internacionales, comprometidos con el programa de Ciudades Energéticas, en su propósito de avanzar con el proceso de transición del modelo energético, con el liderazgo de los gobiernos locales.</w:t>
      </w:r>
    </w:p>
    <w:p w14:paraId="561B65D4" w14:textId="77777777" w:rsidR="005D713F" w:rsidRPr="005D713F" w:rsidRDefault="005D713F" w:rsidP="005D713F">
      <w:r w:rsidRPr="005D713F">
        <w:t>A través del panel de alcaldes, moderado por la periodista Claudia Palacios, el mandatario local disertó con sus homólogos de Montería y Fusagasugá, sobre los principales desafíos y oportunidades para la ciudad, en materia de eficiencia energética, energías renovables y movilidad sostenible, de acuerdo a las metas de gestión establecidas en el Plan de Desarrollo Municipal “Pasto educado constructor de paz”.</w:t>
      </w:r>
    </w:p>
    <w:p w14:paraId="741E56AC" w14:textId="77777777" w:rsidR="005D713F" w:rsidRPr="005D713F" w:rsidRDefault="005D713F" w:rsidP="005D713F">
      <w:r w:rsidRPr="005D713F">
        <w:t>Así mismo, compartió los avances del gobierno municipal en el marco del nuevo pacto con la naturaleza, en lo concerniente al proceso de implementación del Sistema Estratégico de Transporte Público, la ejecución de obras estratégicas de infraestructura vial, la defensa y protección del agua y demás recursos naturales, la siembra del millón de árboles para la vida, así como los avances en materia de movilidad y uso de medios alternativos de transporte, con el concurso del gobierno nacional, la ciudadanía y la cooperación internacional.</w:t>
      </w:r>
    </w:p>
    <w:bookmarkEnd w:id="0"/>
    <w:p w14:paraId="710292F2" w14:textId="77777777" w:rsidR="005D713F" w:rsidRPr="00160C9E" w:rsidRDefault="005D713F" w:rsidP="005D713F">
      <w:pPr>
        <w:jc w:val="center"/>
        <w:rPr>
          <w:rFonts w:cs="Arial"/>
          <w:sz w:val="24"/>
          <w:szCs w:val="24"/>
          <w:shd w:val="clear" w:color="auto" w:fill="FFFFFF"/>
        </w:rPr>
      </w:pPr>
      <w:r w:rsidRPr="00160C9E">
        <w:rPr>
          <w:rFonts w:cs="Tahoma"/>
          <w:i/>
          <w:sz w:val="24"/>
          <w:szCs w:val="24"/>
        </w:rPr>
        <w:t>Somos constructores de paz</w:t>
      </w:r>
    </w:p>
    <w:p w14:paraId="287FA38D" w14:textId="550CC0AD" w:rsidR="00750020" w:rsidRPr="00750020" w:rsidRDefault="00750020" w:rsidP="00750020">
      <w:pPr>
        <w:jc w:val="center"/>
        <w:rPr>
          <w:b/>
        </w:rPr>
      </w:pPr>
      <w:r w:rsidRPr="00750020">
        <w:rPr>
          <w:b/>
        </w:rPr>
        <w:lastRenderedPageBreak/>
        <w:t>COMITÉ MUNICIPAL PARA LA PREVEN</w:t>
      </w:r>
      <w:r w:rsidR="003C1E69">
        <w:rPr>
          <w:b/>
        </w:rPr>
        <w:t>C</w:t>
      </w:r>
      <w:r w:rsidRPr="00750020">
        <w:rPr>
          <w:b/>
        </w:rPr>
        <w:t>IÓN DE LESIONADOS CON PÓLVORA DEFINIÓ ACCIONES PARA NAVIDAD Y FIN DE AÑO</w:t>
      </w:r>
    </w:p>
    <w:p w14:paraId="43B2179D" w14:textId="7F571937" w:rsidR="00750020" w:rsidRPr="00750020" w:rsidRDefault="00750020" w:rsidP="00750020">
      <w:pPr>
        <w:jc w:val="center"/>
        <w:rPr>
          <w:b/>
        </w:rPr>
      </w:pPr>
      <w:r>
        <w:rPr>
          <w:b/>
          <w:noProof/>
          <w:lang w:val="es-CO" w:eastAsia="es-CO"/>
        </w:rPr>
        <w:drawing>
          <wp:inline distT="0" distB="0" distL="0" distR="0" wp14:anchorId="4B6F41B9" wp14:editId="16AA536A">
            <wp:extent cx="4162425" cy="2570819"/>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018.JPG"/>
                    <pic:cNvPicPr/>
                  </pic:nvPicPr>
                  <pic:blipFill rotWithShape="1">
                    <a:blip r:embed="rId9" cstate="print">
                      <a:extLst>
                        <a:ext uri="{28A0092B-C50C-407E-A947-70E740481C1C}">
                          <a14:useLocalDpi xmlns:a14="http://schemas.microsoft.com/office/drawing/2010/main" val="0"/>
                        </a:ext>
                      </a:extLst>
                    </a:blip>
                    <a:srcRect t="7602"/>
                    <a:stretch/>
                  </pic:blipFill>
                  <pic:spPr bwMode="auto">
                    <a:xfrm>
                      <a:off x="0" y="0"/>
                      <a:ext cx="4173809" cy="2577850"/>
                    </a:xfrm>
                    <a:prstGeom prst="rect">
                      <a:avLst/>
                    </a:prstGeom>
                    <a:ln>
                      <a:noFill/>
                    </a:ln>
                    <a:extLst>
                      <a:ext uri="{53640926-AAD7-44D8-BBD7-CCE9431645EC}">
                        <a14:shadowObscured xmlns:a14="http://schemas.microsoft.com/office/drawing/2010/main"/>
                      </a:ext>
                    </a:extLst>
                  </pic:spPr>
                </pic:pic>
              </a:graphicData>
            </a:graphic>
          </wp:inline>
        </w:drawing>
      </w:r>
    </w:p>
    <w:p w14:paraId="2240AF23" w14:textId="77777777" w:rsidR="00750020" w:rsidRPr="00750020" w:rsidRDefault="00750020" w:rsidP="00750020">
      <w:r w:rsidRPr="00750020">
        <w:t>Con la participación de todas las dependencias de la Alcaldía de Pasto y las diferentes instituciones y entidades que lo conforman, se desarrolló este jueves, el Comité Municipal para la Prevención de Lesionados por Uso Inadecuado de Pólvora, en el que se expusieron los planes de acción que se cumplirán en temporada de navidad y fin de año, tanto en la parte preventiva, como en la de control a la comercialización de elementos elaborados con pólvora.</w:t>
      </w:r>
    </w:p>
    <w:p w14:paraId="56BA1E56" w14:textId="77777777" w:rsidR="00750020" w:rsidRPr="00750020" w:rsidRDefault="00750020" w:rsidP="00750020">
      <w:r w:rsidRPr="00750020">
        <w:t>Durante la jornada se evaluó las acciones desarrolladas en lo que va corrido del año y se presentaron nuevas propuestas para la intervención oportuna y permanente en barrios y comunas, sobre todo en los sectores que presentaron el mayor número de casos de lesionados con pólvora en la navidad y fin de año 2017.</w:t>
      </w:r>
    </w:p>
    <w:p w14:paraId="27F5CBD8" w14:textId="77777777" w:rsidR="00750020" w:rsidRPr="00750020" w:rsidRDefault="00750020" w:rsidP="00750020">
      <w:r w:rsidRPr="00750020">
        <w:t>Una de las propuestas le apunta a que los sectores más críticos sean apadrinados por las diferentes secretarías de la Alcaldía de Pasto, como estrategia para coordinar acciones preventivas localizadas y desarrollar un trabajo articulado eficaz de todas las dependencias e instituciones que hacen parte del Comité.</w:t>
      </w:r>
    </w:p>
    <w:p w14:paraId="7C63C6DC" w14:textId="77777777" w:rsidR="00750020" w:rsidRPr="00750020" w:rsidRDefault="00750020" w:rsidP="00750020">
      <w:r w:rsidRPr="00750020">
        <w:t xml:space="preserve">De igual manera, se reveló que ya está listo el decreto a través del cual se reglamentará el tamaño de los muñecos de “años viejos ecológicos” que se permitirán comercializar por algunas personas. Este decreto también reglamentará las fechas y el único sitio de la ciudad en el que podrán ubicarse las personas que ya hacen parte de un censo, que estarán autorizadas para la comercialización de este tipo de productos. Estas personas contarán con este permiso, bajo el compromiso de no comercializar pólvora, si lo hacen perderán esta posibilidad y se les aplicará las multas contempladas en el Código Nacional de Policía.    </w:t>
      </w:r>
    </w:p>
    <w:p w14:paraId="5A7552D1" w14:textId="37C2EA13" w:rsidR="00750020" w:rsidRPr="00750020" w:rsidRDefault="00750020" w:rsidP="00750020">
      <w:r w:rsidRPr="00750020">
        <w:t xml:space="preserve">Las multas del Código Nacional de </w:t>
      </w:r>
      <w:r w:rsidR="00E72EDD" w:rsidRPr="00750020">
        <w:t>Policía</w:t>
      </w:r>
      <w:r w:rsidRPr="00750020">
        <w:t xml:space="preserve"> también serán aplicadas a las personas que manipulen o comercialicen pólvora, contraviniendo las disposiciones </w:t>
      </w:r>
      <w:r w:rsidRPr="00750020">
        <w:lastRenderedPageBreak/>
        <w:t xml:space="preserve">contenidas en este decreto que será publicado en los próximos días y ampliamente difundido.      </w:t>
      </w:r>
    </w:p>
    <w:p w14:paraId="5CF9B273" w14:textId="77777777" w:rsidR="00750020" w:rsidRPr="00750020" w:rsidRDefault="00750020" w:rsidP="00750020">
      <w:r w:rsidRPr="00750020">
        <w:t>Así mismo, la Secretaría de Desarrollo Económico del municipio reveló que ya se ha tenido importantes avances en el proceso de transición, de algunas personas que trabajaban en esta temporada en la fabricación de elementos para ‘años viejos’, hacia la elaboración de elementos de carnaval.</w:t>
      </w:r>
    </w:p>
    <w:p w14:paraId="11FD49B4" w14:textId="28229E7D" w:rsidR="00750020" w:rsidRPr="00750020" w:rsidRDefault="00750020" w:rsidP="00750020">
      <w:r w:rsidRPr="00750020">
        <w:t>Hay que recordar que, en el periodo de contingencia comprendido entre el 1 de diciembre de 2017 al 14 de enero de 2018, se presentaron 23 casos de lesionados con pólvora, siendo las comunas más afectadas: la 10 con 4 casos y las comunas 3, 4, 5, 6 y 8 con 3 casos cada una, la comuna 9 con 2 casos y la comuna 12 con 1 caso. En el sector rural solo se presentó un caso en el corregimiento de Catambuco. De estos 23 lesionados, 20 son adultos y 3 menores de edad.</w:t>
      </w:r>
    </w:p>
    <w:p w14:paraId="73C5CD97" w14:textId="10259CA3" w:rsidR="00750020" w:rsidRPr="00750020" w:rsidRDefault="00750020" w:rsidP="00750020">
      <w:r w:rsidRPr="00750020">
        <w:t xml:space="preserve">Como dato relevante se indicó que, desde ese periodo de vigilancia intensificada, (14 de enero) hasta la fecha, no se ha presentado ningún caso nuevo de lesionado con pólvora.       </w:t>
      </w:r>
    </w:p>
    <w:p w14:paraId="56D3A33A" w14:textId="4D6C8A44" w:rsidR="00750020" w:rsidRDefault="00750020" w:rsidP="00750020">
      <w:r w:rsidRPr="00750020">
        <w:t xml:space="preserve">Al término de esta jornada, todas las dependencias de la Alcaldía de Pasto y las instituciones que hacen parte de este comité reafirmaron su compromiso con el desarrollo de acciones para la disminución de casos de lesionados con pólvora esta navidad y fin de año.    </w:t>
      </w:r>
    </w:p>
    <w:p w14:paraId="58013C33" w14:textId="0330A839" w:rsidR="00750020" w:rsidRDefault="00E72EDD" w:rsidP="00E72EDD">
      <w:pPr>
        <w:spacing w:after="0"/>
        <w:rPr>
          <w:rFonts w:cs="Tahoma"/>
          <w:b/>
          <w:sz w:val="18"/>
          <w:szCs w:val="18"/>
        </w:rPr>
      </w:pPr>
      <w:r w:rsidRPr="00486F75">
        <w:rPr>
          <w:rFonts w:cs="Tahoma"/>
          <w:b/>
          <w:sz w:val="18"/>
          <w:szCs w:val="18"/>
        </w:rPr>
        <w:t xml:space="preserve">Información: Secretaría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w:t>
      </w:r>
      <w:r>
        <w:rPr>
          <w:rFonts w:cs="Tahoma"/>
          <w:b/>
          <w:sz w:val="18"/>
          <w:szCs w:val="18"/>
        </w:rPr>
        <w:t>Mercedes Burbano. Celular: 3128349661</w:t>
      </w:r>
    </w:p>
    <w:p w14:paraId="7CB24E92" w14:textId="77777777" w:rsidR="00E72EDD" w:rsidRPr="00750020" w:rsidRDefault="00E72EDD" w:rsidP="00E72EDD">
      <w:pPr>
        <w:spacing w:after="0"/>
      </w:pPr>
    </w:p>
    <w:p w14:paraId="65C83A2C" w14:textId="77777777" w:rsidR="00750020" w:rsidRPr="00160C9E" w:rsidRDefault="00750020" w:rsidP="00750020">
      <w:pPr>
        <w:jc w:val="center"/>
        <w:rPr>
          <w:rFonts w:cs="Arial"/>
          <w:sz w:val="24"/>
          <w:szCs w:val="24"/>
          <w:shd w:val="clear" w:color="auto" w:fill="FFFFFF"/>
        </w:rPr>
      </w:pPr>
      <w:r w:rsidRPr="00160C9E">
        <w:rPr>
          <w:rFonts w:cs="Tahoma"/>
          <w:i/>
          <w:sz w:val="24"/>
          <w:szCs w:val="24"/>
        </w:rPr>
        <w:t>Somos constructores de paz</w:t>
      </w:r>
    </w:p>
    <w:p w14:paraId="3133E8F3" w14:textId="77777777" w:rsidR="00750020" w:rsidRDefault="00750020" w:rsidP="004829C5">
      <w:pPr>
        <w:jc w:val="center"/>
        <w:rPr>
          <w:b/>
        </w:rPr>
      </w:pPr>
    </w:p>
    <w:p w14:paraId="38C63925" w14:textId="4D8BE156" w:rsidR="004829C5" w:rsidRPr="004829C5" w:rsidRDefault="004829C5" w:rsidP="004829C5">
      <w:pPr>
        <w:jc w:val="center"/>
        <w:rPr>
          <w:b/>
        </w:rPr>
      </w:pPr>
      <w:r w:rsidRPr="004829C5">
        <w:rPr>
          <w:b/>
        </w:rPr>
        <w:t>LA SECRETARÍA DE EDUCACI</w:t>
      </w:r>
      <w:r w:rsidR="000977F0">
        <w:rPr>
          <w:b/>
        </w:rPr>
        <w:t>Ó</w:t>
      </w:r>
      <w:r w:rsidRPr="004829C5">
        <w:rPr>
          <w:b/>
        </w:rPr>
        <w:t xml:space="preserve">N MUNICIPAL PRESENTA UN NUEVO SISTEMA INTEGRAL DE EVALUACIÓN PARA LOS ESTUDIANTES </w:t>
      </w:r>
    </w:p>
    <w:p w14:paraId="278B1496" w14:textId="1F14F57B" w:rsidR="004829C5" w:rsidRPr="004829C5" w:rsidRDefault="004829C5" w:rsidP="004829C5">
      <w:pPr>
        <w:jc w:val="center"/>
        <w:rPr>
          <w:b/>
        </w:rPr>
      </w:pPr>
      <w:r>
        <w:rPr>
          <w:b/>
          <w:noProof/>
          <w:lang w:val="es-CO" w:eastAsia="es-CO"/>
        </w:rPr>
        <w:drawing>
          <wp:inline distT="0" distB="0" distL="0" distR="0" wp14:anchorId="021A28C8" wp14:editId="7DA8D7F3">
            <wp:extent cx="4733925" cy="236963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9-19 at 17.28.21.jpeg"/>
                    <pic:cNvPicPr/>
                  </pic:nvPicPr>
                  <pic:blipFill rotWithShape="1">
                    <a:blip r:embed="rId10" cstate="print">
                      <a:extLst>
                        <a:ext uri="{28A0092B-C50C-407E-A947-70E740481C1C}">
                          <a14:useLocalDpi xmlns:a14="http://schemas.microsoft.com/office/drawing/2010/main" val="0"/>
                        </a:ext>
                      </a:extLst>
                    </a:blip>
                    <a:srcRect t="27375" b="5883"/>
                    <a:stretch/>
                  </pic:blipFill>
                  <pic:spPr bwMode="auto">
                    <a:xfrm>
                      <a:off x="0" y="0"/>
                      <a:ext cx="4738990" cy="2372174"/>
                    </a:xfrm>
                    <a:prstGeom prst="rect">
                      <a:avLst/>
                    </a:prstGeom>
                    <a:ln>
                      <a:noFill/>
                    </a:ln>
                    <a:extLst>
                      <a:ext uri="{53640926-AAD7-44D8-BBD7-CCE9431645EC}">
                        <a14:shadowObscured xmlns:a14="http://schemas.microsoft.com/office/drawing/2010/main"/>
                      </a:ext>
                    </a:extLst>
                  </pic:spPr>
                </pic:pic>
              </a:graphicData>
            </a:graphic>
          </wp:inline>
        </w:drawing>
      </w:r>
    </w:p>
    <w:p w14:paraId="571D2F98" w14:textId="77777777" w:rsidR="004829C5" w:rsidRPr="004829C5" w:rsidRDefault="004829C5" w:rsidP="004829C5">
      <w:r w:rsidRPr="004829C5">
        <w:lastRenderedPageBreak/>
        <w:t xml:space="preserve">La Alcaldía de Pasto, a través de la Secretaría de Educación Municipal presentó SUMEE, el Sistema Unificado Municipal de Evaluación de Estudiantes en el marco del Proyecto Innovador Educativo Municipal para los Saberes y la Alternatividad - PIEMSA. </w:t>
      </w:r>
    </w:p>
    <w:p w14:paraId="47044CC5" w14:textId="77777777" w:rsidR="004829C5" w:rsidRPr="004829C5" w:rsidRDefault="004829C5" w:rsidP="004829C5">
      <w:r w:rsidRPr="004829C5">
        <w:t>La jornada se realizó en el Paraninfo de la Universidad de Nariño, en donde varios representantes del orden nacional, departamental y local socializaron y reflexionaron sobre el proceso por el que ha pasado esta iniciativa para llegar al punto de humanizar los sistemas de evaluación en las instituciones educativas municipales.</w:t>
      </w:r>
    </w:p>
    <w:p w14:paraId="68CE3727" w14:textId="71104622" w:rsidR="004829C5" w:rsidRPr="004829C5" w:rsidRDefault="004829C5" w:rsidP="004829C5">
      <w:r w:rsidRPr="004829C5">
        <w:t xml:space="preserve">Patrick Ernesto Alfonso Caicedo, representante del Ministerio de Educación Nacional, de la Dirección de Cobertura en el Sistema de Responsabilidad Penal para Adolescentes indicó, “esta es una iniciativa muy importante porque la entidad territorial se pone a pensar estratégicamente en la educación a partir de sus </w:t>
      </w:r>
      <w:r w:rsidR="00320279" w:rsidRPr="004829C5">
        <w:t xml:space="preserve">propios </w:t>
      </w:r>
      <w:r w:rsidRPr="004829C5">
        <w:t>procesos, de sus identidades culturales, y que encuentre puntos comunes con todos los establecimientos educativos en sus proyectos institucionales es una riqueza importante en términos conceptuales y metodológicos, por ser innovadora. Pasto es pionero, en tomar la riqueza cultural pero además en empezar a construir principios que unifiquen referencialmente los proyectos educativos institucionales lo que es absolutamente valioso” enfatizó el representante del Ministerio.</w:t>
      </w:r>
      <w:r w:rsidR="00320279">
        <w:t xml:space="preserve"> </w:t>
      </w:r>
    </w:p>
    <w:p w14:paraId="4E7C35B3" w14:textId="20F6A726" w:rsidR="004829C5" w:rsidRPr="004829C5" w:rsidRDefault="004829C5" w:rsidP="004829C5">
      <w:r w:rsidRPr="004829C5">
        <w:t xml:space="preserve">La subsecretaria de Calidad de la Educación </w:t>
      </w:r>
      <w:r w:rsidR="00320279" w:rsidRPr="004829C5">
        <w:t>Municipal</w:t>
      </w:r>
      <w:r w:rsidRPr="004829C5">
        <w:t>, Piedad Figueroa expresó que se está mostrando otro rostro, “para nosotros son importantes las pruebas externas y decimos con mucho orgullo que tenemos el mejor colegio de Pasto en pruebas saber, pero que también sean otros los parámetros los que nos ayuden a evaluar, que nos ayuden a decir también, que somos los mejores por ejemplo en inclusión, en recibir a los chicos que ya nadie quiere recibir, en sacar a delante a los chicos que son difíciles por diferentes circunstancias”.</w:t>
      </w:r>
    </w:p>
    <w:p w14:paraId="3C2D53A5" w14:textId="74400852" w:rsidR="004829C5" w:rsidRPr="004829C5" w:rsidRDefault="004829C5" w:rsidP="004829C5">
      <w:r w:rsidRPr="004829C5">
        <w:t>Este nuevo sistema se ha gestado después de varias mesas de trabajo con docentes, padres de familia, estudiantes y la vinculación de instituciones educativas municipales al proceso que ha dado como resultado la creación de SUMEE y los insumos para aplicarlo y posteriormente, la etapa en la que se encuentra.</w:t>
      </w:r>
    </w:p>
    <w:p w14:paraId="2E805C54" w14:textId="3685DC93" w:rsidR="004829C5" w:rsidRPr="004829C5" w:rsidRDefault="00320279" w:rsidP="004829C5">
      <w:r w:rsidRPr="004829C5">
        <w:t xml:space="preserve">Se </w:t>
      </w:r>
      <w:r w:rsidR="004829C5" w:rsidRPr="004829C5">
        <w:t xml:space="preserve">han </w:t>
      </w:r>
      <w:r w:rsidRPr="004829C5">
        <w:t>implementado</w:t>
      </w:r>
      <w:r w:rsidR="004829C5" w:rsidRPr="004829C5">
        <w:t xml:space="preserve"> siete </w:t>
      </w:r>
      <w:r>
        <w:t xml:space="preserve">pruebas piloto de </w:t>
      </w:r>
      <w:r w:rsidR="004829C5" w:rsidRPr="004829C5">
        <w:t xml:space="preserve">este sistema, pero cinco instituciones están más avanzadas, entre las instituciones educativas municipales están Eduardo Romo, Heraldo Romero Sánchez, Cabrera, San Francisco de Asís y Francisco de la Villota. </w:t>
      </w:r>
    </w:p>
    <w:p w14:paraId="6E6143FA" w14:textId="68ADEC37" w:rsidR="004829C5" w:rsidRPr="004829C5" w:rsidRDefault="004829C5" w:rsidP="004829C5">
      <w:r w:rsidRPr="004829C5">
        <w:t xml:space="preserve">Para las instituciones donde se está implementando SUMEE, el proceso de reestructuración </w:t>
      </w:r>
      <w:r>
        <w:t>no fue sencillo</w:t>
      </w:r>
      <w:r w:rsidRPr="004829C5">
        <w:t xml:space="preserve">, se tuvo que realizar capacitaciones, reestructuración en sus programas educativos pero el resultado ha sido positivo, manifestó Gloria Jurado Eraso Rectora IEM Francisco de la Villota. “Pretendemos que todos nuestros estudiantes como mínimo alcancen su desempeño básico, nos hemos propuesto que en nuestra institución los estudiantes no reprueben las áreas, </w:t>
      </w:r>
      <w:r w:rsidRPr="004829C5">
        <w:lastRenderedPageBreak/>
        <w:t xml:space="preserve">la obligación como institución y como maestros es hacer que nuestro estudiante aprenda y si </w:t>
      </w:r>
      <w:r w:rsidR="00320279">
        <w:t>é</w:t>
      </w:r>
      <w:r w:rsidRPr="004829C5">
        <w:t xml:space="preserve">l aprende va a alcanzar los desempeños básicos. El sistema no debe ser un mecanismo de ejercer poder por parte del profesor sino un medio didáctico para que el estudiante logre su aprendizaje”, puntualizó la rectora. </w:t>
      </w:r>
    </w:p>
    <w:p w14:paraId="6DCDC5ED" w14:textId="0CFAA62F" w:rsidR="004829C5" w:rsidRPr="004829C5" w:rsidRDefault="004829C5" w:rsidP="004829C5">
      <w:pPr>
        <w:rPr>
          <w:b/>
        </w:rPr>
      </w:pPr>
      <w:r w:rsidRPr="004829C5">
        <w:t xml:space="preserve">En este semestre se tiene </w:t>
      </w:r>
      <w:r w:rsidR="00320279">
        <w:t>planificado</w:t>
      </w:r>
      <w:r w:rsidRPr="004829C5">
        <w:t xml:space="preserve"> llevar </w:t>
      </w:r>
      <w:r w:rsidR="00320279">
        <w:t xml:space="preserve">a </w:t>
      </w:r>
      <w:r w:rsidRPr="004829C5">
        <w:t>SUMEE a todas las instituciones educativas del municipio a través de una cartilla, insumo creado por las mesas de trabajo con la comunidad</w:t>
      </w:r>
      <w:r>
        <w:t>,</w:t>
      </w:r>
      <w:r w:rsidRPr="004829C5">
        <w:t xml:space="preserve"> un texto orientador que en su contenido dará los parámetros de evaluación, formatos</w:t>
      </w:r>
      <w:r>
        <w:t xml:space="preserve"> y</w:t>
      </w:r>
      <w:r w:rsidRPr="004829C5">
        <w:t xml:space="preserve"> documentos en los cuales se va a consignar como llega en cada uno de sus aspectos el niño y como sale de la institución</w:t>
      </w:r>
      <w:r w:rsidR="00320279">
        <w:t xml:space="preserve">, </w:t>
      </w:r>
      <w:r w:rsidRPr="004829C5">
        <w:t>porque en el momento las certificaciones se cierran en contenidos cuantitativos, notas y números pero no dice más acerca del desempeño del estudiante. Lo cual permitirá en casos de cambio de colegio saber las condiciones en las que se recibe un estudiante.</w:t>
      </w:r>
    </w:p>
    <w:p w14:paraId="0A2EF78F" w14:textId="77777777" w:rsidR="004829C5" w:rsidRPr="004829C5" w:rsidRDefault="004829C5" w:rsidP="004829C5">
      <w:pPr>
        <w:rPr>
          <w:b/>
          <w:sz w:val="18"/>
          <w:szCs w:val="18"/>
        </w:rPr>
      </w:pPr>
      <w:r w:rsidRPr="004829C5">
        <w:rPr>
          <w:b/>
          <w:sz w:val="18"/>
          <w:szCs w:val="18"/>
        </w:rPr>
        <w:t>Información: Secretario de Educación Municipal: Henry Barco Melo. Celular: 3163676471</w:t>
      </w:r>
    </w:p>
    <w:p w14:paraId="79CCA87A" w14:textId="77777777" w:rsidR="004829C5" w:rsidRPr="004829C5" w:rsidRDefault="004829C5" w:rsidP="004829C5">
      <w:pPr>
        <w:jc w:val="center"/>
        <w:rPr>
          <w:i/>
        </w:rPr>
      </w:pPr>
      <w:r w:rsidRPr="004829C5">
        <w:rPr>
          <w:i/>
        </w:rPr>
        <w:t>Somos constructores de paz</w:t>
      </w:r>
    </w:p>
    <w:p w14:paraId="185406B4" w14:textId="0EB40087" w:rsidR="004829C5" w:rsidRDefault="004829C5" w:rsidP="00582E29">
      <w:pPr>
        <w:jc w:val="center"/>
        <w:rPr>
          <w:b/>
        </w:rPr>
      </w:pPr>
    </w:p>
    <w:p w14:paraId="473567B5" w14:textId="60AC28E6" w:rsidR="00A03469" w:rsidRPr="0078510A" w:rsidRDefault="00A03469" w:rsidP="00A03469">
      <w:pPr>
        <w:pStyle w:val="Sinespaciado"/>
        <w:jc w:val="center"/>
        <w:rPr>
          <w:rFonts w:ascii="Century Gothic" w:hAnsi="Century Gothic"/>
          <w:b/>
        </w:rPr>
      </w:pPr>
      <w:r w:rsidRPr="0078510A">
        <w:rPr>
          <w:rFonts w:ascii="Century Gothic" w:hAnsi="Century Gothic"/>
          <w:b/>
        </w:rPr>
        <w:t>ALCALDÍA DE PASTO</w:t>
      </w:r>
      <w:r>
        <w:rPr>
          <w:rFonts w:ascii="Century Gothic" w:hAnsi="Century Gothic"/>
          <w:b/>
        </w:rPr>
        <w:t xml:space="preserve"> EMITE DECRETO 0312, PARA</w:t>
      </w:r>
      <w:r w:rsidRPr="0078510A">
        <w:rPr>
          <w:rFonts w:ascii="Century Gothic" w:hAnsi="Century Gothic"/>
          <w:b/>
        </w:rPr>
        <w:t xml:space="preserve"> </w:t>
      </w:r>
      <w:r>
        <w:rPr>
          <w:rFonts w:ascii="Century Gothic" w:hAnsi="Century Gothic"/>
          <w:b/>
        </w:rPr>
        <w:t>REALIZAR</w:t>
      </w:r>
      <w:r w:rsidRPr="0078510A">
        <w:rPr>
          <w:rFonts w:ascii="Century Gothic" w:hAnsi="Century Gothic"/>
          <w:b/>
        </w:rPr>
        <w:t xml:space="preserve"> EL DÍA SIN CARRO Y SIN MOTO</w:t>
      </w:r>
      <w:r>
        <w:rPr>
          <w:rFonts w:ascii="Century Gothic" w:hAnsi="Century Gothic"/>
          <w:b/>
        </w:rPr>
        <w:t xml:space="preserve"> </w:t>
      </w:r>
      <w:r w:rsidRPr="0078510A">
        <w:rPr>
          <w:rFonts w:ascii="Century Gothic" w:hAnsi="Century Gothic"/>
          <w:b/>
        </w:rPr>
        <w:t>ESTE MIÉRCOLES 26 SEPTIEMBRE</w:t>
      </w:r>
    </w:p>
    <w:p w14:paraId="66D85947" w14:textId="77777777" w:rsidR="00A03469" w:rsidRDefault="00A03469" w:rsidP="00A03469">
      <w:pPr>
        <w:pStyle w:val="Sinespaciado"/>
        <w:jc w:val="center"/>
        <w:rPr>
          <w:rFonts w:ascii="Century Gothic" w:hAnsi="Century Gothic"/>
          <w:b/>
        </w:rPr>
      </w:pPr>
    </w:p>
    <w:p w14:paraId="14E5E06C" w14:textId="77777777" w:rsidR="00A03469" w:rsidRDefault="00A03469" w:rsidP="00A03469">
      <w:pPr>
        <w:pStyle w:val="Sinespaciado"/>
        <w:jc w:val="center"/>
        <w:rPr>
          <w:rFonts w:ascii="Century Gothic" w:hAnsi="Century Gothic"/>
          <w:b/>
        </w:rPr>
      </w:pPr>
      <w:r>
        <w:rPr>
          <w:rFonts w:ascii="Century Gothic" w:hAnsi="Century Gothic"/>
          <w:b/>
          <w:noProof/>
          <w:lang w:val="es-CO" w:eastAsia="es-CO"/>
        </w:rPr>
        <w:drawing>
          <wp:inline distT="0" distB="0" distL="0" distR="0" wp14:anchorId="2F182E99" wp14:editId="2F515AEE">
            <wp:extent cx="4867275" cy="2608728"/>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0919-WA00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3625" cy="2622851"/>
                    </a:xfrm>
                    <a:prstGeom prst="rect">
                      <a:avLst/>
                    </a:prstGeom>
                  </pic:spPr>
                </pic:pic>
              </a:graphicData>
            </a:graphic>
          </wp:inline>
        </w:drawing>
      </w:r>
    </w:p>
    <w:p w14:paraId="51DF4ABA" w14:textId="77777777" w:rsidR="00A03469" w:rsidRPr="0078510A" w:rsidRDefault="00A03469" w:rsidP="00A03469">
      <w:pPr>
        <w:pStyle w:val="Sinespaciado"/>
        <w:jc w:val="center"/>
        <w:rPr>
          <w:rFonts w:ascii="Century Gothic" w:hAnsi="Century Gothic"/>
          <w:b/>
        </w:rPr>
      </w:pPr>
    </w:p>
    <w:p w14:paraId="7E42A3F3" w14:textId="44291B33" w:rsidR="00A03469" w:rsidRPr="005A137F" w:rsidRDefault="00A03469" w:rsidP="002B0EB8">
      <w:pPr>
        <w:pStyle w:val="Sinespaciado"/>
        <w:jc w:val="both"/>
        <w:rPr>
          <w:rFonts w:ascii="Century Gothic" w:hAnsi="Century Gothic" w:cs="Helvetica"/>
          <w:sz w:val="20"/>
          <w:szCs w:val="20"/>
        </w:rPr>
      </w:pPr>
      <w:r w:rsidRPr="0078510A">
        <w:rPr>
          <w:rFonts w:ascii="Century Gothic" w:hAnsi="Century Gothic"/>
        </w:rPr>
        <w:t xml:space="preserve">Como parte de los eventos a desarrollarse en el marco de la Semana por la Movilidad Saludable Sostenible y Segura 2018, del 24 al 30 de este mes, la Alcaldía de Pasto </w:t>
      </w:r>
      <w:r>
        <w:rPr>
          <w:rFonts w:ascii="Century Gothic" w:hAnsi="Century Gothic"/>
        </w:rPr>
        <w:t xml:space="preserve">emitió el </w:t>
      </w:r>
      <w:r w:rsidRPr="00A03469">
        <w:rPr>
          <w:rFonts w:ascii="Century Gothic" w:hAnsi="Century Gothic"/>
        </w:rPr>
        <w:t xml:space="preserve">Decreto 0312 del 20 de septiembre de 2018 "por el cual se declara el 26 de septiembre de 2018, como </w:t>
      </w:r>
      <w:r>
        <w:rPr>
          <w:rFonts w:ascii="Century Gothic" w:hAnsi="Century Gothic"/>
        </w:rPr>
        <w:t>el ‘</w:t>
      </w:r>
      <w:r w:rsidRPr="00A03469">
        <w:rPr>
          <w:rFonts w:ascii="Century Gothic" w:hAnsi="Century Gothic"/>
        </w:rPr>
        <w:t>Día Sin Carro y Sin Moto</w:t>
      </w:r>
      <w:r>
        <w:rPr>
          <w:rFonts w:ascii="Century Gothic" w:hAnsi="Century Gothic"/>
        </w:rPr>
        <w:t>’</w:t>
      </w:r>
      <w:r w:rsidRPr="00A03469">
        <w:rPr>
          <w:rFonts w:ascii="Century Gothic" w:hAnsi="Century Gothic"/>
        </w:rPr>
        <w:t xml:space="preserve"> en la ciudad de Pasto"</w:t>
      </w:r>
      <w:r>
        <w:rPr>
          <w:rFonts w:ascii="Century Gothic" w:hAnsi="Century Gothic"/>
        </w:rPr>
        <w:t>, jornada que se desarrollará entre las</w:t>
      </w:r>
      <w:r w:rsidRPr="0078510A">
        <w:rPr>
          <w:rFonts w:ascii="Century Gothic" w:hAnsi="Century Gothic"/>
        </w:rPr>
        <w:t xml:space="preserve"> 8:00 de la mañana </w:t>
      </w:r>
      <w:r>
        <w:rPr>
          <w:rFonts w:ascii="Century Gothic" w:hAnsi="Century Gothic"/>
        </w:rPr>
        <w:t>hasta las</w:t>
      </w:r>
      <w:r w:rsidRPr="0078510A">
        <w:rPr>
          <w:rFonts w:ascii="Century Gothic" w:hAnsi="Century Gothic"/>
        </w:rPr>
        <w:t xml:space="preserve"> 6:00 de la tarde</w:t>
      </w:r>
      <w:r>
        <w:rPr>
          <w:rFonts w:ascii="Century Gothic" w:hAnsi="Century Gothic"/>
        </w:rPr>
        <w:t>, consulte el decreto</w:t>
      </w:r>
      <w:r w:rsidRPr="00A03469">
        <w:rPr>
          <w:rFonts w:ascii="Century Gothic" w:hAnsi="Century Gothic"/>
        </w:rPr>
        <w:t xml:space="preserve"> en: </w:t>
      </w:r>
      <w:hyperlink r:id="rId12" w:history="1">
        <w:r w:rsidR="002B0EB8" w:rsidRPr="005A137F">
          <w:rPr>
            <w:rStyle w:val="Hipervnculo"/>
            <w:rFonts w:ascii="Century Gothic" w:hAnsi="Century Gothic" w:cs="Helvetica"/>
            <w:sz w:val="20"/>
            <w:szCs w:val="20"/>
          </w:rPr>
          <w:t>http://www.pasto.gov.co/index.php/decretos/decretos-2018?download=13107:dec_0312_20_sep_2018</w:t>
        </w:r>
      </w:hyperlink>
    </w:p>
    <w:p w14:paraId="4613A789" w14:textId="77777777" w:rsidR="002B0EB8" w:rsidRPr="00750020" w:rsidRDefault="002B0EB8" w:rsidP="00A03469">
      <w:pPr>
        <w:pStyle w:val="Sinespaciado"/>
        <w:jc w:val="both"/>
        <w:rPr>
          <w:rFonts w:ascii="Century Gothic" w:hAnsi="Century Gothic"/>
        </w:rPr>
      </w:pPr>
    </w:p>
    <w:p w14:paraId="408F3EDA" w14:textId="77777777" w:rsidR="00A03469" w:rsidRPr="0078510A" w:rsidRDefault="00A03469" w:rsidP="00A03469">
      <w:pPr>
        <w:pStyle w:val="Sinespaciado"/>
        <w:jc w:val="both"/>
        <w:rPr>
          <w:rFonts w:ascii="Century Gothic" w:hAnsi="Century Gothic"/>
        </w:rPr>
      </w:pPr>
      <w:r w:rsidRPr="0078510A">
        <w:rPr>
          <w:rFonts w:ascii="Century Gothic" w:hAnsi="Century Gothic"/>
        </w:rPr>
        <w:t xml:space="preserve">El subsecretario de Movilidad, Luis </w:t>
      </w:r>
      <w:bookmarkStart w:id="5" w:name="_GoBack"/>
      <w:bookmarkEnd w:id="5"/>
      <w:r w:rsidRPr="0078510A">
        <w:rPr>
          <w:rFonts w:ascii="Century Gothic" w:hAnsi="Century Gothic"/>
        </w:rPr>
        <w:t xml:space="preserve">Armando Merino Chamorro, señaló que esta fecha es de suma importancia porque nos invita a vivir un día más saludable y amable con el medio ambiente, en donde tendremos la oportunidad de hacer uso de la bicicleta y además se aprovechará para desarrollar campañas tendientes a recuperar el espacio público y medir la calidad del aire de la capital nariñense, con apoyo de </w:t>
      </w:r>
      <w:proofErr w:type="spellStart"/>
      <w:r w:rsidRPr="0078510A">
        <w:rPr>
          <w:rFonts w:ascii="Century Gothic" w:hAnsi="Century Gothic"/>
        </w:rPr>
        <w:t>Corponariño</w:t>
      </w:r>
      <w:proofErr w:type="spellEnd"/>
      <w:r w:rsidRPr="0078510A">
        <w:rPr>
          <w:rFonts w:ascii="Century Gothic" w:hAnsi="Century Gothic"/>
        </w:rPr>
        <w:t>.</w:t>
      </w:r>
    </w:p>
    <w:p w14:paraId="526B03C4" w14:textId="77777777" w:rsidR="00A03469" w:rsidRPr="0078510A" w:rsidRDefault="00A03469" w:rsidP="00A03469">
      <w:pPr>
        <w:pStyle w:val="Sinespaciado"/>
        <w:jc w:val="both"/>
        <w:rPr>
          <w:rFonts w:ascii="Century Gothic" w:hAnsi="Century Gothic"/>
        </w:rPr>
      </w:pPr>
    </w:p>
    <w:p w14:paraId="6E7C567C" w14:textId="77777777" w:rsidR="00A03469" w:rsidRPr="0078510A" w:rsidRDefault="00A03469" w:rsidP="00A03469">
      <w:pPr>
        <w:pStyle w:val="Sinespaciado"/>
        <w:jc w:val="both"/>
        <w:rPr>
          <w:rFonts w:ascii="Century Gothic" w:hAnsi="Century Gothic"/>
        </w:rPr>
      </w:pPr>
      <w:r w:rsidRPr="0078510A">
        <w:rPr>
          <w:rFonts w:ascii="Century Gothic" w:hAnsi="Century Gothic"/>
        </w:rPr>
        <w:t>"Se espera que para este día dejen de circular cerca de 234 mil vehículos, y los ciudadanos hagamos uso de la bicicleta y el transporte público o también nos animemos a caminar”, explicó el funcionario.</w:t>
      </w:r>
    </w:p>
    <w:p w14:paraId="330EBC8C" w14:textId="77777777" w:rsidR="00A03469" w:rsidRPr="0078510A" w:rsidRDefault="00A03469" w:rsidP="00A03469">
      <w:pPr>
        <w:pStyle w:val="Sinespaciado"/>
        <w:jc w:val="both"/>
        <w:rPr>
          <w:rFonts w:ascii="Century Gothic" w:hAnsi="Century Gothic"/>
        </w:rPr>
      </w:pPr>
    </w:p>
    <w:p w14:paraId="20EE6E6A" w14:textId="77777777" w:rsidR="00A03469" w:rsidRPr="0078510A" w:rsidRDefault="00A03469" w:rsidP="00A03469">
      <w:pPr>
        <w:pStyle w:val="Sinespaciado"/>
        <w:jc w:val="both"/>
        <w:rPr>
          <w:rFonts w:ascii="Century Gothic" w:hAnsi="Century Gothic"/>
        </w:rPr>
      </w:pPr>
      <w:r>
        <w:rPr>
          <w:rFonts w:ascii="Century Gothic" w:hAnsi="Century Gothic"/>
        </w:rPr>
        <w:t xml:space="preserve">Para conocer la agenda de </w:t>
      </w:r>
      <w:r w:rsidRPr="00C92756">
        <w:rPr>
          <w:rFonts w:ascii="Century Gothic" w:hAnsi="Century Gothic"/>
        </w:rPr>
        <w:t>la Semana por la Movilidad Saludable, Sostenible y Segura 2018 a realizarse en la capital de Nariño</w:t>
      </w:r>
      <w:r>
        <w:rPr>
          <w:rFonts w:ascii="Century Gothic" w:hAnsi="Century Gothic"/>
        </w:rPr>
        <w:t xml:space="preserve"> puede consultarla a través del enlace: </w:t>
      </w:r>
      <w:hyperlink r:id="rId13" w:history="1">
        <w:r w:rsidRPr="00EA79C5">
          <w:rPr>
            <w:rStyle w:val="Hipervnculo"/>
            <w:rFonts w:ascii="Century Gothic" w:hAnsi="Century Gothic"/>
          </w:rPr>
          <w:t>https://bit.ly/2DgluFY</w:t>
        </w:r>
      </w:hyperlink>
      <w:r>
        <w:rPr>
          <w:rFonts w:ascii="Century Gothic" w:hAnsi="Century Gothic"/>
        </w:rPr>
        <w:t xml:space="preserve"> .</w:t>
      </w:r>
    </w:p>
    <w:p w14:paraId="760E9D24" w14:textId="77777777" w:rsidR="00A03469" w:rsidRDefault="00A03469" w:rsidP="00A03469">
      <w:pPr>
        <w:pStyle w:val="Sinespaciado"/>
        <w:jc w:val="both"/>
        <w:rPr>
          <w:rFonts w:ascii="Century Gothic" w:hAnsi="Century Gothic"/>
        </w:rPr>
      </w:pPr>
    </w:p>
    <w:p w14:paraId="29AF569B" w14:textId="77777777" w:rsidR="00A03469" w:rsidRPr="00897D90" w:rsidRDefault="00A03469" w:rsidP="00A03469">
      <w:pPr>
        <w:pStyle w:val="Sinespaciado"/>
        <w:jc w:val="both"/>
        <w:rPr>
          <w:rFonts w:ascii="Century Gothic" w:hAnsi="Century Gothic"/>
          <w:b/>
          <w:sz w:val="18"/>
          <w:szCs w:val="18"/>
        </w:rPr>
      </w:pPr>
      <w:r w:rsidRPr="00897D90">
        <w:rPr>
          <w:rFonts w:ascii="Century Gothic" w:hAnsi="Century Gothic"/>
          <w:b/>
          <w:sz w:val="18"/>
          <w:szCs w:val="18"/>
        </w:rPr>
        <w:t>Información: Subsecretario de Movilidad, Luis Armando Merino, celular 3205724878</w:t>
      </w:r>
    </w:p>
    <w:p w14:paraId="469A3AC5" w14:textId="77777777" w:rsidR="00A03469" w:rsidRDefault="00A03469" w:rsidP="00A03469">
      <w:pPr>
        <w:pStyle w:val="Sinespaciado"/>
        <w:jc w:val="both"/>
        <w:rPr>
          <w:rFonts w:ascii="Century Gothic" w:hAnsi="Century Gothic"/>
        </w:rPr>
      </w:pPr>
    </w:p>
    <w:p w14:paraId="25CD75D4" w14:textId="77777777" w:rsidR="00A03469" w:rsidRDefault="00A03469" w:rsidP="00A03469">
      <w:pPr>
        <w:spacing w:after="0"/>
        <w:jc w:val="center"/>
        <w:rPr>
          <w:rFonts w:cs="Tahoma"/>
          <w:i/>
        </w:rPr>
      </w:pPr>
      <w:r w:rsidRPr="009C6751">
        <w:rPr>
          <w:rFonts w:cs="Tahoma"/>
          <w:i/>
        </w:rPr>
        <w:t>Somos constructores de paz</w:t>
      </w:r>
    </w:p>
    <w:p w14:paraId="562E0CD2" w14:textId="77777777" w:rsidR="00A03469" w:rsidRDefault="00A03469" w:rsidP="00A03469">
      <w:pPr>
        <w:spacing w:after="0"/>
        <w:jc w:val="center"/>
        <w:rPr>
          <w:rFonts w:cs="Tahoma"/>
          <w:i/>
        </w:rPr>
      </w:pPr>
    </w:p>
    <w:p w14:paraId="2A84E441" w14:textId="77777777" w:rsidR="00A03469" w:rsidRDefault="00A03469" w:rsidP="00582E29">
      <w:pPr>
        <w:jc w:val="center"/>
        <w:rPr>
          <w:b/>
        </w:rPr>
      </w:pPr>
    </w:p>
    <w:p w14:paraId="338683D2" w14:textId="70B2D9A2" w:rsidR="00582E29" w:rsidRDefault="00582E29" w:rsidP="00582E29">
      <w:pPr>
        <w:jc w:val="center"/>
        <w:rPr>
          <w:b/>
        </w:rPr>
      </w:pPr>
      <w:r w:rsidRPr="005D528C">
        <w:rPr>
          <w:b/>
        </w:rPr>
        <w:t>ALCALDÍA DE PASTO</w:t>
      </w:r>
      <w:r w:rsidRPr="009E7EE4">
        <w:rPr>
          <w:b/>
        </w:rPr>
        <w:t xml:space="preserve"> REALIZÓ JORNADA CULTURAL Y DE SENSIBILIZACIÓN CON ADULTOS MAYORES DE LOS CORREGIMIENTOS DE SAN FERNANDO Y CABRERA</w:t>
      </w:r>
    </w:p>
    <w:p w14:paraId="4A7BE934" w14:textId="77777777" w:rsidR="00582E29" w:rsidRDefault="00582E29" w:rsidP="00582E29">
      <w:pPr>
        <w:jc w:val="center"/>
        <w:rPr>
          <w:b/>
        </w:rPr>
      </w:pPr>
      <w:r>
        <w:rPr>
          <w:b/>
          <w:noProof/>
          <w:lang w:val="es-CO" w:eastAsia="es-CO"/>
        </w:rPr>
        <w:drawing>
          <wp:inline distT="0" distB="0" distL="0" distR="0" wp14:anchorId="559E620B" wp14:editId="08912DE2">
            <wp:extent cx="4781550" cy="251842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entro vida baile.jpg"/>
                    <pic:cNvPicPr/>
                  </pic:nvPicPr>
                  <pic:blipFill>
                    <a:blip r:embed="rId14">
                      <a:extLst>
                        <a:ext uri="{28A0092B-C50C-407E-A947-70E740481C1C}">
                          <a14:useLocalDpi xmlns:a14="http://schemas.microsoft.com/office/drawing/2010/main" val="0"/>
                        </a:ext>
                      </a:extLst>
                    </a:blip>
                    <a:stretch>
                      <a:fillRect/>
                    </a:stretch>
                  </pic:blipFill>
                  <pic:spPr>
                    <a:xfrm>
                      <a:off x="0" y="0"/>
                      <a:ext cx="4789019" cy="2522361"/>
                    </a:xfrm>
                    <a:prstGeom prst="rect">
                      <a:avLst/>
                    </a:prstGeom>
                  </pic:spPr>
                </pic:pic>
              </a:graphicData>
            </a:graphic>
          </wp:inline>
        </w:drawing>
      </w:r>
    </w:p>
    <w:p w14:paraId="4F215EAD" w14:textId="77777777" w:rsidR="00582E29" w:rsidRPr="005D528C" w:rsidRDefault="00582E29" w:rsidP="00582E29">
      <w:pPr>
        <w:rPr>
          <w:b/>
        </w:rPr>
      </w:pPr>
      <w:r w:rsidRPr="009E7EE4">
        <w:t>Con el propósito de sensibilizar a los adultos mayores y sus familiares en temas de maltrato y abandono, la alcaldía de Pasto por medio de la Secretaría de Bienestar Social, llevó a cabo en el corregimiento de San Fernando una jornada cul</w:t>
      </w:r>
      <w:r>
        <w:t>tural con una muestra de danzas</w:t>
      </w:r>
      <w:r w:rsidRPr="009E7EE4">
        <w:t xml:space="preserve"> y</w:t>
      </w:r>
      <w:r>
        <w:t xml:space="preserve"> teatro, dirigida a</w:t>
      </w:r>
      <w:r w:rsidRPr="009E7EE4">
        <w:t xml:space="preserve"> los adultos mayores de los corregimientos de San Fernando y Cabrera, quienes asistían a los pagos del programa Colombia Mayor, modalidad subsidio económico. </w:t>
      </w:r>
    </w:p>
    <w:p w14:paraId="4E39E172" w14:textId="77777777" w:rsidR="00582E29" w:rsidRPr="009E7EE4" w:rsidRDefault="00582E29" w:rsidP="00582E29">
      <w:r w:rsidRPr="009E7EE4">
        <w:lastRenderedPageBreak/>
        <w:t>Durante la jornada que contó con la presencia del Secretario de Bienestar Social, Arley Darío Bastidas Bilbao, y la Subsecretaria de Gestión y Pr</w:t>
      </w:r>
      <w:r>
        <w:t>oyectos, Magaly Arteaga Romero,</w:t>
      </w:r>
      <w:r w:rsidRPr="009E7EE4">
        <w:t xml:space="preserve"> los adultos mayores pudieron presenciar una obra de teatro a cargo de “Los Sabios de las Narices Rojas”, quienes en su presentación  invitaron  a los adultos mayores  a denunciar casos de maltrato físico, verbal y económico; por su parte el grupo de danzas del Centro Vida, exhibió una muestra de lo aprendido con una presentación de bailes  tradicionales de la región.</w:t>
      </w:r>
    </w:p>
    <w:p w14:paraId="1D8AC103" w14:textId="77777777" w:rsidR="00582E29" w:rsidRPr="009E7EE4" w:rsidRDefault="00582E29" w:rsidP="00582E29">
      <w:r w:rsidRPr="009E7EE4">
        <w:t>Carlos Muñoz, adulto mayor</w:t>
      </w:r>
      <w:r>
        <w:t>,</w:t>
      </w:r>
      <w:r w:rsidRPr="009E7EE4">
        <w:t xml:space="preserve"> habitante d</w:t>
      </w:r>
      <w:r>
        <w:t>el</w:t>
      </w:r>
      <w:r w:rsidRPr="009E7EE4">
        <w:t xml:space="preserve"> corregimiento de San Fernando afirmo: “con estos programas nosotros nos divertimos y la pasamos muy bien, muy bonito por eso yo le doy un agradecimiento al alcalde que nos da este apoyo a los adultos mayores que ya no podemos seguir trabajando.</w:t>
      </w:r>
    </w:p>
    <w:p w14:paraId="6F1B4776" w14:textId="77777777" w:rsidR="00582E29" w:rsidRPr="005D528C" w:rsidRDefault="00582E29" w:rsidP="00582E29">
      <w:r w:rsidRPr="009E7EE4">
        <w:t xml:space="preserve">Estas acciones se encuentran contempladas en el Plan de Desarrollo municipal, a través del Programa de Atención e Inclusión Social para Adultos Mayores, como parte del fundamento político ideológico del “Pasto, Educado”, que busca promover en la ciudadanía una cultura de respeto y protección frente al proceso de envejecimiento y vejez.  La subsecretaria de Gestión y Proyectos, Magaly Arteaga Romero, insistió a los adultos mayores y sus familiares, hacer uso del poder notarial para poder cobrar el subsidio económico de los adultos mayores que se encuentran con problemas de salud, de tal manera que  no corran ningún peligro en este proceso. </w:t>
      </w:r>
    </w:p>
    <w:p w14:paraId="04915CA0" w14:textId="77777777" w:rsidR="00582E29" w:rsidRPr="005D528C" w:rsidRDefault="00582E29" w:rsidP="00582E29">
      <w:pPr>
        <w:pStyle w:val="Sinespaciado"/>
        <w:rPr>
          <w:rFonts w:ascii="Century Gothic" w:hAnsi="Century Gothic"/>
          <w:b/>
          <w:sz w:val="18"/>
          <w:szCs w:val="18"/>
        </w:rPr>
      </w:pPr>
      <w:r w:rsidRPr="005D528C">
        <w:rPr>
          <w:rFonts w:ascii="Century Gothic" w:hAnsi="Century Gothic"/>
          <w:b/>
          <w:sz w:val="18"/>
          <w:szCs w:val="18"/>
        </w:rPr>
        <w:t xml:space="preserve">Arley Darío Bastidas Bilbao Secretario de Bienestar Social, </w:t>
      </w:r>
      <w:r>
        <w:rPr>
          <w:rFonts w:ascii="Century Gothic" w:hAnsi="Century Gothic"/>
          <w:b/>
          <w:sz w:val="18"/>
          <w:szCs w:val="18"/>
        </w:rPr>
        <w:t>celular: 3188342107</w:t>
      </w:r>
    </w:p>
    <w:p w14:paraId="579B292F" w14:textId="77777777" w:rsidR="00582E29" w:rsidRDefault="00582E29" w:rsidP="00582E29">
      <w:pPr>
        <w:pStyle w:val="Sinespaciado"/>
        <w:rPr>
          <w:rFonts w:ascii="Century Gothic" w:hAnsi="Century Gothic"/>
          <w:sz w:val="20"/>
          <w:szCs w:val="20"/>
        </w:rPr>
      </w:pPr>
    </w:p>
    <w:p w14:paraId="56CDE2E6" w14:textId="2B9F2FD1" w:rsidR="00582E29" w:rsidRDefault="00487245" w:rsidP="00487245">
      <w:pPr>
        <w:jc w:val="center"/>
        <w:rPr>
          <w:rFonts w:cs="Arial"/>
          <w:sz w:val="24"/>
          <w:szCs w:val="24"/>
          <w:shd w:val="clear" w:color="auto" w:fill="FFFFFF"/>
        </w:rPr>
      </w:pPr>
      <w:r w:rsidRPr="00160C9E">
        <w:rPr>
          <w:rFonts w:cs="Tahoma"/>
          <w:i/>
          <w:sz w:val="24"/>
          <w:szCs w:val="24"/>
        </w:rPr>
        <w:t>Somos constructores de paz</w:t>
      </w:r>
    </w:p>
    <w:p w14:paraId="14FA1D20" w14:textId="77777777" w:rsidR="00487245" w:rsidRPr="00487245" w:rsidRDefault="00487245" w:rsidP="00487245">
      <w:pPr>
        <w:jc w:val="center"/>
        <w:rPr>
          <w:rFonts w:cs="Arial"/>
          <w:sz w:val="24"/>
          <w:szCs w:val="24"/>
          <w:shd w:val="clear" w:color="auto" w:fill="FFFFFF"/>
        </w:rPr>
      </w:pPr>
    </w:p>
    <w:p w14:paraId="2F286395" w14:textId="1AFEB0B7" w:rsidR="00336E7C" w:rsidRPr="00336E7C" w:rsidRDefault="00336E7C" w:rsidP="00336E7C">
      <w:pPr>
        <w:jc w:val="center"/>
        <w:rPr>
          <w:b/>
        </w:rPr>
      </w:pPr>
      <w:r w:rsidRPr="00336E7C">
        <w:rPr>
          <w:b/>
        </w:rPr>
        <w:t>PASTO CELEBRA LA SEMANA DE HÁBITOS Y ESTILOS SALUDABLES</w:t>
      </w:r>
    </w:p>
    <w:p w14:paraId="60551F3A" w14:textId="3C9BDDB8" w:rsidR="00336E7C" w:rsidRPr="00336E7C" w:rsidRDefault="00336E7C" w:rsidP="00336E7C">
      <w:pPr>
        <w:jc w:val="center"/>
      </w:pPr>
      <w:r w:rsidRPr="00336E7C">
        <w:rPr>
          <w:noProof/>
          <w:lang w:val="es-CO" w:eastAsia="es-CO"/>
        </w:rPr>
        <w:drawing>
          <wp:inline distT="0" distB="0" distL="0" distR="0" wp14:anchorId="4295BA07" wp14:editId="6ACD79F6">
            <wp:extent cx="4410075" cy="2652935"/>
            <wp:effectExtent l="0" t="0" r="0" b="0"/>
            <wp:docPr id="13" name="Imagen 13" descr="C:\Users\ASIST_DIR\Downloads\Banner Semana HEV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Banner Semana HEVS.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8754" cy="2658156"/>
                    </a:xfrm>
                    <a:prstGeom prst="rect">
                      <a:avLst/>
                    </a:prstGeom>
                    <a:noFill/>
                    <a:ln>
                      <a:noFill/>
                    </a:ln>
                  </pic:spPr>
                </pic:pic>
              </a:graphicData>
            </a:graphic>
          </wp:inline>
        </w:drawing>
      </w:r>
    </w:p>
    <w:p w14:paraId="338498B3" w14:textId="48056D88" w:rsidR="00F61EAB" w:rsidRPr="00336E7C" w:rsidRDefault="00F61EAB" w:rsidP="00336E7C">
      <w:r w:rsidRPr="00336E7C">
        <w:lastRenderedPageBreak/>
        <w:t>La Alcaldía de Pasto a través de la Secretaría de Salud, celebra la Semana de Hábitos y estilos de vida Saludables, desde el 22 hasta el 30 de septiembre, realizando acciones que buscan generar en un cambio positivo en toda la población, encaminado al autocuidado, que redund</w:t>
      </w:r>
      <w:r w:rsidR="009E7EE4">
        <w:t>e</w:t>
      </w:r>
      <w:r w:rsidRPr="00336E7C">
        <w:t xml:space="preserve"> en el reconocimiento del valor de la salud y su protección permanente, mediante la adopción de ambientes sanos y propiciando el ejercicio de prácticas saludables.</w:t>
      </w:r>
    </w:p>
    <w:p w14:paraId="395B6631" w14:textId="47953F5C" w:rsidR="00F61EAB" w:rsidRPr="00336E7C" w:rsidRDefault="00F61EAB" w:rsidP="00336E7C">
      <w:r w:rsidRPr="00336E7C">
        <w:t xml:space="preserve">Esta Semana pretende generar espacios de participación comunitaria, </w:t>
      </w:r>
      <w:r w:rsidR="009E7EE4">
        <w:t xml:space="preserve">para el </w:t>
      </w:r>
      <w:r w:rsidRPr="00336E7C">
        <w:t>ejercicio de prácticas saludables, teniendo en cuenta los saberes, sentires y necesidades individuales y colectivas de los terr</w:t>
      </w:r>
      <w:r w:rsidR="009E7EE4">
        <w:t>itorios a intervenir, que son: e</w:t>
      </w:r>
      <w:r w:rsidRPr="00336E7C">
        <w:t>l barrio El Rosario, corregimiento de Catambuco, Institución educativa Luis Eduardo Mora Osejo (LEMO) y comunidad en general.</w:t>
      </w:r>
    </w:p>
    <w:p w14:paraId="35C290A8" w14:textId="78251127" w:rsidR="00011A95" w:rsidRDefault="00011A95" w:rsidP="00336E7C">
      <w:r>
        <w:t>Ante esta conmemoración, l</w:t>
      </w:r>
      <w:r w:rsidR="00F61EAB" w:rsidRPr="00336E7C">
        <w:t>a Secretaria de Salud, Dian</w:t>
      </w:r>
      <w:r>
        <w:t>a Paola Rosero Zambrano, indicó</w:t>
      </w:r>
      <w:r w:rsidR="00F61EAB" w:rsidRPr="00336E7C">
        <w:t xml:space="preserve"> que </w:t>
      </w:r>
      <w:r>
        <w:t>“</w:t>
      </w:r>
      <w:r w:rsidR="00F61EAB" w:rsidRPr="00336E7C">
        <w:t>la re- significación de espacios en nuestros territorios, se convierte en una alternativa para promover el buen vivir, fomentar la unidad y el reconocimiento con el medio ambiente, sus entornos y las políticas públicas</w:t>
      </w:r>
      <w:r>
        <w:t>,</w:t>
      </w:r>
      <w:r w:rsidR="00F61EAB" w:rsidRPr="00336E7C">
        <w:t xml:space="preserve"> que promueven el bienestar hacia la construcción de una salud colectiva</w:t>
      </w:r>
      <w:r>
        <w:t>, en el marco de</w:t>
      </w:r>
      <w:r w:rsidR="00F61EAB" w:rsidRPr="00336E7C">
        <w:t xml:space="preserve"> la Ley 1335 </w:t>
      </w:r>
      <w:r>
        <w:t>de 2009. Recordó que esta ley d</w:t>
      </w:r>
      <w:r w:rsidR="00F61EAB" w:rsidRPr="00336E7C">
        <w:t>efine la obesidad y las enfermedades crónicas no transmisibles asociadas a ésta, como una prioridad de salud pública y se adoptan medidas para su control, atención y prevención</w:t>
      </w:r>
      <w:r>
        <w:t>.</w:t>
      </w:r>
    </w:p>
    <w:p w14:paraId="1D6FADC3" w14:textId="3B6FEAB0" w:rsidR="007329C0" w:rsidRDefault="00011A95" w:rsidP="00336E7C">
      <w:r>
        <w:t>Recordó además que se</w:t>
      </w:r>
      <w:r w:rsidR="00F61EAB" w:rsidRPr="00336E7C">
        <w:t xml:space="preserve"> establece </w:t>
      </w:r>
      <w:r>
        <w:t>“</w:t>
      </w:r>
      <w:r w:rsidR="00F61EAB" w:rsidRPr="00336E7C">
        <w:t xml:space="preserve">en </w:t>
      </w:r>
      <w:r>
        <w:t xml:space="preserve">el </w:t>
      </w:r>
      <w:r w:rsidR="00F61EAB" w:rsidRPr="00336E7C">
        <w:t>Artículo 20°,</w:t>
      </w:r>
      <w:r>
        <w:t xml:space="preserve"> de esta ley,</w:t>
      </w:r>
      <w:r w:rsidR="00F61EAB" w:rsidRPr="00336E7C">
        <w:t xml:space="preserve"> el Día de lucha contra la obesidad y el sobrepeso y la Semana de hábitos de vida saludable</w:t>
      </w:r>
      <w:r>
        <w:t xml:space="preserve">, declarando el </w:t>
      </w:r>
      <w:r w:rsidR="00F61EAB" w:rsidRPr="00336E7C">
        <w:t>24 de septiembre, como el Día Nacional de Lucha contra la Obesidad y el Sobrepeso y su correspondiente semana, como La semana de hábitos de vida saludable".</w:t>
      </w:r>
    </w:p>
    <w:p w14:paraId="15625919" w14:textId="29108C51" w:rsidR="007329C0" w:rsidRDefault="00F61EAB" w:rsidP="00336E7C">
      <w:r w:rsidRPr="00336E7C">
        <w:t>La Organización Mundial de la Salud, (OMS), recomienda adoptar un estilo de vida saludable a lo largo de todo el ciclo vital, con el fin de preservar la vida, mantenerse sano y paliar la discapacidad y el dolor en la vejez. Esto a su vez ayudará al desarrollo socioeconómico y humano.</w:t>
      </w:r>
    </w:p>
    <w:p w14:paraId="129AC1AD" w14:textId="53359AE9" w:rsidR="00F61EAB" w:rsidRPr="009C5F57" w:rsidRDefault="00F61EAB" w:rsidP="009C5F57">
      <w:r w:rsidRPr="00336E7C">
        <w:t>Las acciones que se desarrollarán, se han articulado de manera interinstitucional   para un mayor impacto en la promoción de estilos de vida saludable, aportando al bienestar individual y colectivo.</w:t>
      </w:r>
    </w:p>
    <w:p w14:paraId="5604B335" w14:textId="77777777" w:rsidR="00F61EAB" w:rsidRDefault="00F61EAB" w:rsidP="00EE4B7D">
      <w:pPr>
        <w:pStyle w:val="Sinespaciado"/>
        <w:jc w:val="center"/>
        <w:rPr>
          <w:rFonts w:ascii="Century Gothic" w:hAnsi="Century Gothic"/>
          <w:b/>
          <w:sz w:val="24"/>
          <w:u w:val="single"/>
        </w:rPr>
      </w:pPr>
      <w:r w:rsidRPr="007C7EEE">
        <w:rPr>
          <w:rFonts w:ascii="Century Gothic" w:hAnsi="Century Gothic"/>
          <w:b/>
          <w:sz w:val="24"/>
          <w:u w:val="single"/>
        </w:rPr>
        <w:t>CRONOGRAMA DE ACTIVIDADES</w:t>
      </w:r>
    </w:p>
    <w:p w14:paraId="0D5BDC49" w14:textId="77777777" w:rsidR="00F61EAB" w:rsidRDefault="00F61EAB" w:rsidP="00F61EAB">
      <w:pPr>
        <w:pStyle w:val="Sinespaciado"/>
        <w:jc w:val="both"/>
        <w:rPr>
          <w:rFonts w:ascii="Century Gothic" w:hAnsi="Century Gothic"/>
          <w:b/>
          <w:sz w:val="24"/>
          <w:u w:val="single"/>
        </w:rPr>
      </w:pPr>
    </w:p>
    <w:tbl>
      <w:tblPr>
        <w:tblStyle w:val="Tablaconcuadrcula"/>
        <w:tblW w:w="0" w:type="auto"/>
        <w:tblInd w:w="-147" w:type="dxa"/>
        <w:tblLook w:val="04A0" w:firstRow="1" w:lastRow="0" w:firstColumn="1" w:lastColumn="0" w:noHBand="0" w:noVBand="1"/>
      </w:tblPr>
      <w:tblGrid>
        <w:gridCol w:w="1732"/>
        <w:gridCol w:w="1784"/>
        <w:gridCol w:w="1893"/>
        <w:gridCol w:w="1784"/>
        <w:gridCol w:w="1784"/>
      </w:tblGrid>
      <w:tr w:rsidR="00F61EAB" w14:paraId="3DFC2199" w14:textId="77777777" w:rsidTr="00E30E93">
        <w:tc>
          <w:tcPr>
            <w:tcW w:w="1748" w:type="dxa"/>
          </w:tcPr>
          <w:p w14:paraId="181EA2CE"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t>Lugar del evento</w:t>
            </w:r>
          </w:p>
        </w:tc>
        <w:tc>
          <w:tcPr>
            <w:tcW w:w="1780" w:type="dxa"/>
          </w:tcPr>
          <w:p w14:paraId="6A587AD8" w14:textId="4A528EC2" w:rsidR="00F61EAB" w:rsidRPr="007C7EEE" w:rsidRDefault="00F61EAB" w:rsidP="005D713F">
            <w:pPr>
              <w:pStyle w:val="Sinespaciado"/>
              <w:jc w:val="both"/>
              <w:rPr>
                <w:rFonts w:ascii="Century Gothic" w:hAnsi="Century Gothic"/>
                <w:sz w:val="24"/>
              </w:rPr>
            </w:pPr>
            <w:r>
              <w:rPr>
                <w:rFonts w:ascii="Century Gothic" w:hAnsi="Century Gothic"/>
                <w:sz w:val="24"/>
              </w:rPr>
              <w:t xml:space="preserve">Barrio </w:t>
            </w:r>
            <w:r w:rsidR="00E30E93">
              <w:rPr>
                <w:rFonts w:ascii="Century Gothic" w:hAnsi="Century Gothic"/>
                <w:sz w:val="24"/>
              </w:rPr>
              <w:t xml:space="preserve">El </w:t>
            </w:r>
            <w:r>
              <w:rPr>
                <w:rFonts w:ascii="Century Gothic" w:hAnsi="Century Gothic"/>
                <w:sz w:val="24"/>
              </w:rPr>
              <w:t>Rosario</w:t>
            </w:r>
          </w:p>
        </w:tc>
        <w:tc>
          <w:tcPr>
            <w:tcW w:w="1889" w:type="dxa"/>
          </w:tcPr>
          <w:p w14:paraId="5F6DB1A5"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Corregimiento Catambuco</w:t>
            </w:r>
          </w:p>
        </w:tc>
        <w:tc>
          <w:tcPr>
            <w:tcW w:w="1780" w:type="dxa"/>
          </w:tcPr>
          <w:p w14:paraId="0E44E67A"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Institución Educativa LEMO</w:t>
            </w:r>
          </w:p>
        </w:tc>
        <w:tc>
          <w:tcPr>
            <w:tcW w:w="1780" w:type="dxa"/>
          </w:tcPr>
          <w:p w14:paraId="044AA081"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Plaza del carnaval</w:t>
            </w:r>
          </w:p>
        </w:tc>
      </w:tr>
      <w:tr w:rsidR="00F61EAB" w14:paraId="1E211AD8" w14:textId="77777777" w:rsidTr="00E30E93">
        <w:tc>
          <w:tcPr>
            <w:tcW w:w="1748" w:type="dxa"/>
          </w:tcPr>
          <w:p w14:paraId="0CA1AEEC"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t>Actividades a desarrollar</w:t>
            </w:r>
          </w:p>
        </w:tc>
        <w:tc>
          <w:tcPr>
            <w:tcW w:w="1780" w:type="dxa"/>
          </w:tcPr>
          <w:p w14:paraId="31C03A06"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 xml:space="preserve">Apertura: Juego la escalera y re-significación </w:t>
            </w:r>
            <w:r w:rsidRPr="007C7EEE">
              <w:rPr>
                <w:rFonts w:ascii="Century Gothic" w:hAnsi="Century Gothic"/>
                <w:sz w:val="24"/>
              </w:rPr>
              <w:lastRenderedPageBreak/>
              <w:t>de espacios</w:t>
            </w:r>
            <w:r>
              <w:rPr>
                <w:rFonts w:ascii="Century Gothic" w:hAnsi="Century Gothic"/>
                <w:sz w:val="24"/>
              </w:rPr>
              <w:t xml:space="preserve">, más la participación de academia, </w:t>
            </w:r>
            <w:proofErr w:type="spellStart"/>
            <w:r>
              <w:rPr>
                <w:rFonts w:ascii="Century Gothic" w:hAnsi="Century Gothic"/>
                <w:sz w:val="24"/>
              </w:rPr>
              <w:t>IPS’s</w:t>
            </w:r>
            <w:proofErr w:type="spellEnd"/>
            <w:r>
              <w:rPr>
                <w:rFonts w:ascii="Century Gothic" w:hAnsi="Century Gothic"/>
                <w:sz w:val="24"/>
              </w:rPr>
              <w:t>, fundaciones, ETC.</w:t>
            </w:r>
          </w:p>
        </w:tc>
        <w:tc>
          <w:tcPr>
            <w:tcW w:w="1889" w:type="dxa"/>
          </w:tcPr>
          <w:p w14:paraId="367ECB0D"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Juego la escalera </w:t>
            </w:r>
            <w:r w:rsidRPr="007C7EEE">
              <w:rPr>
                <w:rFonts w:ascii="Century Gothic" w:hAnsi="Century Gothic"/>
                <w:sz w:val="24"/>
              </w:rPr>
              <w:t>y re-significación de espacios</w:t>
            </w:r>
            <w:r>
              <w:rPr>
                <w:rFonts w:ascii="Century Gothic" w:hAnsi="Century Gothic"/>
                <w:sz w:val="24"/>
              </w:rPr>
              <w:t xml:space="preserve">, </w:t>
            </w:r>
            <w:r>
              <w:rPr>
                <w:rFonts w:ascii="Century Gothic" w:hAnsi="Century Gothic"/>
                <w:sz w:val="24"/>
              </w:rPr>
              <w:lastRenderedPageBreak/>
              <w:t xml:space="preserve">más la participación de academia, </w:t>
            </w:r>
            <w:proofErr w:type="spellStart"/>
            <w:r>
              <w:rPr>
                <w:rFonts w:ascii="Century Gothic" w:hAnsi="Century Gothic"/>
                <w:sz w:val="24"/>
              </w:rPr>
              <w:t>IPS’s</w:t>
            </w:r>
            <w:proofErr w:type="spellEnd"/>
            <w:r>
              <w:rPr>
                <w:rFonts w:ascii="Century Gothic" w:hAnsi="Century Gothic"/>
                <w:sz w:val="24"/>
              </w:rPr>
              <w:t>, fundaciones, ETC.</w:t>
            </w:r>
          </w:p>
        </w:tc>
        <w:tc>
          <w:tcPr>
            <w:tcW w:w="1780" w:type="dxa"/>
          </w:tcPr>
          <w:p w14:paraId="39408784"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Juego la escalera, más la participación </w:t>
            </w:r>
            <w:r>
              <w:rPr>
                <w:rFonts w:ascii="Century Gothic" w:hAnsi="Century Gothic"/>
                <w:sz w:val="24"/>
              </w:rPr>
              <w:lastRenderedPageBreak/>
              <w:t xml:space="preserve">de academia, </w:t>
            </w:r>
            <w:proofErr w:type="spellStart"/>
            <w:r>
              <w:rPr>
                <w:rFonts w:ascii="Century Gothic" w:hAnsi="Century Gothic"/>
                <w:sz w:val="24"/>
              </w:rPr>
              <w:t>IPS’s</w:t>
            </w:r>
            <w:proofErr w:type="spellEnd"/>
            <w:r>
              <w:rPr>
                <w:rFonts w:ascii="Century Gothic" w:hAnsi="Century Gothic"/>
                <w:sz w:val="24"/>
              </w:rPr>
              <w:t>, fundaciones, ETC.</w:t>
            </w:r>
          </w:p>
        </w:tc>
        <w:tc>
          <w:tcPr>
            <w:tcW w:w="1780" w:type="dxa"/>
          </w:tcPr>
          <w:p w14:paraId="7B9BABF7"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Cierre; Juego la escalera más la participación </w:t>
            </w:r>
            <w:r>
              <w:rPr>
                <w:rFonts w:ascii="Century Gothic" w:hAnsi="Century Gothic"/>
                <w:sz w:val="24"/>
              </w:rPr>
              <w:lastRenderedPageBreak/>
              <w:t xml:space="preserve">de academia, </w:t>
            </w:r>
            <w:proofErr w:type="spellStart"/>
            <w:r>
              <w:rPr>
                <w:rFonts w:ascii="Century Gothic" w:hAnsi="Century Gothic"/>
                <w:sz w:val="24"/>
              </w:rPr>
              <w:t>IPS’s</w:t>
            </w:r>
            <w:proofErr w:type="spellEnd"/>
            <w:r>
              <w:rPr>
                <w:rFonts w:ascii="Century Gothic" w:hAnsi="Century Gothic"/>
                <w:sz w:val="24"/>
              </w:rPr>
              <w:t>, fundaciones, ETC.</w:t>
            </w:r>
          </w:p>
        </w:tc>
      </w:tr>
      <w:tr w:rsidR="00F61EAB" w14:paraId="05DA7439" w14:textId="77777777" w:rsidTr="00E30E93">
        <w:tc>
          <w:tcPr>
            <w:tcW w:w="1748" w:type="dxa"/>
          </w:tcPr>
          <w:p w14:paraId="770F8A89"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lastRenderedPageBreak/>
              <w:t>Fecha</w:t>
            </w:r>
          </w:p>
        </w:tc>
        <w:tc>
          <w:tcPr>
            <w:tcW w:w="1780" w:type="dxa"/>
          </w:tcPr>
          <w:p w14:paraId="2A42A135"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22 Septiembre</w:t>
            </w:r>
          </w:p>
        </w:tc>
        <w:tc>
          <w:tcPr>
            <w:tcW w:w="1889" w:type="dxa"/>
          </w:tcPr>
          <w:p w14:paraId="592F3669"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24 Septiembre</w:t>
            </w:r>
          </w:p>
        </w:tc>
        <w:tc>
          <w:tcPr>
            <w:tcW w:w="1780" w:type="dxa"/>
          </w:tcPr>
          <w:p w14:paraId="034730EA"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26 Septiembre</w:t>
            </w:r>
          </w:p>
        </w:tc>
        <w:tc>
          <w:tcPr>
            <w:tcW w:w="1780" w:type="dxa"/>
          </w:tcPr>
          <w:p w14:paraId="5D2C4185"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30 Septiembre</w:t>
            </w:r>
          </w:p>
        </w:tc>
      </w:tr>
    </w:tbl>
    <w:p w14:paraId="28A95E37" w14:textId="77777777" w:rsidR="00F61EAB" w:rsidRPr="007C7EEE" w:rsidRDefault="00F61EAB" w:rsidP="00F61EAB">
      <w:pPr>
        <w:pStyle w:val="Sinespaciado"/>
        <w:jc w:val="both"/>
        <w:rPr>
          <w:rFonts w:ascii="Century Gothic" w:hAnsi="Century Gothic"/>
          <w:b/>
          <w:sz w:val="24"/>
          <w:u w:val="single"/>
        </w:rPr>
      </w:pPr>
    </w:p>
    <w:p w14:paraId="140C847A" w14:textId="7C2470DE" w:rsidR="00F61EAB" w:rsidRPr="009C5F57" w:rsidRDefault="00F61EAB" w:rsidP="00F61EAB">
      <w:pPr>
        <w:tabs>
          <w:tab w:val="left" w:pos="2310"/>
        </w:tabs>
        <w:rPr>
          <w:rFonts w:cs="Times New Roman"/>
          <w:b/>
          <w:sz w:val="18"/>
          <w:szCs w:val="18"/>
          <w:lang w:val="es-ES" w:eastAsia="en-US"/>
        </w:rPr>
      </w:pPr>
      <w:r w:rsidRPr="009C5F57">
        <w:rPr>
          <w:rFonts w:cs="Times New Roman"/>
          <w:b/>
          <w:sz w:val="18"/>
          <w:szCs w:val="18"/>
          <w:lang w:val="es-ES" w:eastAsia="en-US"/>
        </w:rPr>
        <w:t>Diana Paola Rosero Zambrano, Secretaría de Salud</w:t>
      </w:r>
      <w:r w:rsidR="009C5F57">
        <w:rPr>
          <w:rFonts w:cs="Times New Roman"/>
          <w:b/>
          <w:sz w:val="18"/>
          <w:szCs w:val="18"/>
          <w:lang w:val="es-ES" w:eastAsia="en-US"/>
        </w:rPr>
        <w:t xml:space="preserve"> </w:t>
      </w:r>
      <w:r w:rsidRPr="009C5F57">
        <w:rPr>
          <w:rFonts w:cs="Times New Roman"/>
          <w:b/>
          <w:sz w:val="18"/>
          <w:szCs w:val="18"/>
          <w:lang w:val="es-ES" w:eastAsia="en-US"/>
        </w:rPr>
        <w:t>Celular: 3116145813</w:t>
      </w:r>
    </w:p>
    <w:p w14:paraId="3F4306A6" w14:textId="17969E15" w:rsidR="00F61EAB" w:rsidRDefault="00F61EAB" w:rsidP="00487245">
      <w:pPr>
        <w:tabs>
          <w:tab w:val="left" w:pos="2310"/>
        </w:tabs>
        <w:jc w:val="center"/>
        <w:rPr>
          <w:rFonts w:cs="Arial"/>
          <w:i/>
        </w:rPr>
      </w:pPr>
      <w:r w:rsidRPr="00582E29">
        <w:rPr>
          <w:rFonts w:cs="Arial"/>
          <w:i/>
        </w:rPr>
        <w:t>Somos Constructores de Paz</w:t>
      </w:r>
    </w:p>
    <w:p w14:paraId="6B578502" w14:textId="77777777" w:rsidR="00487245" w:rsidRPr="00582E29" w:rsidRDefault="00487245" w:rsidP="00F61EAB">
      <w:pPr>
        <w:tabs>
          <w:tab w:val="left" w:pos="2310"/>
        </w:tabs>
        <w:rPr>
          <w:rFonts w:cs="Arial"/>
          <w:i/>
        </w:rPr>
      </w:pPr>
    </w:p>
    <w:p w14:paraId="76815B3F" w14:textId="18F5C95F" w:rsidR="00C92756" w:rsidRDefault="00C92756" w:rsidP="00B80A0B">
      <w:pPr>
        <w:jc w:val="center"/>
        <w:rPr>
          <w:b/>
        </w:rPr>
      </w:pPr>
      <w:r>
        <w:rPr>
          <w:b/>
        </w:rPr>
        <w:t xml:space="preserve">ALCALDÍA DE PASTO </w:t>
      </w:r>
      <w:r w:rsidRPr="00C92756">
        <w:rPr>
          <w:b/>
        </w:rPr>
        <w:t>CONTINÚA CON LA ESTRATEGIA LÚDICA PEDAGÓGICA “ENRÓLATE POR LA IGUALDAD”, EN INSTITUCIONES EDUCATIVAS MUNICIPALES</w:t>
      </w:r>
    </w:p>
    <w:p w14:paraId="0C43DB07" w14:textId="690EB49F" w:rsidR="00C92756" w:rsidRDefault="00C92756" w:rsidP="00B80A0B">
      <w:pPr>
        <w:jc w:val="center"/>
        <w:rPr>
          <w:b/>
        </w:rPr>
      </w:pPr>
      <w:r>
        <w:rPr>
          <w:b/>
          <w:noProof/>
          <w:lang w:val="es-CO" w:eastAsia="es-CO"/>
        </w:rPr>
        <w:drawing>
          <wp:inline distT="0" distB="0" distL="0" distR="0" wp14:anchorId="4B8C48DC" wp14:editId="0C976FD0">
            <wp:extent cx="4448175" cy="29996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80920_091407.jpg"/>
                    <pic:cNvPicPr/>
                  </pic:nvPicPr>
                  <pic:blipFill rotWithShape="1">
                    <a:blip r:embed="rId16" cstate="print">
                      <a:extLst>
                        <a:ext uri="{28A0092B-C50C-407E-A947-70E740481C1C}">
                          <a14:useLocalDpi xmlns:a14="http://schemas.microsoft.com/office/drawing/2010/main" val="0"/>
                        </a:ext>
                      </a:extLst>
                    </a:blip>
                    <a:srcRect b="10085"/>
                    <a:stretch/>
                  </pic:blipFill>
                  <pic:spPr bwMode="auto">
                    <a:xfrm>
                      <a:off x="0" y="0"/>
                      <a:ext cx="4455899" cy="3004894"/>
                    </a:xfrm>
                    <a:prstGeom prst="rect">
                      <a:avLst/>
                    </a:prstGeom>
                    <a:ln>
                      <a:noFill/>
                    </a:ln>
                    <a:extLst>
                      <a:ext uri="{53640926-AAD7-44D8-BBD7-CCE9431645EC}">
                        <a14:shadowObscured xmlns:a14="http://schemas.microsoft.com/office/drawing/2010/main"/>
                      </a:ext>
                    </a:extLst>
                  </pic:spPr>
                </pic:pic>
              </a:graphicData>
            </a:graphic>
          </wp:inline>
        </w:drawing>
      </w:r>
    </w:p>
    <w:p w14:paraId="55EA9C6C" w14:textId="77777777" w:rsidR="00A03469" w:rsidRDefault="00A03469" w:rsidP="00A03469">
      <w:r>
        <w:t>La Secretaría de las Mujeres, Orientaciones Sexuales e Identidades de Género de la Alcaldía de Pasto continúa con la estrategia lúdica pedagógica “Enrólate por la Igualdad”, en la cual fueron capacitados cerca de 400 adolescentes entre hombres y mujeres de las Instituciones Educativas Municipales Artemio Mendoza, Aurelio Arturo Martínez, Ciudadela de Pasto y Eduardo Mora Osejo, de los grados novenos.</w:t>
      </w:r>
    </w:p>
    <w:p w14:paraId="743435CA" w14:textId="106E8E6A" w:rsidR="00A03469" w:rsidRPr="00A03469" w:rsidRDefault="00A03469" w:rsidP="00A03469">
      <w:r>
        <w:lastRenderedPageBreak/>
        <w:t>En esta oportunidad los y las estudiantes reforzaron su conocimiento a través de talleres prácticos, lúdicos abordaron temas fundamentales como: sexo, género, estereotipos, rol, equidad e igualdad de género, donde visibilizaron las desigualdades existentes en la sociedad, la prevención de  situaciones de discriminación sexista y así mismo, crearon espacios de reflexión, para fortalecer sus conocimientos sobre el papel del sistema educativo, docentes y la familia, que son espacios fundamentales para la transmisión de valores de respeto, tolerancia e igualdad entre mujeres y hombres, prevenir o erradicar de su entorno íntimo, personal y social la desigualdad y, por ende, la violencia de género.</w:t>
      </w:r>
    </w:p>
    <w:p w14:paraId="30E4B7D7" w14:textId="77777777" w:rsidR="00A03469" w:rsidRPr="00394BA3" w:rsidRDefault="00A03469" w:rsidP="00A03469">
      <w:pPr>
        <w:rPr>
          <w:b/>
          <w:sz w:val="18"/>
          <w:szCs w:val="18"/>
        </w:rPr>
      </w:pPr>
      <w:bookmarkStart w:id="6"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6"/>
    <w:p w14:paraId="0D0EFC5B" w14:textId="77777777" w:rsidR="00A03469" w:rsidRDefault="00A03469" w:rsidP="00A03469">
      <w:pPr>
        <w:tabs>
          <w:tab w:val="left" w:pos="2310"/>
        </w:tabs>
        <w:jc w:val="center"/>
        <w:rPr>
          <w:rFonts w:cs="Arial"/>
          <w:i/>
        </w:rPr>
      </w:pPr>
      <w:r w:rsidRPr="00582E29">
        <w:rPr>
          <w:rFonts w:cs="Arial"/>
          <w:i/>
        </w:rPr>
        <w:t>Somos Constructores de Paz</w:t>
      </w:r>
    </w:p>
    <w:p w14:paraId="0F42B463" w14:textId="77777777" w:rsidR="00A03469" w:rsidRDefault="00A03469" w:rsidP="00B80A0B">
      <w:pPr>
        <w:jc w:val="center"/>
        <w:rPr>
          <w:b/>
        </w:rPr>
      </w:pPr>
    </w:p>
    <w:p w14:paraId="4CECB89D" w14:textId="5B9683D6" w:rsidR="00B80A0B" w:rsidRPr="00B80A0B" w:rsidRDefault="00B80A0B" w:rsidP="00B80A0B">
      <w:pPr>
        <w:jc w:val="center"/>
        <w:rPr>
          <w:b/>
        </w:rPr>
      </w:pPr>
      <w:r w:rsidRPr="00B80A0B">
        <w:rPr>
          <w:b/>
        </w:rPr>
        <w:t>CON TOTAL ORDEN SE REALIZAN LOS PAGOS DE INCENTIVOS A BENEFICIARIOS DEL PROGRAMA FAMILIAS EN ACCIÓN</w:t>
      </w:r>
    </w:p>
    <w:p w14:paraId="51F1BD2C" w14:textId="6A48AC08" w:rsidR="00B80A0B" w:rsidRPr="00B80A0B" w:rsidRDefault="00487245" w:rsidP="00011A95">
      <w:pPr>
        <w:jc w:val="center"/>
      </w:pPr>
      <w:r>
        <w:rPr>
          <w:rFonts w:cs="Tahoma"/>
          <w:b/>
          <w:noProof/>
          <w:lang w:val="es-CO" w:eastAsia="es-CO"/>
        </w:rPr>
        <w:drawing>
          <wp:inline distT="0" distB="0" distL="0" distR="0" wp14:anchorId="00FCA778" wp14:editId="401C5C02">
            <wp:extent cx="4410075" cy="330755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13458" cy="3310093"/>
                    </a:xfrm>
                    <a:prstGeom prst="rect">
                      <a:avLst/>
                    </a:prstGeom>
                  </pic:spPr>
                </pic:pic>
              </a:graphicData>
            </a:graphic>
          </wp:inline>
        </w:drawing>
      </w:r>
    </w:p>
    <w:p w14:paraId="116A33D0" w14:textId="1B3F9EAA" w:rsidR="00B80A0B" w:rsidRPr="00B80A0B" w:rsidRDefault="00B80A0B" w:rsidP="00B80A0B">
      <w:r w:rsidRPr="00B80A0B">
        <w:t>La alcaldía de Pasto, a través de la Secretaría de Bienestar Social, hace un llamado a los beneficiarios del programa “Familias en Acción”,</w:t>
      </w:r>
      <w:r>
        <w:t xml:space="preserve"> </w:t>
      </w:r>
      <w:r w:rsidRPr="00B80A0B">
        <w:t>para que asistan a los pagos de incentivos que se están llevando a cabo en total orden en las instalaciones de la Secretaría de Bienestar</w:t>
      </w:r>
      <w:r>
        <w:t xml:space="preserve"> </w:t>
      </w:r>
      <w:r w:rsidRPr="00B80A0B">
        <w:t>Social, ubicada en la c</w:t>
      </w:r>
      <w:r w:rsidR="004829C5">
        <w:t>arre</w:t>
      </w:r>
      <w:r w:rsidRPr="00B80A0B">
        <w:t>ra 25 sur Avenida Mijitayo, antiguo INURBE. De 8:00 am a 4:00 pm en jornada continua.</w:t>
      </w:r>
    </w:p>
    <w:p w14:paraId="5392B65C" w14:textId="62921BFD" w:rsidR="009E7EE4" w:rsidRDefault="00B80A0B" w:rsidP="00B80A0B">
      <w:r w:rsidRPr="00B80A0B">
        <w:lastRenderedPageBreak/>
        <w:t>Se recuerda que estos pagos están dirigidos a los beneficiarios que reciben el incentivo en la “modalidad giro”, y se realiz</w:t>
      </w:r>
      <w:r>
        <w:t xml:space="preserve">arán hasta el próximo </w:t>
      </w:r>
      <w:r w:rsidR="005D713F">
        <w:t>22 de septiembre de 2018</w:t>
      </w:r>
      <w:r w:rsidRPr="00B80A0B">
        <w:t>. El titular debe presentarse con el documento de identidad original</w:t>
      </w:r>
      <w:r>
        <w:t xml:space="preserve"> y Código de Familia, de manera </w:t>
      </w:r>
      <w:r w:rsidRPr="00B80A0B">
        <w:t xml:space="preserve">personal. La entrega de incentivos por </w:t>
      </w:r>
      <w:proofErr w:type="spellStart"/>
      <w:r w:rsidRPr="00B80A0B">
        <w:t>Daviplata</w:t>
      </w:r>
      <w:proofErr w:type="spellEnd"/>
      <w:r w:rsidRPr="00B80A0B">
        <w:t>, finaliza el 6 de octubre de 2018, teniendo en cuenta el último dig</w:t>
      </w:r>
      <w:r>
        <w:t xml:space="preserve">ito de la cédula. Los titulares </w:t>
      </w:r>
      <w:r w:rsidRPr="00B80A0B">
        <w:t>recibirán un mensaje que infor</w:t>
      </w:r>
      <w:r w:rsidR="009E7EE4">
        <w:t>ma que ha sido abonado el pago.</w:t>
      </w:r>
    </w:p>
    <w:p w14:paraId="4E07AE2A" w14:textId="3E6AB9EB" w:rsidR="00B80A0B" w:rsidRPr="00B80A0B" w:rsidRDefault="00B80A0B" w:rsidP="00B80A0B">
      <w:r w:rsidRPr="00B80A0B">
        <w:t>Al respecto el Subsecretario de Promoción y Asistencia Social, Álvaro Javier Zarama Burbano dijo “invitamos a toda la comunidad beneficia</w:t>
      </w:r>
      <w:r>
        <w:t xml:space="preserve">rios, </w:t>
      </w:r>
      <w:r w:rsidRPr="00B80A0B">
        <w:t>familias, líderes comunales, etcétera, a que por favor dupliquen la información para que todas las personas asi</w:t>
      </w:r>
      <w:r>
        <w:t xml:space="preserve">stan a los cobros por modalidad </w:t>
      </w:r>
      <w:r w:rsidRPr="00B80A0B">
        <w:t>de giro”</w:t>
      </w:r>
      <w:r>
        <w:t>.</w:t>
      </w:r>
    </w:p>
    <w:p w14:paraId="74A2EC97" w14:textId="19E9F1D9" w:rsidR="00B80A0B" w:rsidRPr="00B80A0B" w:rsidRDefault="00B80A0B" w:rsidP="00B80A0B">
      <w:r w:rsidRPr="00B80A0B">
        <w:t>Es importante tener en cuenta que el no cobro del incentivo implica el retiro del programa, para mayor informació</w:t>
      </w:r>
      <w:r>
        <w:t xml:space="preserve">n acercarse a las instalaciones </w:t>
      </w:r>
      <w:r w:rsidRPr="00B80A0B">
        <w:t xml:space="preserve">de la Secretaría de Bienestar Social – Programa Familias en Acción, en horario de atención de 8:00 a 11.00 a.m. y de 2.00 a 5.00 pm </w:t>
      </w:r>
      <w:r w:rsidR="004829C5">
        <w:t>–</w:t>
      </w:r>
      <w:r w:rsidRPr="00B80A0B">
        <w:t xml:space="preserve"> Antiguo</w:t>
      </w:r>
      <w:r w:rsidR="004829C5">
        <w:t xml:space="preserve"> </w:t>
      </w:r>
      <w:r w:rsidRPr="00B80A0B">
        <w:t>INURBE Avenida Mijitayo.</w:t>
      </w:r>
    </w:p>
    <w:p w14:paraId="295B5C16" w14:textId="23CB7CFD" w:rsidR="00B80A0B" w:rsidRPr="00B80A0B" w:rsidRDefault="00B80A0B" w:rsidP="00B80A0B">
      <w:r w:rsidRPr="00B80A0B">
        <w:rPr>
          <w:rFonts w:cs="Times New Roman"/>
          <w:b/>
          <w:sz w:val="18"/>
          <w:szCs w:val="18"/>
          <w:lang w:val="es-ES" w:eastAsia="en-US"/>
        </w:rPr>
        <w:t>Álvaro Javier Zarama Burbano, Subsecretario de Promoción y Asistencia Social, celular 3165774170</w:t>
      </w:r>
    </w:p>
    <w:p w14:paraId="13DB4C29" w14:textId="083B44F4" w:rsidR="00587101" w:rsidRDefault="00B80A0B" w:rsidP="00487245">
      <w:pPr>
        <w:jc w:val="center"/>
      </w:pPr>
      <w:r w:rsidRPr="00B80A0B">
        <w:t>Somos constructores de paz.</w:t>
      </w:r>
    </w:p>
    <w:p w14:paraId="64D0F664" w14:textId="77777777" w:rsidR="00487245" w:rsidRPr="00487245" w:rsidRDefault="00487245" w:rsidP="00487245">
      <w:pPr>
        <w:jc w:val="center"/>
      </w:pPr>
    </w:p>
    <w:p w14:paraId="1CE4DED9" w14:textId="6EFF4241" w:rsidR="00582E29" w:rsidRPr="00582E29" w:rsidRDefault="00582E29" w:rsidP="00582E29">
      <w:pPr>
        <w:jc w:val="center"/>
        <w:rPr>
          <w:b/>
        </w:rPr>
      </w:pPr>
      <w:r w:rsidRPr="00582E29">
        <w:rPr>
          <w:b/>
        </w:rPr>
        <w:t xml:space="preserve">LA ALCALDÍA DE PASTO CONTINÚA CON LA IMPLEMENTACIÓN DEL PROYECTO </w:t>
      </w:r>
      <w:r w:rsidR="00A03469" w:rsidRPr="00582E29">
        <w:rPr>
          <w:b/>
        </w:rPr>
        <w:t>ESTRATÉGICO “</w:t>
      </w:r>
      <w:r w:rsidRPr="00582E29">
        <w:rPr>
          <w:b/>
        </w:rPr>
        <w:t xml:space="preserve">UN MILLÓN DE ÁRBOLES PARA LA VIDA”, EN ARTICULACIÓN CON EL </w:t>
      </w:r>
      <w:r w:rsidR="002B07BE">
        <w:rPr>
          <w:b/>
        </w:rPr>
        <w:t xml:space="preserve">EJÉRCITO NACIONAL </w:t>
      </w:r>
    </w:p>
    <w:p w14:paraId="1345FB15" w14:textId="77777777" w:rsidR="00582E29" w:rsidRPr="00582E29" w:rsidRDefault="00582E29" w:rsidP="00582E29">
      <w:pPr>
        <w:jc w:val="center"/>
      </w:pPr>
      <w:r w:rsidRPr="00582E29">
        <w:rPr>
          <w:noProof/>
          <w:lang w:val="es-CO" w:eastAsia="es-CO"/>
        </w:rPr>
        <w:drawing>
          <wp:inline distT="0" distB="0" distL="0" distR="0" wp14:anchorId="37A73FF7" wp14:editId="423EE69B">
            <wp:extent cx="4638675" cy="2768932"/>
            <wp:effectExtent l="0" t="0" r="0" b="0"/>
            <wp:docPr id="22" name="Imagen 1" descr="Mi MB Pro™:Users:Wilbert:Dropbox:03 SGA 2018:REGISTRO FOTOGRAFICO:09 SEPTIEMBRE:Siembra de Árboles San Cayetano-Mapachico:Siembra de Árboles San Cayetano-Mapachico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9 SEPTIEMBRE:Siembra de Árboles San Cayetano-Mapachico:Siembra de Árboles San Cayetano-Mapachico 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39697" cy="2769542"/>
                    </a:xfrm>
                    <a:prstGeom prst="rect">
                      <a:avLst/>
                    </a:prstGeom>
                    <a:noFill/>
                    <a:ln>
                      <a:noFill/>
                    </a:ln>
                  </pic:spPr>
                </pic:pic>
              </a:graphicData>
            </a:graphic>
          </wp:inline>
        </w:drawing>
      </w:r>
    </w:p>
    <w:p w14:paraId="0C70F132" w14:textId="1D5BBD99" w:rsidR="002B07BE" w:rsidRDefault="00582E29" w:rsidP="00582E29">
      <w:r w:rsidRPr="00582E29">
        <w:t>En cumplimiento a lo establecido en Plan de Desarrollo Municipal</w:t>
      </w:r>
      <w:r w:rsidR="002B07BE">
        <w:t xml:space="preserve"> </w:t>
      </w:r>
      <w:r w:rsidRPr="00582E29">
        <w:t>"Pasto</w:t>
      </w:r>
      <w:r w:rsidR="002B07BE">
        <w:t xml:space="preserve"> </w:t>
      </w:r>
      <w:r w:rsidRPr="00582E29">
        <w:t>Educado Constructor de Paz", la Secretaría de Gestión Ambiental con el apoyo de</w:t>
      </w:r>
      <w:r w:rsidR="002B07BE">
        <w:t xml:space="preserve"> </w:t>
      </w:r>
      <w:r w:rsidRPr="00582E29">
        <w:t>l</w:t>
      </w:r>
      <w:r w:rsidR="002B07BE">
        <w:t>os</w:t>
      </w:r>
      <w:r w:rsidRPr="00582E29">
        <w:t xml:space="preserve"> </w:t>
      </w:r>
      <w:r w:rsidR="002B07BE" w:rsidRPr="00582E29">
        <w:t xml:space="preserve">uniformados del </w:t>
      </w:r>
      <w:r w:rsidR="002B07BE">
        <w:t xml:space="preserve">batallón de infantería Batalla de Boyacá, </w:t>
      </w:r>
      <w:proofErr w:type="spellStart"/>
      <w:r w:rsidR="002B07BE" w:rsidRPr="00582E29">
        <w:t>Baser</w:t>
      </w:r>
      <w:proofErr w:type="spellEnd"/>
      <w:r w:rsidR="002B07BE" w:rsidRPr="00582E29">
        <w:t xml:space="preserve"> 23</w:t>
      </w:r>
      <w:r w:rsidR="002B07BE">
        <w:t xml:space="preserve">, del </w:t>
      </w:r>
      <w:r w:rsidRPr="00582E29">
        <w:t xml:space="preserve">Ejército Nacional </w:t>
      </w:r>
      <w:r w:rsidR="002B07BE" w:rsidRPr="00582E29">
        <w:t xml:space="preserve">realizaron </w:t>
      </w:r>
      <w:r w:rsidR="002B07BE">
        <w:t xml:space="preserve">una </w:t>
      </w:r>
      <w:r w:rsidR="002B07BE" w:rsidRPr="00582E29">
        <w:t xml:space="preserve">jornada de siembra de árboles en el predio San Cayetano, </w:t>
      </w:r>
      <w:r w:rsidR="002B07BE" w:rsidRPr="00582E29">
        <w:lastRenderedPageBreak/>
        <w:t>corregimiento de Mapachico, proporcionando importantes beneficios ambientales como la recuperación de suelos, el hábitat de la zona, además de la creación del Corredor Biológico: Santuario de Fauna y Flora Galeras.</w:t>
      </w:r>
    </w:p>
    <w:p w14:paraId="437683C2" w14:textId="05BFC891" w:rsidR="00582E29" w:rsidRPr="00582E29" w:rsidRDefault="00582E29" w:rsidP="00582E29">
      <w:r w:rsidRPr="00582E29">
        <w:t>La jornada se llevó a cabo en el marco del proyecto estratégico</w:t>
      </w:r>
      <w:r>
        <w:t xml:space="preserve"> y bandera de la administración</w:t>
      </w:r>
      <w:r w:rsidRPr="00582E29">
        <w:t> según e</w:t>
      </w:r>
      <w:r w:rsidR="002B07BE">
        <w:t xml:space="preserve">l Nuevo Pacto con la Naturaleza </w:t>
      </w:r>
      <w:r w:rsidRPr="00582E29">
        <w:t>"</w:t>
      </w:r>
      <w:proofErr w:type="spellStart"/>
      <w:r w:rsidRPr="00582E29">
        <w:t>Unmillón</w:t>
      </w:r>
      <w:proofErr w:type="spellEnd"/>
      <w:r w:rsidRPr="00582E29">
        <w:t xml:space="preserve"> de árboles para la vida", sembrando aproximadamente 500 árboles de distintas especies entre ellas: Mano de Oso y Laurel del Cera, empleando la técnica de restauración activa a una distancia de 3 x 3 metros.</w:t>
      </w:r>
    </w:p>
    <w:p w14:paraId="67BD7979" w14:textId="297E1242" w:rsidR="00582E29" w:rsidRPr="00582E29" w:rsidRDefault="00582E29" w:rsidP="00582E29">
      <w:r w:rsidRPr="00582E29">
        <w:t>El proyecto agro-ecosistémico que además ha centrado su propósito en fortalecer la participación institucional y ciudadana, como eje transversal del proceso de educación y cultura ambiental, lleva hasta el momento 750.181 árboles sembrados en los tres ecosistemas estratégicos del municipio de Pasto</w:t>
      </w:r>
      <w:r w:rsidR="002B07BE">
        <w:t xml:space="preserve"> </w:t>
      </w:r>
      <w:r w:rsidRPr="00582E29">
        <w:t>(río Pasto, Cuenca alta del río Guamuéz, Cuenca alta del río Bobo). </w:t>
      </w:r>
    </w:p>
    <w:p w14:paraId="2BAFAB91" w14:textId="77777777" w:rsidR="008E3C9F" w:rsidRDefault="002B07BE" w:rsidP="008E3C9F">
      <w:r>
        <w:t>El</w:t>
      </w:r>
      <w:r w:rsidR="00582E29" w:rsidRPr="00582E29">
        <w:t xml:space="preserve"> </w:t>
      </w:r>
      <w:r w:rsidRPr="00582E29">
        <w:t>Secretario de Gestión Ambiental</w:t>
      </w:r>
      <w:r>
        <w:t>,</w:t>
      </w:r>
      <w:r w:rsidRPr="00582E29">
        <w:t xml:space="preserve"> </w:t>
      </w:r>
      <w:r w:rsidR="00582E29" w:rsidRPr="00582E29">
        <w:t>Jairo Efrén Burbano Narváez, señaló</w:t>
      </w:r>
      <w:r>
        <w:t xml:space="preserve"> que </w:t>
      </w:r>
      <w:r w:rsidR="00582E29" w:rsidRPr="00582E29">
        <w:t>"</w:t>
      </w:r>
      <w:r>
        <w:t>s</w:t>
      </w:r>
      <w:r w:rsidR="00582E29" w:rsidRPr="00582E29">
        <w:t>i</w:t>
      </w:r>
      <w:r>
        <w:t xml:space="preserve"> </w:t>
      </w:r>
      <w:r w:rsidR="00582E29" w:rsidRPr="00582E29">
        <w:t>bien las acciones de reforestación son una medida de gran impacto para concientizar a la sociedad en la conservación, defensa, protección y mejora de nuestros ecosistemas, también permiten fortalecer la articulación interinstitucional, fundamental para contribuir a un mejor hábitat, como territorio de convivencia social para el uso, goce y disfrute incluyente e integrador".</w:t>
      </w:r>
      <w:r>
        <w:t xml:space="preserve"> El funcionario le expresó su gratitud al </w:t>
      </w:r>
      <w:r w:rsidRPr="00582E29">
        <w:t xml:space="preserve">Teniente </w:t>
      </w:r>
      <w:r w:rsidR="008E3C9F">
        <w:t>Coronel Carlos Chamorro Huertas, por su vinculación a esta importante iniciativa ambiental.</w:t>
      </w:r>
    </w:p>
    <w:p w14:paraId="3407090D" w14:textId="0D55A881" w:rsidR="008E3C9F" w:rsidRDefault="008E3C9F" w:rsidP="008E3C9F">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14:paraId="2A2E13A3" w14:textId="44B42596" w:rsidR="008E3C9F" w:rsidRPr="008E3C9F" w:rsidRDefault="008E3C9F" w:rsidP="008E3C9F">
      <w:pPr>
        <w:jc w:val="center"/>
      </w:pPr>
      <w:r w:rsidRPr="00582E29">
        <w:rPr>
          <w:rFonts w:cs="Arial"/>
          <w:i/>
        </w:rPr>
        <w:t>Somos Constructores de Paz</w:t>
      </w:r>
    </w:p>
    <w:p w14:paraId="2AA6C5F1" w14:textId="11516476" w:rsidR="00582E29" w:rsidRDefault="00582E29" w:rsidP="0078510A">
      <w:pPr>
        <w:pStyle w:val="Sinespaciado"/>
        <w:jc w:val="center"/>
        <w:rPr>
          <w:rFonts w:ascii="Century Gothic" w:hAnsi="Century Gothic"/>
          <w:b/>
          <w:lang w:val="es-MX"/>
        </w:rPr>
      </w:pPr>
    </w:p>
    <w:p w14:paraId="7A87B909" w14:textId="77777777" w:rsidR="00C92756" w:rsidRPr="008E3C9F" w:rsidRDefault="00C92756" w:rsidP="0078510A">
      <w:pPr>
        <w:pStyle w:val="Sinespaciado"/>
        <w:jc w:val="center"/>
        <w:rPr>
          <w:rFonts w:ascii="Century Gothic" w:hAnsi="Century Gothic"/>
          <w:b/>
          <w:lang w:val="es-MX"/>
        </w:rPr>
      </w:pPr>
    </w:p>
    <w:p w14:paraId="65068BE5" w14:textId="21E53B30" w:rsidR="00204F95" w:rsidRDefault="000441C9" w:rsidP="00451AD4">
      <w:pPr>
        <w:pStyle w:val="Sinespaciado"/>
        <w:jc w:val="center"/>
        <w:rPr>
          <w:rFonts w:ascii="Century Gothic" w:hAnsi="Century Gothic"/>
          <w:b/>
        </w:rPr>
      </w:pPr>
      <w:r w:rsidRPr="000441C9">
        <w:rPr>
          <w:rFonts w:ascii="Century Gothic" w:hAnsi="Century Gothic"/>
          <w:b/>
        </w:rPr>
        <w:t>PASTO LE DA LA BIENVENIDA A LA "FERIA INTERNACIONAL DEL LIBRO</w:t>
      </w:r>
      <w:r w:rsidR="00456530">
        <w:rPr>
          <w:rFonts w:ascii="Century Gothic" w:hAnsi="Century Gothic"/>
          <w:b/>
        </w:rPr>
        <w:t xml:space="preserve"> Y</w:t>
      </w:r>
      <w:r w:rsidRPr="000441C9">
        <w:rPr>
          <w:rFonts w:ascii="Century Gothic" w:hAnsi="Century Gothic"/>
          <w:b/>
        </w:rPr>
        <w:t xml:space="preserve"> TEMPORADA DE LETRAS"</w:t>
      </w:r>
    </w:p>
    <w:p w14:paraId="01816310" w14:textId="4DD402D0" w:rsidR="000441C9" w:rsidRDefault="000441C9" w:rsidP="00451AD4">
      <w:pPr>
        <w:pStyle w:val="Sinespaciado"/>
        <w:jc w:val="center"/>
        <w:rPr>
          <w:rFonts w:ascii="Century Gothic" w:hAnsi="Century Gothic"/>
          <w:b/>
        </w:rPr>
      </w:pPr>
    </w:p>
    <w:p w14:paraId="597CD3C8" w14:textId="1DECC669" w:rsidR="003230D4" w:rsidRDefault="003230D4" w:rsidP="00451AD4">
      <w:pPr>
        <w:pStyle w:val="Sinespaciado"/>
        <w:jc w:val="center"/>
        <w:rPr>
          <w:rFonts w:ascii="Century Gothic" w:hAnsi="Century Gothic"/>
          <w:b/>
        </w:rPr>
      </w:pPr>
      <w:r>
        <w:rPr>
          <w:rFonts w:ascii="Century Gothic" w:hAnsi="Century Gothic"/>
          <w:b/>
          <w:noProof/>
          <w:lang w:val="es-CO" w:eastAsia="es-CO"/>
        </w:rPr>
        <w:drawing>
          <wp:inline distT="0" distB="0" distL="0" distR="0" wp14:anchorId="3373D728" wp14:editId="39FCC0A9">
            <wp:extent cx="2952738" cy="1652582"/>
            <wp:effectExtent l="0" t="0" r="63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IA DEL LIBRO.jpeg"/>
                    <pic:cNvPicPr/>
                  </pic:nvPicPr>
                  <pic:blipFill rotWithShape="1">
                    <a:blip r:embed="rId20" cstate="print">
                      <a:extLst>
                        <a:ext uri="{28A0092B-C50C-407E-A947-70E740481C1C}">
                          <a14:useLocalDpi xmlns:a14="http://schemas.microsoft.com/office/drawing/2010/main" val="0"/>
                        </a:ext>
                      </a:extLst>
                    </a:blip>
                    <a:srcRect t="58897"/>
                    <a:stretch/>
                  </pic:blipFill>
                  <pic:spPr bwMode="auto">
                    <a:xfrm>
                      <a:off x="0" y="0"/>
                      <a:ext cx="2987873" cy="1672247"/>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hAnsi="Century Gothic"/>
          <w:b/>
          <w:noProof/>
          <w:lang w:val="es-CO" w:eastAsia="es-CO"/>
        </w:rPr>
        <w:drawing>
          <wp:inline distT="0" distB="0" distL="0" distR="0" wp14:anchorId="50170A4A" wp14:editId="1DAD42F8">
            <wp:extent cx="2247900" cy="168488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IA DEL LIBRO.jpeg"/>
                    <pic:cNvPicPr/>
                  </pic:nvPicPr>
                  <pic:blipFill rotWithShape="1">
                    <a:blip r:embed="rId21" cstate="print">
                      <a:extLst>
                        <a:ext uri="{28A0092B-C50C-407E-A947-70E740481C1C}">
                          <a14:useLocalDpi xmlns:a14="http://schemas.microsoft.com/office/drawing/2010/main" val="0"/>
                        </a:ext>
                      </a:extLst>
                    </a:blip>
                    <a:srcRect t="3171" b="41783"/>
                    <a:stretch/>
                  </pic:blipFill>
                  <pic:spPr bwMode="auto">
                    <a:xfrm>
                      <a:off x="0" y="0"/>
                      <a:ext cx="2263137" cy="1696305"/>
                    </a:xfrm>
                    <a:prstGeom prst="rect">
                      <a:avLst/>
                    </a:prstGeom>
                    <a:ln>
                      <a:noFill/>
                    </a:ln>
                    <a:extLst>
                      <a:ext uri="{53640926-AAD7-44D8-BBD7-CCE9431645EC}">
                        <a14:shadowObscured xmlns:a14="http://schemas.microsoft.com/office/drawing/2010/main"/>
                      </a:ext>
                    </a:extLst>
                  </pic:spPr>
                </pic:pic>
              </a:graphicData>
            </a:graphic>
          </wp:inline>
        </w:drawing>
      </w:r>
    </w:p>
    <w:p w14:paraId="1F84674A" w14:textId="77777777" w:rsidR="00CA5DF7" w:rsidRDefault="00CA5DF7" w:rsidP="00451AD4">
      <w:pPr>
        <w:pStyle w:val="Sinespaciado"/>
        <w:jc w:val="center"/>
        <w:rPr>
          <w:rFonts w:ascii="Century Gothic" w:hAnsi="Century Gothic"/>
          <w:b/>
        </w:rPr>
      </w:pPr>
    </w:p>
    <w:p w14:paraId="7473997B" w14:textId="06D59BBD" w:rsidR="00C660FC" w:rsidRDefault="000441C9" w:rsidP="000441C9">
      <w:pPr>
        <w:pStyle w:val="Sinespaciado"/>
        <w:jc w:val="both"/>
        <w:rPr>
          <w:rFonts w:ascii="Century Gothic" w:hAnsi="Century Gothic"/>
        </w:rPr>
      </w:pPr>
      <w:r w:rsidRPr="000441C9">
        <w:rPr>
          <w:rFonts w:ascii="Century Gothic" w:hAnsi="Century Gothic"/>
        </w:rPr>
        <w:t xml:space="preserve">La Alcaldía de Pasto, </w:t>
      </w:r>
      <w:r>
        <w:rPr>
          <w:rFonts w:ascii="Century Gothic" w:hAnsi="Century Gothic"/>
        </w:rPr>
        <w:t xml:space="preserve">con el propósito de </w:t>
      </w:r>
      <w:r w:rsidRPr="000441C9">
        <w:rPr>
          <w:rFonts w:ascii="Century Gothic" w:hAnsi="Century Gothic"/>
        </w:rPr>
        <w:t xml:space="preserve">generar un escenario lúdico pedagógico </w:t>
      </w:r>
      <w:r w:rsidR="00D719C5">
        <w:rPr>
          <w:rFonts w:ascii="Century Gothic" w:hAnsi="Century Gothic"/>
        </w:rPr>
        <w:t>abre sus puertas a la ‘Tercera</w:t>
      </w:r>
      <w:r w:rsidR="00D719C5" w:rsidRPr="000441C9">
        <w:rPr>
          <w:rFonts w:ascii="Century Gothic" w:hAnsi="Century Gothic"/>
        </w:rPr>
        <w:t xml:space="preserve"> </w:t>
      </w:r>
      <w:r w:rsidRPr="000441C9">
        <w:rPr>
          <w:rFonts w:ascii="Century Gothic" w:hAnsi="Century Gothic"/>
        </w:rPr>
        <w:t>Feria internacional del Libro</w:t>
      </w:r>
      <w:r w:rsidR="00D719C5">
        <w:rPr>
          <w:rFonts w:ascii="Century Gothic" w:hAnsi="Century Gothic"/>
        </w:rPr>
        <w:t xml:space="preserve">’ este lunes </w:t>
      </w:r>
      <w:r w:rsidR="00D719C5" w:rsidRPr="000441C9">
        <w:rPr>
          <w:rFonts w:ascii="Century Gothic" w:hAnsi="Century Gothic"/>
        </w:rPr>
        <w:t xml:space="preserve">24 </w:t>
      </w:r>
      <w:r w:rsidR="00D719C5">
        <w:rPr>
          <w:rFonts w:ascii="Century Gothic" w:hAnsi="Century Gothic"/>
        </w:rPr>
        <w:t xml:space="preserve">de </w:t>
      </w:r>
      <w:r w:rsidR="00D719C5" w:rsidRPr="000441C9">
        <w:rPr>
          <w:rFonts w:ascii="Century Gothic" w:hAnsi="Century Gothic"/>
        </w:rPr>
        <w:lastRenderedPageBreak/>
        <w:t>septiembre</w:t>
      </w:r>
      <w:r w:rsidR="00D719C5">
        <w:rPr>
          <w:rFonts w:ascii="Century Gothic" w:hAnsi="Century Gothic"/>
        </w:rPr>
        <w:t xml:space="preserve">, vitrina literaria que estará abierta al público hasta el sábado 29. Este espacio </w:t>
      </w:r>
      <w:r w:rsidR="00F40B50">
        <w:rPr>
          <w:rFonts w:ascii="Century Gothic" w:hAnsi="Century Gothic"/>
        </w:rPr>
        <w:t xml:space="preserve">se </w:t>
      </w:r>
      <w:r w:rsidR="00F67655">
        <w:rPr>
          <w:rFonts w:ascii="Century Gothic" w:hAnsi="Century Gothic"/>
        </w:rPr>
        <w:t>presenta</w:t>
      </w:r>
      <w:r w:rsidR="00F40B50">
        <w:rPr>
          <w:rFonts w:ascii="Century Gothic" w:hAnsi="Century Gothic"/>
        </w:rPr>
        <w:t xml:space="preserve"> de manera articulada con</w:t>
      </w:r>
      <w:r w:rsidR="00D719C5">
        <w:rPr>
          <w:rFonts w:ascii="Century Gothic" w:hAnsi="Century Gothic"/>
        </w:rPr>
        <w:t xml:space="preserve"> la </w:t>
      </w:r>
      <w:r w:rsidR="008E7D0F" w:rsidRPr="000441C9">
        <w:rPr>
          <w:rFonts w:ascii="Century Gothic" w:hAnsi="Century Gothic"/>
        </w:rPr>
        <w:t xml:space="preserve">fundación </w:t>
      </w:r>
      <w:proofErr w:type="spellStart"/>
      <w:r w:rsidR="008E7D0F" w:rsidRPr="000441C9">
        <w:rPr>
          <w:rFonts w:ascii="Century Gothic" w:hAnsi="Century Gothic"/>
        </w:rPr>
        <w:t>Qilqay</w:t>
      </w:r>
      <w:proofErr w:type="spellEnd"/>
      <w:r w:rsidR="008E7D0F">
        <w:rPr>
          <w:rFonts w:ascii="Century Gothic" w:hAnsi="Century Gothic"/>
        </w:rPr>
        <w:t>,</w:t>
      </w:r>
      <w:r w:rsidR="00F67655">
        <w:rPr>
          <w:rFonts w:ascii="Century Gothic" w:hAnsi="Century Gothic"/>
        </w:rPr>
        <w:t xml:space="preserve"> quien desarrolla la</w:t>
      </w:r>
      <w:r w:rsidR="008E7D0F">
        <w:rPr>
          <w:rFonts w:ascii="Century Gothic" w:hAnsi="Century Gothic"/>
        </w:rPr>
        <w:t xml:space="preserve"> </w:t>
      </w:r>
      <w:r w:rsidR="00D719C5">
        <w:rPr>
          <w:rFonts w:ascii="Century Gothic" w:hAnsi="Century Gothic"/>
        </w:rPr>
        <w:t>‘Decimoprimera Temporada de Letras’</w:t>
      </w:r>
      <w:r w:rsidR="00C660FC">
        <w:rPr>
          <w:rFonts w:ascii="Century Gothic" w:hAnsi="Century Gothic"/>
        </w:rPr>
        <w:t xml:space="preserve"> que en esta oportunidad hará un </w:t>
      </w:r>
      <w:r w:rsidRPr="000441C9">
        <w:rPr>
          <w:rFonts w:ascii="Century Gothic" w:hAnsi="Century Gothic"/>
        </w:rPr>
        <w:t xml:space="preserve">homenaje al libro </w:t>
      </w:r>
      <w:r w:rsidR="008E7D0F">
        <w:rPr>
          <w:rFonts w:ascii="Century Gothic" w:hAnsi="Century Gothic"/>
        </w:rPr>
        <w:t>‘</w:t>
      </w:r>
      <w:r w:rsidR="008E7D0F" w:rsidRPr="000441C9">
        <w:rPr>
          <w:rFonts w:ascii="Century Gothic" w:hAnsi="Century Gothic"/>
        </w:rPr>
        <w:t xml:space="preserve">Cuentos </w:t>
      </w:r>
      <w:r w:rsidRPr="000441C9">
        <w:rPr>
          <w:rFonts w:ascii="Century Gothic" w:hAnsi="Century Gothic"/>
        </w:rPr>
        <w:t xml:space="preserve">de la </w:t>
      </w:r>
      <w:r w:rsidR="008E7D0F" w:rsidRPr="000441C9">
        <w:rPr>
          <w:rFonts w:ascii="Century Gothic" w:hAnsi="Century Gothic"/>
        </w:rPr>
        <w:t>Selva</w:t>
      </w:r>
      <w:r w:rsidR="008E7D0F">
        <w:rPr>
          <w:rFonts w:ascii="Century Gothic" w:hAnsi="Century Gothic"/>
        </w:rPr>
        <w:t>’</w:t>
      </w:r>
      <w:r w:rsidR="008E7D0F" w:rsidRPr="000441C9">
        <w:rPr>
          <w:rFonts w:ascii="Century Gothic" w:hAnsi="Century Gothic"/>
        </w:rPr>
        <w:t xml:space="preserve"> </w:t>
      </w:r>
      <w:r w:rsidRPr="000441C9">
        <w:rPr>
          <w:rFonts w:ascii="Century Gothic" w:hAnsi="Century Gothic"/>
        </w:rPr>
        <w:t>de Horacio Quiroga por sus cien años de publicación</w:t>
      </w:r>
      <w:r w:rsidR="00C660FC">
        <w:rPr>
          <w:rFonts w:ascii="Century Gothic" w:hAnsi="Century Gothic"/>
        </w:rPr>
        <w:t>.</w:t>
      </w:r>
    </w:p>
    <w:p w14:paraId="1AFCAC1F" w14:textId="77777777" w:rsidR="00C660FC" w:rsidRDefault="00C660FC" w:rsidP="000441C9">
      <w:pPr>
        <w:pStyle w:val="Sinespaciado"/>
        <w:jc w:val="both"/>
        <w:rPr>
          <w:rFonts w:ascii="Century Gothic" w:hAnsi="Century Gothic"/>
        </w:rPr>
      </w:pPr>
    </w:p>
    <w:p w14:paraId="2BBEB42F" w14:textId="4379D467" w:rsidR="00453F3A" w:rsidRDefault="00F6572B" w:rsidP="00453F3A">
      <w:pPr>
        <w:pStyle w:val="Sinespaciado"/>
        <w:jc w:val="both"/>
        <w:rPr>
          <w:rFonts w:ascii="Century Gothic" w:hAnsi="Century Gothic"/>
        </w:rPr>
      </w:pPr>
      <w:r>
        <w:rPr>
          <w:rFonts w:ascii="Century Gothic" w:hAnsi="Century Gothic"/>
        </w:rPr>
        <w:t>En l</w:t>
      </w:r>
      <w:r w:rsidR="00C660FC">
        <w:rPr>
          <w:rFonts w:ascii="Century Gothic" w:hAnsi="Century Gothic"/>
        </w:rPr>
        <w:t xml:space="preserve">a jornada académica </w:t>
      </w:r>
      <w:r>
        <w:rPr>
          <w:rFonts w:ascii="Century Gothic" w:hAnsi="Century Gothic"/>
        </w:rPr>
        <w:t xml:space="preserve">se </w:t>
      </w:r>
      <w:r w:rsidR="00F67655">
        <w:rPr>
          <w:rFonts w:ascii="Century Gothic" w:hAnsi="Century Gothic"/>
        </w:rPr>
        <w:t>trat</w:t>
      </w:r>
      <w:r w:rsidR="00C660FC">
        <w:rPr>
          <w:rFonts w:ascii="Century Gothic" w:hAnsi="Century Gothic"/>
        </w:rPr>
        <w:t>ará</w:t>
      </w:r>
      <w:r>
        <w:rPr>
          <w:rFonts w:ascii="Century Gothic" w:hAnsi="Century Gothic"/>
        </w:rPr>
        <w:t>n</w:t>
      </w:r>
      <w:r w:rsidR="00C660FC">
        <w:rPr>
          <w:rFonts w:ascii="Century Gothic" w:hAnsi="Century Gothic"/>
        </w:rPr>
        <w:t xml:space="preserve"> temas</w:t>
      </w:r>
      <w:r w:rsidR="000441C9" w:rsidRPr="000441C9">
        <w:rPr>
          <w:rFonts w:ascii="Century Gothic" w:hAnsi="Century Gothic"/>
        </w:rPr>
        <w:t xml:space="preserve"> relacionados con</w:t>
      </w:r>
      <w:r w:rsidR="00B660F7" w:rsidRPr="00B660F7">
        <w:rPr>
          <w:rFonts w:ascii="Century Gothic" w:hAnsi="Century Gothic"/>
        </w:rPr>
        <w:t xml:space="preserve"> </w:t>
      </w:r>
      <w:r w:rsidR="00B660F7">
        <w:rPr>
          <w:rFonts w:ascii="Century Gothic" w:hAnsi="Century Gothic"/>
        </w:rPr>
        <w:t xml:space="preserve">el </w:t>
      </w:r>
      <w:r w:rsidR="00B660F7" w:rsidRPr="000441C9">
        <w:rPr>
          <w:rFonts w:ascii="Century Gothic" w:hAnsi="Century Gothic"/>
        </w:rPr>
        <w:t>medio ambiente y</w:t>
      </w:r>
      <w:r w:rsidR="000441C9" w:rsidRPr="000441C9">
        <w:rPr>
          <w:rFonts w:ascii="Century Gothic" w:hAnsi="Century Gothic"/>
        </w:rPr>
        <w:t xml:space="preserve"> ciudad, patrimonio, ilustración, música y literatura</w:t>
      </w:r>
      <w:r w:rsidR="00B660F7">
        <w:rPr>
          <w:rFonts w:ascii="Century Gothic" w:hAnsi="Century Gothic"/>
        </w:rPr>
        <w:t>,</w:t>
      </w:r>
      <w:r w:rsidR="000441C9" w:rsidRPr="000441C9">
        <w:rPr>
          <w:rFonts w:ascii="Century Gothic" w:hAnsi="Century Gothic"/>
        </w:rPr>
        <w:t xml:space="preserve"> entre otros</w:t>
      </w:r>
      <w:r>
        <w:rPr>
          <w:rFonts w:ascii="Century Gothic" w:hAnsi="Century Gothic"/>
        </w:rPr>
        <w:t>,</w:t>
      </w:r>
      <w:r w:rsidRPr="00F6572B">
        <w:rPr>
          <w:rFonts w:ascii="Century Gothic" w:hAnsi="Century Gothic"/>
        </w:rPr>
        <w:t xml:space="preserve"> </w:t>
      </w:r>
      <w:r>
        <w:rPr>
          <w:rFonts w:ascii="Century Gothic" w:hAnsi="Century Gothic"/>
        </w:rPr>
        <w:t xml:space="preserve">a través de </w:t>
      </w:r>
      <w:r w:rsidRPr="000441C9">
        <w:rPr>
          <w:rFonts w:ascii="Century Gothic" w:hAnsi="Century Gothic"/>
        </w:rPr>
        <w:t xml:space="preserve">conversatorios, </w:t>
      </w:r>
      <w:r w:rsidR="009A6C87">
        <w:rPr>
          <w:rFonts w:ascii="Century Gothic" w:hAnsi="Century Gothic"/>
        </w:rPr>
        <w:t>talles de lectura y exposiciones</w:t>
      </w:r>
      <w:r>
        <w:rPr>
          <w:rFonts w:ascii="Century Gothic" w:hAnsi="Century Gothic"/>
        </w:rPr>
        <w:t>.</w:t>
      </w:r>
      <w:r w:rsidR="00F67655">
        <w:rPr>
          <w:rFonts w:ascii="Century Gothic" w:hAnsi="Century Gothic"/>
        </w:rPr>
        <w:t xml:space="preserve"> Al respecto l</w:t>
      </w:r>
      <w:r w:rsidR="00453F3A" w:rsidRPr="000441C9">
        <w:rPr>
          <w:rFonts w:ascii="Century Gothic" w:hAnsi="Century Gothic"/>
        </w:rPr>
        <w:t>a subsecretaria de Cultura, Liliana Montufar reiter</w:t>
      </w:r>
      <w:r w:rsidR="00F67655">
        <w:rPr>
          <w:rFonts w:ascii="Century Gothic" w:hAnsi="Century Gothic"/>
        </w:rPr>
        <w:t>ó</w:t>
      </w:r>
      <w:r w:rsidR="00453F3A" w:rsidRPr="000441C9">
        <w:rPr>
          <w:rFonts w:ascii="Century Gothic" w:hAnsi="Century Gothic"/>
        </w:rPr>
        <w:t xml:space="preserve"> que “</w:t>
      </w:r>
      <w:r w:rsidR="00453F3A">
        <w:rPr>
          <w:rFonts w:ascii="Century Gothic" w:hAnsi="Century Gothic"/>
        </w:rPr>
        <w:t>l</w:t>
      </w:r>
      <w:r w:rsidR="00453F3A" w:rsidRPr="000441C9">
        <w:rPr>
          <w:rFonts w:ascii="Century Gothic" w:hAnsi="Century Gothic"/>
        </w:rPr>
        <w:t>a Administración</w:t>
      </w:r>
      <w:r w:rsidR="00453F3A">
        <w:rPr>
          <w:rFonts w:ascii="Century Gothic" w:hAnsi="Century Gothic"/>
        </w:rPr>
        <w:t>,</w:t>
      </w:r>
      <w:r w:rsidR="00453F3A" w:rsidRPr="000441C9">
        <w:rPr>
          <w:rFonts w:ascii="Century Gothic" w:hAnsi="Century Gothic"/>
        </w:rPr>
        <w:t xml:space="preserve"> </w:t>
      </w:r>
      <w:r w:rsidR="00453F3A">
        <w:rPr>
          <w:rFonts w:ascii="Century Gothic" w:hAnsi="Century Gothic"/>
        </w:rPr>
        <w:t>municipal tiene el</w:t>
      </w:r>
      <w:r w:rsidR="00453F3A" w:rsidRPr="000441C9">
        <w:rPr>
          <w:rFonts w:ascii="Century Gothic" w:hAnsi="Century Gothic"/>
        </w:rPr>
        <w:t xml:space="preserve"> gran compromiso de hacer procesos de lectura, de formación que se va</w:t>
      </w:r>
      <w:r w:rsidR="00453F3A">
        <w:rPr>
          <w:rFonts w:ascii="Century Gothic" w:hAnsi="Century Gothic"/>
        </w:rPr>
        <w:t>n</w:t>
      </w:r>
      <w:r w:rsidR="00453F3A" w:rsidRPr="000441C9">
        <w:rPr>
          <w:rFonts w:ascii="Century Gothic" w:hAnsi="Century Gothic"/>
        </w:rPr>
        <w:t xml:space="preserve"> a ver reflejados en esta feria</w:t>
      </w:r>
      <w:r w:rsidR="00453F3A">
        <w:rPr>
          <w:rFonts w:ascii="Century Gothic" w:hAnsi="Century Gothic"/>
        </w:rPr>
        <w:t>,</w:t>
      </w:r>
      <w:r w:rsidR="00453F3A" w:rsidRPr="000441C9">
        <w:rPr>
          <w:rFonts w:ascii="Century Gothic" w:hAnsi="Century Gothic"/>
        </w:rPr>
        <w:t xml:space="preserve"> que permite tanto a niño</w:t>
      </w:r>
      <w:r w:rsidR="00453F3A">
        <w:rPr>
          <w:rFonts w:ascii="Century Gothic" w:hAnsi="Century Gothic"/>
        </w:rPr>
        <w:t>s, niñas, jóvenes y</w:t>
      </w:r>
      <w:r w:rsidR="00453F3A" w:rsidRPr="000441C9">
        <w:rPr>
          <w:rFonts w:ascii="Century Gothic" w:hAnsi="Century Gothic"/>
        </w:rPr>
        <w:t xml:space="preserve"> adultos seguir formándose en la lectura”</w:t>
      </w:r>
      <w:r w:rsidR="00453F3A">
        <w:rPr>
          <w:rFonts w:ascii="Century Gothic" w:hAnsi="Century Gothic"/>
        </w:rPr>
        <w:t>.</w:t>
      </w:r>
    </w:p>
    <w:p w14:paraId="6DA8DCAA" w14:textId="02265F12" w:rsidR="00F23205" w:rsidRDefault="00F23205" w:rsidP="00453F3A">
      <w:pPr>
        <w:pStyle w:val="Sinespaciado"/>
        <w:jc w:val="both"/>
        <w:rPr>
          <w:rFonts w:ascii="Century Gothic" w:hAnsi="Century Gothic"/>
        </w:rPr>
      </w:pPr>
    </w:p>
    <w:p w14:paraId="2DDEDED7" w14:textId="3600E588" w:rsidR="009A6C87" w:rsidRDefault="00F23205" w:rsidP="00F23205">
      <w:pPr>
        <w:pStyle w:val="Sinespaciado"/>
        <w:jc w:val="both"/>
        <w:rPr>
          <w:rFonts w:ascii="Century Gothic" w:hAnsi="Century Gothic"/>
        </w:rPr>
      </w:pPr>
      <w:r w:rsidRPr="00F67655">
        <w:rPr>
          <w:rFonts w:ascii="Century Gothic" w:hAnsi="Century Gothic"/>
        </w:rPr>
        <w:t xml:space="preserve">La Alcaldía de Pasto, </w:t>
      </w:r>
      <w:r w:rsidR="009A6C87">
        <w:rPr>
          <w:rFonts w:ascii="Century Gothic" w:hAnsi="Century Gothic"/>
        </w:rPr>
        <w:t>tend</w:t>
      </w:r>
      <w:r w:rsidRPr="00F67655">
        <w:rPr>
          <w:rFonts w:ascii="Century Gothic" w:hAnsi="Century Gothic"/>
        </w:rPr>
        <w:t xml:space="preserve">rá un stand exclusivo para los escritores locales, </w:t>
      </w:r>
      <w:r w:rsidR="009A6C87">
        <w:rPr>
          <w:rFonts w:ascii="Century Gothic" w:hAnsi="Century Gothic"/>
        </w:rPr>
        <w:t xml:space="preserve">con los </w:t>
      </w:r>
      <w:r w:rsidRPr="00F67655">
        <w:rPr>
          <w:rFonts w:ascii="Century Gothic" w:hAnsi="Century Gothic"/>
        </w:rPr>
        <w:t xml:space="preserve">17 libros e investigaciones que serán lanzados en este evento. </w:t>
      </w:r>
      <w:r w:rsidR="009A6C87">
        <w:rPr>
          <w:rFonts w:ascii="Century Gothic" w:hAnsi="Century Gothic"/>
        </w:rPr>
        <w:t xml:space="preserve">Entre los invitados de la Feria del Libro 2018, se destacan </w:t>
      </w:r>
      <w:r w:rsidR="009A6C87" w:rsidRPr="00F67655">
        <w:rPr>
          <w:rFonts w:ascii="Century Gothic" w:hAnsi="Century Gothic"/>
        </w:rPr>
        <w:t>el poeta, Juan Manuel Roca, el</w:t>
      </w:r>
      <w:r w:rsidR="009A6C87" w:rsidRPr="000441C9">
        <w:rPr>
          <w:rFonts w:ascii="Century Gothic" w:hAnsi="Century Gothic"/>
        </w:rPr>
        <w:t xml:space="preserve"> escritor, Efraím Medina Reyes, el bloguero y cronista, Daniel Ferreira, el ilustrador, </w:t>
      </w:r>
      <w:r w:rsidR="00C92756" w:rsidRPr="000441C9">
        <w:rPr>
          <w:rFonts w:ascii="Century Gothic" w:hAnsi="Century Gothic"/>
        </w:rPr>
        <w:t>Rafael</w:t>
      </w:r>
      <w:r w:rsidR="009A6C87" w:rsidRPr="000441C9">
        <w:rPr>
          <w:rFonts w:ascii="Century Gothic" w:hAnsi="Century Gothic"/>
        </w:rPr>
        <w:t xml:space="preserve"> </w:t>
      </w:r>
      <w:proofErr w:type="spellStart"/>
      <w:r w:rsidR="009A6C87" w:rsidRPr="000441C9">
        <w:rPr>
          <w:rFonts w:ascii="Century Gothic" w:hAnsi="Century Gothic"/>
        </w:rPr>
        <w:t>Yockteng</w:t>
      </w:r>
      <w:proofErr w:type="spellEnd"/>
      <w:r w:rsidR="009A6C87" w:rsidRPr="000441C9">
        <w:rPr>
          <w:rFonts w:ascii="Century Gothic" w:hAnsi="Century Gothic"/>
        </w:rPr>
        <w:t xml:space="preserve">, la arquitecta y directora de la fundación Rogelio </w:t>
      </w:r>
      <w:proofErr w:type="spellStart"/>
      <w:r w:rsidR="009A6C87" w:rsidRPr="000441C9">
        <w:rPr>
          <w:rFonts w:ascii="Century Gothic" w:hAnsi="Century Gothic"/>
        </w:rPr>
        <w:t>Salmona</w:t>
      </w:r>
      <w:proofErr w:type="spellEnd"/>
      <w:r w:rsidR="009A6C87" w:rsidRPr="000441C9">
        <w:rPr>
          <w:rFonts w:ascii="Century Gothic" w:hAnsi="Century Gothic"/>
        </w:rPr>
        <w:t xml:space="preserve">, </w:t>
      </w:r>
      <w:r w:rsidR="00C92756" w:rsidRPr="000441C9">
        <w:rPr>
          <w:rFonts w:ascii="Century Gothic" w:hAnsi="Century Gothic"/>
        </w:rPr>
        <w:t>María</w:t>
      </w:r>
      <w:r w:rsidR="009A6C87" w:rsidRPr="000441C9">
        <w:rPr>
          <w:rFonts w:ascii="Century Gothic" w:hAnsi="Century Gothic"/>
        </w:rPr>
        <w:t xml:space="preserve"> Elvira </w:t>
      </w:r>
      <w:proofErr w:type="spellStart"/>
      <w:r w:rsidR="009A6C87" w:rsidRPr="000441C9">
        <w:rPr>
          <w:rFonts w:ascii="Century Gothic" w:hAnsi="Century Gothic"/>
        </w:rPr>
        <w:t>Madriñan</w:t>
      </w:r>
      <w:proofErr w:type="spellEnd"/>
      <w:r w:rsidR="009A6C87" w:rsidRPr="000441C9">
        <w:rPr>
          <w:rFonts w:ascii="Century Gothic" w:hAnsi="Century Gothic"/>
        </w:rPr>
        <w:t xml:space="preserve">, la escritora y música, Amalia Low, la escritora Uruguaya Fernanda </w:t>
      </w:r>
      <w:proofErr w:type="spellStart"/>
      <w:r w:rsidR="009A6C87" w:rsidRPr="000441C9">
        <w:rPr>
          <w:rFonts w:ascii="Century Gothic" w:hAnsi="Century Gothic"/>
        </w:rPr>
        <w:t>Trias</w:t>
      </w:r>
      <w:proofErr w:type="spellEnd"/>
      <w:r w:rsidR="009A6C87" w:rsidRPr="000441C9">
        <w:rPr>
          <w:rFonts w:ascii="Century Gothic" w:hAnsi="Century Gothic"/>
        </w:rPr>
        <w:t xml:space="preserve">, la escritora y cantante infantil María Del Sol Peralta, la escritora novela gráfica Tatiana Torres </w:t>
      </w:r>
      <w:proofErr w:type="spellStart"/>
      <w:r w:rsidR="009A6C87" w:rsidRPr="000441C9">
        <w:rPr>
          <w:rFonts w:ascii="Century Gothic" w:hAnsi="Century Gothic"/>
        </w:rPr>
        <w:t>Tateé</w:t>
      </w:r>
      <w:proofErr w:type="spellEnd"/>
      <w:r w:rsidR="009A6C87" w:rsidRPr="000441C9">
        <w:rPr>
          <w:rFonts w:ascii="Century Gothic" w:hAnsi="Century Gothic"/>
        </w:rPr>
        <w:t>.</w:t>
      </w:r>
    </w:p>
    <w:p w14:paraId="59F5DC39" w14:textId="77777777" w:rsidR="009A6C87" w:rsidRDefault="009A6C87" w:rsidP="00F23205">
      <w:pPr>
        <w:pStyle w:val="Sinespaciado"/>
        <w:jc w:val="both"/>
        <w:rPr>
          <w:rFonts w:ascii="Century Gothic" w:hAnsi="Century Gothic"/>
        </w:rPr>
      </w:pPr>
    </w:p>
    <w:p w14:paraId="020FC003" w14:textId="14933B0B" w:rsidR="000441C9" w:rsidRDefault="00453F3A" w:rsidP="000441C9">
      <w:pPr>
        <w:pStyle w:val="Sinespaciado"/>
        <w:jc w:val="both"/>
        <w:rPr>
          <w:rFonts w:ascii="Century Gothic" w:hAnsi="Century Gothic"/>
        </w:rPr>
      </w:pPr>
      <w:r>
        <w:rPr>
          <w:rFonts w:ascii="Century Gothic" w:hAnsi="Century Gothic"/>
        </w:rPr>
        <w:t>La d</w:t>
      </w:r>
      <w:r w:rsidR="000441C9" w:rsidRPr="000441C9">
        <w:rPr>
          <w:rFonts w:ascii="Century Gothic" w:hAnsi="Century Gothic"/>
        </w:rPr>
        <w:t xml:space="preserve">irectora </w:t>
      </w:r>
      <w:r>
        <w:rPr>
          <w:rFonts w:ascii="Century Gothic" w:hAnsi="Century Gothic"/>
        </w:rPr>
        <w:t xml:space="preserve">de la </w:t>
      </w:r>
      <w:r w:rsidR="000441C9" w:rsidRPr="000441C9">
        <w:rPr>
          <w:rFonts w:ascii="Century Gothic" w:hAnsi="Century Gothic"/>
        </w:rPr>
        <w:t xml:space="preserve">Fundación </w:t>
      </w:r>
      <w:proofErr w:type="spellStart"/>
      <w:r w:rsidR="000441C9" w:rsidRPr="000441C9">
        <w:rPr>
          <w:rFonts w:ascii="Century Gothic" w:hAnsi="Century Gothic"/>
        </w:rPr>
        <w:t>Qilqay</w:t>
      </w:r>
      <w:proofErr w:type="spellEnd"/>
      <w:r w:rsidR="000441C9" w:rsidRPr="000441C9">
        <w:rPr>
          <w:rFonts w:ascii="Century Gothic" w:hAnsi="Century Gothic"/>
        </w:rPr>
        <w:t xml:space="preserve"> </w:t>
      </w:r>
      <w:r w:rsidRPr="000441C9">
        <w:rPr>
          <w:rFonts w:ascii="Century Gothic" w:hAnsi="Century Gothic"/>
        </w:rPr>
        <w:t>Mariela Guerrero</w:t>
      </w:r>
      <w:r w:rsidR="009568E8">
        <w:rPr>
          <w:rFonts w:ascii="Century Gothic" w:hAnsi="Century Gothic"/>
        </w:rPr>
        <w:t>,</w:t>
      </w:r>
      <w:r>
        <w:rPr>
          <w:rFonts w:ascii="Century Gothic" w:hAnsi="Century Gothic"/>
        </w:rPr>
        <w:t xml:space="preserve"> dijo</w:t>
      </w:r>
      <w:r w:rsidR="009568E8">
        <w:rPr>
          <w:rFonts w:ascii="Century Gothic" w:hAnsi="Century Gothic"/>
        </w:rPr>
        <w:t xml:space="preserve"> </w:t>
      </w:r>
      <w:r>
        <w:rPr>
          <w:rFonts w:ascii="Century Gothic" w:hAnsi="Century Gothic"/>
        </w:rPr>
        <w:t>con respecto a la Temporada de Letras que</w:t>
      </w:r>
      <w:r w:rsidRPr="000441C9">
        <w:rPr>
          <w:rFonts w:ascii="Century Gothic" w:hAnsi="Century Gothic"/>
        </w:rPr>
        <w:t xml:space="preserve"> </w:t>
      </w:r>
      <w:r>
        <w:rPr>
          <w:rFonts w:ascii="Century Gothic" w:hAnsi="Century Gothic"/>
        </w:rPr>
        <w:t>“</w:t>
      </w:r>
      <w:r w:rsidR="00F23205" w:rsidRPr="000441C9">
        <w:rPr>
          <w:rFonts w:ascii="Century Gothic" w:hAnsi="Century Gothic"/>
        </w:rPr>
        <w:t>vamos a</w:t>
      </w:r>
      <w:r w:rsidRPr="000441C9">
        <w:rPr>
          <w:rFonts w:ascii="Century Gothic" w:hAnsi="Century Gothic"/>
        </w:rPr>
        <w:t xml:space="preserve"> tener una programación para niños</w:t>
      </w:r>
      <w:r w:rsidR="00F67655">
        <w:rPr>
          <w:rFonts w:ascii="Century Gothic" w:hAnsi="Century Gothic"/>
        </w:rPr>
        <w:t xml:space="preserve"> y niñas,</w:t>
      </w:r>
      <w:r w:rsidRPr="000441C9">
        <w:rPr>
          <w:rFonts w:ascii="Century Gothic" w:hAnsi="Century Gothic"/>
        </w:rPr>
        <w:t xml:space="preserve"> porque queremos formar a la familia, </w:t>
      </w:r>
      <w:r w:rsidR="00F67655">
        <w:rPr>
          <w:rFonts w:ascii="Century Gothic" w:hAnsi="Century Gothic"/>
        </w:rPr>
        <w:t>para que</w:t>
      </w:r>
      <w:r w:rsidRPr="000441C9">
        <w:rPr>
          <w:rFonts w:ascii="Century Gothic" w:hAnsi="Century Gothic"/>
        </w:rPr>
        <w:t xml:space="preserve"> se acerque a la lectura desde otros procesos</w:t>
      </w:r>
      <w:r w:rsidR="00F23205">
        <w:rPr>
          <w:rFonts w:ascii="Century Gothic" w:hAnsi="Century Gothic"/>
        </w:rPr>
        <w:t>.</w:t>
      </w:r>
      <w:r w:rsidRPr="000441C9">
        <w:rPr>
          <w:rFonts w:ascii="Century Gothic" w:hAnsi="Century Gothic"/>
        </w:rPr>
        <w:t xml:space="preserve"> </w:t>
      </w:r>
      <w:r w:rsidR="00F23205">
        <w:rPr>
          <w:rFonts w:ascii="Century Gothic" w:hAnsi="Century Gothic"/>
        </w:rPr>
        <w:t>E</w:t>
      </w:r>
      <w:r w:rsidR="000441C9" w:rsidRPr="000441C9">
        <w:rPr>
          <w:rFonts w:ascii="Century Gothic" w:hAnsi="Century Gothic"/>
        </w:rPr>
        <w:t xml:space="preserve">s </w:t>
      </w:r>
      <w:r>
        <w:rPr>
          <w:rFonts w:ascii="Century Gothic" w:hAnsi="Century Gothic"/>
        </w:rPr>
        <w:t xml:space="preserve">gratificante </w:t>
      </w:r>
      <w:r w:rsidR="000441C9" w:rsidRPr="000441C9">
        <w:rPr>
          <w:rFonts w:ascii="Century Gothic" w:hAnsi="Century Gothic"/>
        </w:rPr>
        <w:t>cada esfuerzo por hacer que este evento perdure en el tiempo y sea acogido por la Casa de la Cultura, Ministerio de Cultura de Colombia y Ecuador, la Gobernación de Nariño, la Cámara Colombiana del Libro, el Banco de la República, la Sociedad del Carácter y la Alcaldía de Pasto</w:t>
      </w:r>
      <w:r>
        <w:rPr>
          <w:rFonts w:ascii="Century Gothic" w:hAnsi="Century Gothic"/>
        </w:rPr>
        <w:t xml:space="preserve">, para </w:t>
      </w:r>
      <w:r w:rsidR="000441C9" w:rsidRPr="000441C9">
        <w:rPr>
          <w:rFonts w:ascii="Century Gothic" w:hAnsi="Century Gothic"/>
        </w:rPr>
        <w:t>lleg</w:t>
      </w:r>
      <w:r>
        <w:rPr>
          <w:rFonts w:ascii="Century Gothic" w:hAnsi="Century Gothic"/>
        </w:rPr>
        <w:t>ar</w:t>
      </w:r>
      <w:r w:rsidR="000441C9" w:rsidRPr="000441C9">
        <w:rPr>
          <w:rFonts w:ascii="Century Gothic" w:hAnsi="Century Gothic"/>
        </w:rPr>
        <w:t xml:space="preserve"> a la comunidad de una forma </w:t>
      </w:r>
      <w:r w:rsidRPr="000441C9">
        <w:rPr>
          <w:rFonts w:ascii="Century Gothic" w:hAnsi="Century Gothic"/>
        </w:rPr>
        <w:t>asequible</w:t>
      </w:r>
      <w:r w:rsidR="000441C9" w:rsidRPr="000441C9">
        <w:rPr>
          <w:rFonts w:ascii="Century Gothic" w:hAnsi="Century Gothic"/>
        </w:rPr>
        <w:t xml:space="preserve"> y formadora para todo público</w:t>
      </w:r>
      <w:r>
        <w:rPr>
          <w:rFonts w:ascii="Century Gothic" w:hAnsi="Century Gothic"/>
        </w:rPr>
        <w:t>,</w:t>
      </w:r>
      <w:r w:rsidR="000441C9" w:rsidRPr="000441C9">
        <w:rPr>
          <w:rFonts w:ascii="Century Gothic" w:hAnsi="Century Gothic"/>
        </w:rPr>
        <w:t xml:space="preserve"> es lo esencial</w:t>
      </w:r>
      <w:r>
        <w:rPr>
          <w:rFonts w:ascii="Century Gothic" w:hAnsi="Century Gothic"/>
        </w:rPr>
        <w:t>”.</w:t>
      </w:r>
    </w:p>
    <w:p w14:paraId="2C4B3F6C" w14:textId="77777777" w:rsidR="00453F3A" w:rsidRPr="000441C9" w:rsidRDefault="00453F3A" w:rsidP="000441C9">
      <w:pPr>
        <w:pStyle w:val="Sinespaciado"/>
        <w:jc w:val="both"/>
        <w:rPr>
          <w:rFonts w:ascii="Century Gothic" w:hAnsi="Century Gothic"/>
        </w:rPr>
      </w:pPr>
    </w:p>
    <w:p w14:paraId="3F1A3701" w14:textId="25E26F3A" w:rsidR="000441C9" w:rsidRDefault="00F23205" w:rsidP="000441C9">
      <w:pPr>
        <w:pStyle w:val="Sinespaciado"/>
        <w:jc w:val="both"/>
        <w:rPr>
          <w:rFonts w:ascii="Century Gothic" w:hAnsi="Century Gothic"/>
        </w:rPr>
      </w:pPr>
      <w:r>
        <w:rPr>
          <w:rFonts w:ascii="Century Gothic" w:hAnsi="Century Gothic"/>
        </w:rPr>
        <w:t xml:space="preserve">Finalmente, </w:t>
      </w:r>
      <w:r w:rsidRPr="000441C9">
        <w:rPr>
          <w:rFonts w:ascii="Century Gothic" w:hAnsi="Century Gothic"/>
        </w:rPr>
        <w:t>Mariela Guerrero</w:t>
      </w:r>
      <w:r>
        <w:rPr>
          <w:rFonts w:ascii="Century Gothic" w:hAnsi="Century Gothic"/>
        </w:rPr>
        <w:t xml:space="preserve"> manifestó que </w:t>
      </w:r>
      <w:r w:rsidR="009568E8" w:rsidRPr="000441C9">
        <w:rPr>
          <w:rFonts w:ascii="Century Gothic" w:hAnsi="Century Gothic"/>
        </w:rPr>
        <w:t xml:space="preserve">todas las actividades </w:t>
      </w:r>
      <w:r w:rsidR="009568E8">
        <w:rPr>
          <w:rFonts w:ascii="Century Gothic" w:hAnsi="Century Gothic"/>
        </w:rPr>
        <w:t xml:space="preserve">en la que participarán 54 invitados nacionales e internacionales, </w:t>
      </w:r>
      <w:r w:rsidR="009568E8" w:rsidRPr="000441C9">
        <w:rPr>
          <w:rFonts w:ascii="Century Gothic" w:hAnsi="Century Gothic"/>
        </w:rPr>
        <w:t>s</w:t>
      </w:r>
      <w:r w:rsidR="009568E8">
        <w:rPr>
          <w:rFonts w:ascii="Century Gothic" w:hAnsi="Century Gothic"/>
        </w:rPr>
        <w:t>erá</w:t>
      </w:r>
      <w:r w:rsidR="009568E8" w:rsidRPr="000441C9">
        <w:rPr>
          <w:rFonts w:ascii="Century Gothic" w:hAnsi="Century Gothic"/>
        </w:rPr>
        <w:t>n gratuitas y de libre ingreso</w:t>
      </w:r>
      <w:r w:rsidR="009568E8">
        <w:rPr>
          <w:rFonts w:ascii="Century Gothic" w:hAnsi="Century Gothic"/>
        </w:rPr>
        <w:t xml:space="preserve">, por lo que convocó a toda la ciudadanía a participar activamente de ellas. </w:t>
      </w:r>
      <w:r>
        <w:rPr>
          <w:rFonts w:ascii="Century Gothic" w:hAnsi="Century Gothic"/>
        </w:rPr>
        <w:t>“</w:t>
      </w:r>
      <w:r w:rsidR="009568E8">
        <w:rPr>
          <w:rFonts w:ascii="Century Gothic" w:hAnsi="Century Gothic"/>
        </w:rPr>
        <w:t xml:space="preserve">Este es </w:t>
      </w:r>
      <w:r w:rsidR="000441C9" w:rsidRPr="000441C9">
        <w:rPr>
          <w:rFonts w:ascii="Century Gothic" w:hAnsi="Century Gothic"/>
        </w:rPr>
        <w:t xml:space="preserve">un evento para aprender y no perderse, </w:t>
      </w:r>
      <w:r>
        <w:rPr>
          <w:rFonts w:ascii="Century Gothic" w:hAnsi="Century Gothic"/>
        </w:rPr>
        <w:t xml:space="preserve">aquí </w:t>
      </w:r>
      <w:r w:rsidR="000441C9" w:rsidRPr="000441C9">
        <w:rPr>
          <w:rFonts w:ascii="Century Gothic" w:hAnsi="Century Gothic"/>
        </w:rPr>
        <w:t xml:space="preserve">la comunidad </w:t>
      </w:r>
      <w:r>
        <w:rPr>
          <w:rFonts w:ascii="Century Gothic" w:hAnsi="Century Gothic"/>
        </w:rPr>
        <w:t>disfrutará de</w:t>
      </w:r>
      <w:r w:rsidR="000441C9" w:rsidRPr="000441C9">
        <w:rPr>
          <w:rFonts w:ascii="Century Gothic" w:hAnsi="Century Gothic"/>
        </w:rPr>
        <w:t xml:space="preserve"> dos Ferias que hacen parte de la Red Colombiana de Ferias del Libro creada por la Cámara Colombiana del Libro y el Ministerio de Cultura, Feria del Libro de Pasto e Ipiales</w:t>
      </w:r>
      <w:r w:rsidR="003230D4">
        <w:rPr>
          <w:rFonts w:ascii="Century Gothic" w:hAnsi="Century Gothic"/>
        </w:rPr>
        <w:t>”</w:t>
      </w:r>
      <w:r w:rsidR="009568E8">
        <w:rPr>
          <w:rFonts w:ascii="Century Gothic" w:hAnsi="Century Gothic"/>
        </w:rPr>
        <w:t>, indicó Guerrero</w:t>
      </w:r>
      <w:r w:rsidR="000441C9" w:rsidRPr="000441C9">
        <w:rPr>
          <w:rFonts w:ascii="Century Gothic" w:hAnsi="Century Gothic"/>
        </w:rPr>
        <w:t xml:space="preserve">. </w:t>
      </w:r>
    </w:p>
    <w:p w14:paraId="44D67D5D" w14:textId="739432EC" w:rsidR="00B660F7" w:rsidRDefault="00B660F7" w:rsidP="000441C9">
      <w:pPr>
        <w:pStyle w:val="Sinespaciado"/>
        <w:jc w:val="both"/>
        <w:rPr>
          <w:rFonts w:ascii="Century Gothic" w:hAnsi="Century Gothic"/>
        </w:rPr>
      </w:pPr>
    </w:p>
    <w:p w14:paraId="1D0A1437" w14:textId="6F471A51" w:rsidR="00B660F7" w:rsidRDefault="00B660F7" w:rsidP="00B660F7">
      <w:pPr>
        <w:pStyle w:val="Sinespaciado"/>
        <w:jc w:val="both"/>
        <w:rPr>
          <w:rFonts w:ascii="Century Gothic" w:hAnsi="Century Gothic"/>
        </w:rPr>
      </w:pPr>
      <w:r>
        <w:rPr>
          <w:rFonts w:ascii="Century Gothic" w:hAnsi="Century Gothic"/>
        </w:rPr>
        <w:t>La iniciativa se desarrolla en</w:t>
      </w:r>
      <w:r w:rsidRPr="000441C9">
        <w:rPr>
          <w:rFonts w:ascii="Century Gothic" w:hAnsi="Century Gothic"/>
        </w:rPr>
        <w:t xml:space="preserve"> el marco del proyecto “Leo por Pasto”</w:t>
      </w:r>
      <w:r w:rsidRPr="00B660F7">
        <w:rPr>
          <w:rFonts w:ascii="Century Gothic" w:hAnsi="Century Gothic"/>
        </w:rPr>
        <w:t xml:space="preserve"> </w:t>
      </w:r>
      <w:r w:rsidRPr="000441C9">
        <w:rPr>
          <w:rFonts w:ascii="Century Gothic" w:hAnsi="Century Gothic"/>
        </w:rPr>
        <w:t xml:space="preserve">de la </w:t>
      </w:r>
      <w:r>
        <w:rPr>
          <w:rFonts w:ascii="Century Gothic" w:hAnsi="Century Gothic"/>
        </w:rPr>
        <w:t>A</w:t>
      </w:r>
      <w:r w:rsidR="009568E8">
        <w:rPr>
          <w:rFonts w:ascii="Century Gothic" w:hAnsi="Century Gothic"/>
        </w:rPr>
        <w:t>lcaldía de Pasto</w:t>
      </w:r>
      <w:r w:rsidRPr="000441C9">
        <w:rPr>
          <w:rFonts w:ascii="Century Gothic" w:hAnsi="Century Gothic"/>
        </w:rPr>
        <w:t xml:space="preserve">, </w:t>
      </w:r>
      <w:r>
        <w:rPr>
          <w:rFonts w:ascii="Century Gothic" w:hAnsi="Century Gothic"/>
        </w:rPr>
        <w:t xml:space="preserve">que </w:t>
      </w:r>
      <w:r w:rsidRPr="000441C9">
        <w:rPr>
          <w:rFonts w:ascii="Century Gothic" w:hAnsi="Century Gothic"/>
        </w:rPr>
        <w:t xml:space="preserve">tiene como </w:t>
      </w:r>
      <w:r w:rsidR="003230D4" w:rsidRPr="000441C9">
        <w:rPr>
          <w:rFonts w:ascii="Century Gothic" w:hAnsi="Century Gothic"/>
        </w:rPr>
        <w:t>p</w:t>
      </w:r>
      <w:r w:rsidR="003230D4">
        <w:rPr>
          <w:rFonts w:ascii="Century Gothic" w:hAnsi="Century Gothic"/>
        </w:rPr>
        <w:t>ropósito</w:t>
      </w:r>
      <w:r w:rsidRPr="000441C9">
        <w:rPr>
          <w:rFonts w:ascii="Century Gothic" w:hAnsi="Century Gothic"/>
        </w:rPr>
        <w:t xml:space="preserve"> formar lectores en sitios no convencionales</w:t>
      </w:r>
      <w:r w:rsidR="003230D4">
        <w:rPr>
          <w:rFonts w:ascii="Century Gothic" w:hAnsi="Century Gothic"/>
        </w:rPr>
        <w:t xml:space="preserve">. </w:t>
      </w:r>
      <w:r w:rsidRPr="000441C9">
        <w:rPr>
          <w:rFonts w:ascii="Century Gothic" w:hAnsi="Century Gothic"/>
        </w:rPr>
        <w:t xml:space="preserve"> </w:t>
      </w:r>
    </w:p>
    <w:p w14:paraId="17727548" w14:textId="77777777" w:rsidR="00B660F7" w:rsidRPr="000441C9" w:rsidRDefault="00B660F7" w:rsidP="000441C9">
      <w:pPr>
        <w:pStyle w:val="Sinespaciado"/>
        <w:jc w:val="both"/>
        <w:rPr>
          <w:rFonts w:ascii="Century Gothic" w:hAnsi="Century Gothic"/>
        </w:rPr>
      </w:pPr>
    </w:p>
    <w:p w14:paraId="64AB78F0" w14:textId="77777777" w:rsidR="00771A16" w:rsidRDefault="00771A16" w:rsidP="00771A16">
      <w:pPr>
        <w:shd w:val="clear" w:color="auto" w:fill="FFFFFF"/>
        <w:suppressAutoHyphens w:val="0"/>
        <w:spacing w:after="0"/>
        <w:rPr>
          <w:b/>
          <w:sz w:val="18"/>
          <w:szCs w:val="18"/>
          <w:lang w:val="es-ES"/>
        </w:rPr>
      </w:pPr>
      <w:bookmarkStart w:id="7" w:name="_Hlk512529406"/>
      <w:r>
        <w:rPr>
          <w:b/>
          <w:sz w:val="18"/>
          <w:szCs w:val="18"/>
          <w:lang w:val="es-ES"/>
        </w:rPr>
        <w:t>Información: Secretario de Cultura, José Aguirre Oliva. Celular: 3012525802</w:t>
      </w:r>
      <w:r>
        <w:rPr>
          <w:b/>
          <w:sz w:val="18"/>
          <w:szCs w:val="18"/>
          <w:lang w:val="es-ES"/>
        </w:rPr>
        <w:tab/>
      </w:r>
      <w:bookmarkEnd w:id="7"/>
    </w:p>
    <w:p w14:paraId="36599FAA" w14:textId="274EFB06" w:rsidR="000441C9" w:rsidRDefault="000441C9" w:rsidP="00451AD4">
      <w:pPr>
        <w:pStyle w:val="Sinespaciado"/>
        <w:jc w:val="center"/>
        <w:rPr>
          <w:rFonts w:ascii="Century Gothic" w:hAnsi="Century Gothic"/>
          <w:b/>
        </w:rPr>
      </w:pPr>
    </w:p>
    <w:p w14:paraId="50A6F517" w14:textId="3EEFDCFC" w:rsidR="000441C9" w:rsidRDefault="000441C9" w:rsidP="000441C9">
      <w:pPr>
        <w:spacing w:after="0"/>
        <w:jc w:val="center"/>
        <w:rPr>
          <w:rFonts w:cs="Tahoma"/>
          <w:i/>
        </w:rPr>
      </w:pPr>
      <w:r w:rsidRPr="009C6751">
        <w:rPr>
          <w:rFonts w:cs="Tahoma"/>
          <w:i/>
        </w:rPr>
        <w:t>Somos constructores de paz</w:t>
      </w:r>
    </w:p>
    <w:p w14:paraId="39EB1A76" w14:textId="77777777" w:rsidR="008B01F8" w:rsidRPr="00A766EC" w:rsidRDefault="008B01F8" w:rsidP="008B01F8">
      <w:pPr>
        <w:jc w:val="center"/>
        <w:rPr>
          <w:b/>
        </w:rPr>
      </w:pPr>
      <w:r w:rsidRPr="00A766EC">
        <w:rPr>
          <w:b/>
        </w:rPr>
        <w:lastRenderedPageBreak/>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6B952B37">
            <wp:extent cx="4781550" cy="3196356"/>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15398" cy="3218983"/>
                    </a:xfrm>
                    <a:prstGeom prst="rect">
                      <a:avLst/>
                    </a:prstGeom>
                  </pic:spPr>
                </pic:pic>
              </a:graphicData>
            </a:graphic>
          </wp:inline>
        </w:drawing>
      </w:r>
    </w:p>
    <w:p w14:paraId="6EAEC9A2" w14:textId="77777777" w:rsidR="008B01F8" w:rsidRDefault="008B01F8" w:rsidP="008B01F8">
      <w:r>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1"/>
    <w:bookmarkEnd w:id="2"/>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3"/>
      <w:bookmarkEnd w:id="4"/>
    </w:p>
    <w:sectPr w:rsidR="00BA71CD"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E3F7B" w14:textId="77777777" w:rsidR="00762CD2" w:rsidRDefault="00762CD2" w:rsidP="00505F60">
      <w:pPr>
        <w:spacing w:after="0"/>
      </w:pPr>
      <w:r>
        <w:separator/>
      </w:r>
    </w:p>
  </w:endnote>
  <w:endnote w:type="continuationSeparator" w:id="0">
    <w:p w14:paraId="6D93B617" w14:textId="77777777" w:rsidR="00762CD2" w:rsidRDefault="00762CD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7D4D5" w14:textId="77777777" w:rsidR="00762CD2" w:rsidRDefault="00762CD2" w:rsidP="00505F60">
      <w:pPr>
        <w:spacing w:after="0"/>
      </w:pPr>
      <w:r>
        <w:separator/>
      </w:r>
    </w:p>
  </w:footnote>
  <w:footnote w:type="continuationSeparator" w:id="0">
    <w:p w14:paraId="2C342A5A" w14:textId="77777777" w:rsidR="00762CD2" w:rsidRDefault="00762CD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DB8AAF7" w:rsidR="005D713F" w:rsidRDefault="005D713F" w:rsidP="006A7E77">
                          <w:pPr>
                            <w:spacing w:after="0"/>
                            <w:jc w:val="left"/>
                            <w:rPr>
                              <w:rFonts w:cs="Tahoma"/>
                              <w:b/>
                              <w:sz w:val="16"/>
                              <w:szCs w:val="20"/>
                            </w:rPr>
                          </w:pPr>
                          <w:r>
                            <w:rPr>
                              <w:rFonts w:cs="Tahoma"/>
                              <w:b/>
                              <w:sz w:val="16"/>
                              <w:szCs w:val="20"/>
                            </w:rPr>
                            <w:t>Nº 21</w:t>
                          </w:r>
                          <w:r w:rsidR="008E3C9F">
                            <w:rPr>
                              <w:rFonts w:cs="Tahoma"/>
                              <w:b/>
                              <w:sz w:val="16"/>
                              <w:szCs w:val="20"/>
                            </w:rPr>
                            <w:t>4</w:t>
                          </w:r>
                        </w:p>
                        <w:p w14:paraId="10421067" w14:textId="01519AF6" w:rsidR="005D713F" w:rsidRPr="00505F60" w:rsidRDefault="008E3C9F" w:rsidP="006A7E77">
                          <w:pPr>
                            <w:spacing w:after="0"/>
                            <w:jc w:val="left"/>
                            <w:rPr>
                              <w:b/>
                              <w:sz w:val="16"/>
                              <w:szCs w:val="20"/>
                            </w:rPr>
                          </w:pPr>
                          <w:r>
                            <w:rPr>
                              <w:b/>
                              <w:sz w:val="16"/>
                              <w:szCs w:val="20"/>
                            </w:rPr>
                            <w:t>21</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DB8AAF7" w:rsidR="005D713F" w:rsidRDefault="005D713F" w:rsidP="006A7E77">
                    <w:pPr>
                      <w:spacing w:after="0"/>
                      <w:jc w:val="left"/>
                      <w:rPr>
                        <w:rFonts w:cs="Tahoma"/>
                        <w:b/>
                        <w:sz w:val="16"/>
                        <w:szCs w:val="20"/>
                      </w:rPr>
                    </w:pPr>
                    <w:r>
                      <w:rPr>
                        <w:rFonts w:cs="Tahoma"/>
                        <w:b/>
                        <w:sz w:val="16"/>
                        <w:szCs w:val="20"/>
                      </w:rPr>
                      <w:t>Nº 21</w:t>
                    </w:r>
                    <w:r w:rsidR="008E3C9F">
                      <w:rPr>
                        <w:rFonts w:cs="Tahoma"/>
                        <w:b/>
                        <w:sz w:val="16"/>
                        <w:szCs w:val="20"/>
                      </w:rPr>
                      <w:t>4</w:t>
                    </w:r>
                  </w:p>
                  <w:p w14:paraId="10421067" w14:textId="01519AF6" w:rsidR="005D713F" w:rsidRPr="00505F60" w:rsidRDefault="008E3C9F" w:rsidP="006A7E77">
                    <w:pPr>
                      <w:spacing w:after="0"/>
                      <w:jc w:val="left"/>
                      <w:rPr>
                        <w:b/>
                        <w:sz w:val="16"/>
                        <w:szCs w:val="20"/>
                      </w:rPr>
                    </w:pPr>
                    <w:r>
                      <w:rPr>
                        <w:b/>
                        <w:sz w:val="16"/>
                        <w:szCs w:val="20"/>
                      </w:rPr>
                      <w:t>21</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B8"/>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37F"/>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CD2"/>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A16"/>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it.ly/2DgluFY"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pasto.gov.co/index.php/decretos/decretos-2018?download=13107:dec_0312_20_sep_2018"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949A3-14DF-4569-BC52-8C9F4646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14</Pages>
  <Words>3901</Words>
  <Characters>21456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12</cp:revision>
  <cp:lastPrinted>2018-09-21T00:26:00Z</cp:lastPrinted>
  <dcterms:created xsi:type="dcterms:W3CDTF">2018-09-20T22:45:00Z</dcterms:created>
  <dcterms:modified xsi:type="dcterms:W3CDTF">2018-09-21T04:19:00Z</dcterms:modified>
</cp:coreProperties>
</file>