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104A2" w14:textId="4E8A1938" w:rsidR="00E1643B" w:rsidRDefault="00E1643B" w:rsidP="00E1643B">
      <w:pPr>
        <w:spacing w:after="120"/>
        <w:jc w:val="center"/>
        <w:rPr>
          <w:rFonts w:cs="Times New Roman"/>
          <w:b/>
          <w:lang w:val="es-ES" w:eastAsia="en-US"/>
        </w:rPr>
      </w:pPr>
      <w:bookmarkStart w:id="0" w:name="_Hlk517109875"/>
      <w:bookmarkStart w:id="1" w:name="m_3607935182969523429__Hlk522035081"/>
      <w:bookmarkStart w:id="2" w:name="_Hlk523242314"/>
      <w:bookmarkStart w:id="3" w:name="_Hlk519697530"/>
      <w:bookmarkStart w:id="4" w:name="_Hlk516770424"/>
      <w:r w:rsidRPr="00E1643B">
        <w:rPr>
          <w:rFonts w:cs="Times New Roman"/>
          <w:b/>
          <w:lang w:val="es-ES" w:eastAsia="en-US"/>
        </w:rPr>
        <w:t xml:space="preserve">LA UNIDAD REGIONAL COMENZÓ A DAR RESULTADOS </w:t>
      </w:r>
    </w:p>
    <w:p w14:paraId="22F64925" w14:textId="66DB226D" w:rsidR="00E1643B" w:rsidRPr="00E1643B" w:rsidRDefault="00E1643B" w:rsidP="00E1643B">
      <w:pPr>
        <w:spacing w:after="120"/>
        <w:jc w:val="center"/>
        <w:rPr>
          <w:rFonts w:cs="Times New Roman"/>
          <w:b/>
          <w:lang w:val="es-ES" w:eastAsia="en-US"/>
        </w:rPr>
      </w:pPr>
      <w:r>
        <w:rPr>
          <w:rFonts w:cs="Times New Roman"/>
          <w:b/>
          <w:noProof/>
          <w:lang w:eastAsia="es-CO"/>
        </w:rPr>
        <w:drawing>
          <wp:inline distT="0" distB="0" distL="0" distR="0" wp14:anchorId="7FC49858" wp14:editId="7E626774">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idad regio.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D21AD88" w14:textId="77777777" w:rsidR="00E1643B" w:rsidRPr="00E1643B" w:rsidRDefault="00E1643B" w:rsidP="00E1643B">
      <w:pPr>
        <w:spacing w:after="120"/>
        <w:rPr>
          <w:rFonts w:cs="Times New Roman"/>
          <w:lang w:val="es-ES" w:eastAsia="en-US"/>
        </w:rPr>
      </w:pPr>
      <w:r w:rsidRPr="00E1643B">
        <w:rPr>
          <w:rFonts w:cs="Times New Roman"/>
          <w:lang w:val="es-ES" w:eastAsia="en-US"/>
        </w:rPr>
        <w:t>La Unidad Regional comenzó a dar frutos en su empeño por lograr claridades del Gobierno Nacional sobre el futuro del precio diferencial de los combustibles para Nariño y la permanencia de la aerolínea SATENA en la región.</w:t>
      </w:r>
    </w:p>
    <w:p w14:paraId="300AFBAC" w14:textId="77777777" w:rsidR="00E1643B" w:rsidRPr="00E1643B" w:rsidRDefault="00E1643B" w:rsidP="00E1643B">
      <w:pPr>
        <w:spacing w:after="120"/>
        <w:rPr>
          <w:rFonts w:cs="Times New Roman"/>
          <w:lang w:val="es-ES" w:eastAsia="en-US"/>
        </w:rPr>
      </w:pPr>
      <w:r w:rsidRPr="00E1643B">
        <w:rPr>
          <w:rFonts w:cs="Times New Roman"/>
          <w:lang w:val="es-ES" w:eastAsia="en-US"/>
        </w:rPr>
        <w:t xml:space="preserve">Este miércoles 14 de noviembre el director de Hidrocarburos del Ministerio de Minas y Energía, Carlos David Beltrán Quintero, recibe en su oficina a las 2:00 de la tarde, al alcalde Pasto, Pedro Vicente Obando Ordóñez, para dialogar sobre el proceso que se desarrollará en la distribución de combustibles para Nariño.  </w:t>
      </w:r>
    </w:p>
    <w:p w14:paraId="30A48A3C" w14:textId="77777777" w:rsidR="00E1643B" w:rsidRDefault="00E1643B" w:rsidP="00E1643B">
      <w:pPr>
        <w:spacing w:after="120"/>
        <w:rPr>
          <w:rFonts w:cs="Times New Roman"/>
          <w:lang w:val="es-ES" w:eastAsia="en-US"/>
        </w:rPr>
      </w:pPr>
      <w:r w:rsidRPr="00E1643B">
        <w:rPr>
          <w:rFonts w:cs="Times New Roman"/>
          <w:lang w:val="es-ES" w:eastAsia="en-US"/>
        </w:rPr>
        <w:t xml:space="preserve">De igual manera, para este jueves 15 de noviembre está prevista una reunión en la sede del Congreso de la República, a las 8:00 de la mañana con la presencia de senadores y </w:t>
      </w:r>
      <w:r w:rsidRPr="00E1643B">
        <w:rPr>
          <w:rFonts w:cs="Times New Roman"/>
          <w:lang w:val="es-ES" w:eastAsia="en-US"/>
        </w:rPr>
        <w:t>representes</w:t>
      </w:r>
      <w:r>
        <w:rPr>
          <w:rFonts w:cs="Times New Roman"/>
          <w:lang w:val="es-ES" w:eastAsia="en-US"/>
        </w:rPr>
        <w:t xml:space="preserve"> a la Cámara por</w:t>
      </w:r>
      <w:r w:rsidRPr="00E1643B">
        <w:rPr>
          <w:rFonts w:cs="Times New Roman"/>
          <w:lang w:val="es-ES" w:eastAsia="en-US"/>
        </w:rPr>
        <w:t xml:space="preserve"> Nariño, con el presidente de SATENA, Pedro Ignacio Lozano, para discutir las alternativas para que la aerolínea estatal continúe prestando sus servicios a los nariñenses. </w:t>
      </w:r>
      <w:bookmarkStart w:id="5" w:name="_GoBack"/>
      <w:bookmarkEnd w:id="5"/>
    </w:p>
    <w:p w14:paraId="3065B0FB" w14:textId="6358B777" w:rsidR="00E1643B" w:rsidRPr="00E1643B" w:rsidRDefault="00E1643B" w:rsidP="00E1643B">
      <w:pPr>
        <w:spacing w:after="120"/>
        <w:jc w:val="center"/>
        <w:rPr>
          <w:rFonts w:cs="Times New Roman"/>
          <w:lang w:val="es-ES" w:eastAsia="en-US"/>
        </w:rPr>
      </w:pPr>
      <w:r w:rsidRPr="009A71E3">
        <w:rPr>
          <w:i/>
        </w:rPr>
        <w:t>Somos constructores de paz</w:t>
      </w:r>
    </w:p>
    <w:p w14:paraId="3B58B681" w14:textId="77777777" w:rsidR="00E1643B" w:rsidRPr="00E1643B" w:rsidRDefault="00E1643B" w:rsidP="00EB235C">
      <w:pPr>
        <w:pStyle w:val="Sinespaciado"/>
        <w:spacing w:after="120"/>
        <w:jc w:val="center"/>
        <w:rPr>
          <w:rFonts w:ascii="Century Gothic" w:hAnsi="Century Gothic"/>
          <w:b/>
          <w:lang w:val="es-CO"/>
        </w:rPr>
      </w:pPr>
    </w:p>
    <w:p w14:paraId="555E48F4" w14:textId="77777777" w:rsidR="00E1643B" w:rsidRDefault="00E1643B" w:rsidP="00EB235C">
      <w:pPr>
        <w:pStyle w:val="Sinespaciado"/>
        <w:spacing w:after="120"/>
        <w:jc w:val="center"/>
        <w:rPr>
          <w:rFonts w:ascii="Century Gothic" w:hAnsi="Century Gothic"/>
          <w:b/>
        </w:rPr>
      </w:pPr>
    </w:p>
    <w:p w14:paraId="4AC558D0" w14:textId="77777777" w:rsidR="00BB0FBF" w:rsidRDefault="00EB235C" w:rsidP="00EB235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466285F0" w14:textId="39A35A20" w:rsidR="00CA7F60" w:rsidRDefault="00CA7F60" w:rsidP="00EB235C">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1DEE626D" wp14:editId="5D7047A4">
            <wp:extent cx="5564409" cy="313281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pacitaciones DAEP 2.jpeg"/>
                    <pic:cNvPicPr/>
                  </pic:nvPicPr>
                  <pic:blipFill>
                    <a:blip r:embed="rId9">
                      <a:extLst>
                        <a:ext uri="{BEBA8EAE-BF5A-486C-A8C5-ECC9F3942E4B}">
                          <a14:imgProps xmlns:a14="http://schemas.microsoft.com/office/drawing/2010/main">
                            <a14:imgLayer r:embed="rId10">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581281" cy="3142313"/>
                    </a:xfrm>
                    <a:prstGeom prst="rect">
                      <a:avLst/>
                    </a:prstGeom>
                  </pic:spPr>
                </pic:pic>
              </a:graphicData>
            </a:graphic>
          </wp:inline>
        </w:drawing>
      </w:r>
    </w:p>
    <w:p w14:paraId="6B1819AA" w14:textId="23B9C58F" w:rsidR="00EB235C" w:rsidRPr="00EB235C" w:rsidRDefault="00EB235C" w:rsidP="00EB235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602EB6BD" w14:textId="1BB73B0B" w:rsidR="00EB235C" w:rsidRDefault="00EB235C" w:rsidP="00EB235C">
      <w:pPr>
        <w:spacing w:after="120"/>
        <w:rPr>
          <w:rFonts w:cs="Times New Roman"/>
          <w:lang w:val="es-ES" w:eastAsia="en-US"/>
        </w:rPr>
      </w:pPr>
      <w:r w:rsidRPr="00EB235C">
        <w:rPr>
          <w:rFonts w:cs="Times New Roman"/>
          <w:lang w:val="es-ES" w:eastAsia="en-US"/>
        </w:rPr>
        <w:t xml:space="preserve">Estas capacitaciones están dirigidas a vendedores que </w:t>
      </w:r>
      <w:r w:rsidR="00BB0FBF" w:rsidRPr="00EB235C">
        <w:rPr>
          <w:rFonts w:cs="Times New Roman"/>
          <w:lang w:val="es-ES" w:eastAsia="en-US"/>
        </w:rPr>
        <w:t>cumplieron</w:t>
      </w:r>
      <w:r w:rsidRPr="00EB235C">
        <w:rPr>
          <w:rFonts w:cs="Times New Roman"/>
          <w:lang w:val="es-ES" w:eastAsia="en-US"/>
        </w:rPr>
        <w:t xml:space="preserve"> </w:t>
      </w:r>
      <w:r w:rsidR="00BB0FBF">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sidR="00BB0FBF">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sidR="00BB0FBF">
        <w:rPr>
          <w:rFonts w:cs="Times New Roman"/>
          <w:lang w:val="es-ES" w:eastAsia="en-US"/>
        </w:rPr>
        <w:t xml:space="preserve">y en </w:t>
      </w:r>
      <w:r w:rsidRPr="00EB235C">
        <w:rPr>
          <w:rFonts w:cs="Times New Roman"/>
          <w:lang w:val="es-ES" w:eastAsia="en-US"/>
        </w:rPr>
        <w:t>las siguientes</w:t>
      </w:r>
      <w:r w:rsidR="00BB0FBF">
        <w:rPr>
          <w:rFonts w:cs="Times New Roman"/>
          <w:lang w:val="es-ES" w:eastAsia="en-US"/>
        </w:rPr>
        <w:t xml:space="preserve"> fechas</w:t>
      </w:r>
      <w:r w:rsidRPr="00EB235C">
        <w:rPr>
          <w:rFonts w:cs="Times New Roman"/>
          <w:lang w:val="es-ES" w:eastAsia="en-US"/>
        </w:rPr>
        <w:t>:</w:t>
      </w:r>
    </w:p>
    <w:p w14:paraId="7B2552AA" w14:textId="77777777"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comidas preparadas en los parques iluminados. Martes 13 de noviembre de 2018 a partir de las 8:00 a.m. hasta las 12:00 a.m.</w:t>
      </w:r>
    </w:p>
    <w:p w14:paraId="1797A189" w14:textId="77777777"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años viejos. Miércoles 14 de noviembre de 2018 a partir de las 8:00 a.m. hasta las 12:00 a.m.</w:t>
      </w:r>
    </w:p>
    <w:p w14:paraId="3B6EBA83" w14:textId="28DCC156"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licores y productos empacados en Espacio Público. Jueves 15 de noviembre de 2018 a partir de las 8:00 a.m. hasta las 12:00 a.m.</w:t>
      </w:r>
    </w:p>
    <w:p w14:paraId="21F5F6F4" w14:textId="77777777"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comidas preparadas. Viernes 16 de noviembre de 2018 a partir de las 8:00 a.m. hasta las 12:00 a.m.</w:t>
      </w:r>
    </w:p>
    <w:p w14:paraId="16B571FF" w14:textId="37F1D789" w:rsidR="00EB235C" w:rsidRPr="00EB235C" w:rsidRDefault="00EB235C" w:rsidP="00EB235C">
      <w:pPr>
        <w:spacing w:after="120"/>
        <w:rPr>
          <w:rFonts w:cs="Times New Roman"/>
          <w:lang w:val="es-ES" w:eastAsia="en-US"/>
        </w:rPr>
      </w:pPr>
      <w:r w:rsidRPr="00EB235C">
        <w:rPr>
          <w:rFonts w:cs="Times New Roman"/>
          <w:lang w:val="es-ES" w:eastAsia="en-US"/>
        </w:rPr>
        <w:t>-       Capacitación para venta de productos de Carnaval. Lunes 26 de noviembre de 2018 a partir de las 8:00 a.m. hasta las 12:00 a.m.</w:t>
      </w:r>
    </w:p>
    <w:p w14:paraId="50E4D9DA" w14:textId="77777777" w:rsidR="00EB235C" w:rsidRPr="00EB235C" w:rsidRDefault="00EB235C" w:rsidP="00EB235C">
      <w:pPr>
        <w:spacing w:after="120"/>
        <w:rPr>
          <w:rFonts w:cs="Times New Roman"/>
          <w:lang w:val="es-ES" w:eastAsia="en-US"/>
        </w:rPr>
      </w:pPr>
      <w:r w:rsidRPr="00EB235C">
        <w:rPr>
          <w:rFonts w:cs="Times New Roman"/>
          <w:lang w:val="es-ES" w:eastAsia="en-US"/>
        </w:rPr>
        <w:t xml:space="preserve">A estas capacitaciones deben asistir manera personal e indelegable, las personas a quienes se les autorizó la comercialización de sus productos en los eventos de fin de año y carnaval. La Administración Municipal verificará la asistencia a las </w:t>
      </w:r>
      <w:r w:rsidRPr="00EB235C">
        <w:rPr>
          <w:rFonts w:cs="Times New Roman"/>
          <w:lang w:val="es-ES" w:eastAsia="en-US"/>
        </w:rPr>
        <w:lastRenderedPageBreak/>
        <w:t>capacitaciones, confrontando los inscritos con las bases de datos del SISBEN y del Registro Nacional de Medidas Correctivas.</w:t>
      </w:r>
    </w:p>
    <w:p w14:paraId="1EAEA566" w14:textId="7F97AA8C" w:rsidR="00EB235C" w:rsidRDefault="00EB235C" w:rsidP="00EB235C">
      <w:pPr>
        <w:spacing w:after="120"/>
        <w:rPr>
          <w:rFonts w:cs="Times New Roman"/>
          <w:b/>
          <w:sz w:val="18"/>
          <w:szCs w:val="18"/>
          <w:lang w:val="es-ES" w:eastAsia="en-US"/>
        </w:rPr>
      </w:pPr>
      <w:r w:rsidRPr="00EB235C">
        <w:rPr>
          <w:rFonts w:cs="Times New Roman"/>
          <w:lang w:val="es-ES" w:eastAsia="en-US"/>
        </w:rPr>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xml:space="preserve">, en la </w:t>
      </w:r>
      <w:proofErr w:type="spellStart"/>
      <w:r w:rsidRPr="00EB235C">
        <w:rPr>
          <w:rFonts w:cs="Times New Roman"/>
          <w:lang w:val="es-ES" w:eastAsia="en-US"/>
        </w:rPr>
        <w:t>Cra</w:t>
      </w:r>
      <w:proofErr w:type="spellEnd"/>
      <w:r w:rsidRPr="00EB235C">
        <w:rPr>
          <w:rFonts w:cs="Times New Roman"/>
          <w:lang w:val="es-ES" w:eastAsia="en-US"/>
        </w:rPr>
        <w:t xml:space="preserve"> 21B #19-37 </w:t>
      </w:r>
      <w:r w:rsidR="009D1986"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11" w:history="1">
        <w:r w:rsidR="00BB0FBF" w:rsidRPr="00A815D3">
          <w:rPr>
            <w:rStyle w:val="Hipervnculo"/>
            <w:rFonts w:cs="Times New Roman"/>
            <w:lang w:val="es-ES" w:eastAsia="en-US"/>
          </w:rPr>
          <w:t>www.pasto.gov.co</w:t>
        </w:r>
      </w:hyperlink>
      <w:r w:rsidR="00BB0FBF">
        <w:rPr>
          <w:rFonts w:cs="Times New Roman"/>
          <w:lang w:val="es-ES" w:eastAsia="en-US"/>
        </w:rPr>
        <w:t xml:space="preserve"> </w:t>
      </w:r>
    </w:p>
    <w:p w14:paraId="361B63A1" w14:textId="77777777" w:rsidR="00EB235C" w:rsidRDefault="00CA7F60" w:rsidP="00EB235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20DC48F2" w14:textId="7F49324B" w:rsidR="008F1A1B" w:rsidRDefault="008F1A1B" w:rsidP="00EB235C">
      <w:pPr>
        <w:spacing w:after="120"/>
        <w:jc w:val="center"/>
      </w:pPr>
      <w:r w:rsidRPr="009A71E3">
        <w:rPr>
          <w:i/>
        </w:rPr>
        <w:t>Somos constructores de paz</w:t>
      </w:r>
    </w:p>
    <w:p w14:paraId="0CB78AB6" w14:textId="3BA655CF" w:rsidR="00830AAC" w:rsidRDefault="00830AAC" w:rsidP="00830AAC">
      <w:pPr>
        <w:spacing w:after="0"/>
        <w:rPr>
          <w:b/>
        </w:rPr>
      </w:pPr>
    </w:p>
    <w:p w14:paraId="01E9610D" w14:textId="0B2AA3AB" w:rsidR="00782532" w:rsidRDefault="00782532" w:rsidP="00830AAC">
      <w:pPr>
        <w:spacing w:after="120"/>
        <w:jc w:val="center"/>
        <w:rPr>
          <w:b/>
        </w:rPr>
      </w:pPr>
      <w:r w:rsidRPr="00782532">
        <w:rPr>
          <w:b/>
        </w:rPr>
        <w:t xml:space="preserve">ALCALDÍA DE PASTO AFILIA </w:t>
      </w:r>
      <w:r w:rsidR="00FC320F">
        <w:rPr>
          <w:b/>
        </w:rPr>
        <w:t xml:space="preserve">A </w:t>
      </w:r>
      <w:r w:rsidRPr="00782532">
        <w:rPr>
          <w:b/>
        </w:rPr>
        <w:t>CERCA DE 38 GESTORES CULTURALES AL PROGRAMA DE BENEFICIOS ECONÓMICOS PERIÓDICOS</w:t>
      </w:r>
    </w:p>
    <w:p w14:paraId="47A0074D" w14:textId="24678DE0" w:rsidR="00782532" w:rsidRDefault="00782532" w:rsidP="00830AAC">
      <w:pPr>
        <w:spacing w:after="120"/>
        <w:jc w:val="center"/>
        <w:rPr>
          <w:b/>
        </w:rPr>
      </w:pPr>
      <w:r>
        <w:rPr>
          <w:b/>
          <w:noProof/>
          <w:lang w:eastAsia="es-CO"/>
        </w:rPr>
        <w:drawing>
          <wp:inline distT="0" distB="0" distL="0" distR="0" wp14:anchorId="33BA95C1" wp14:editId="67B3BAD5">
            <wp:extent cx="5613400" cy="3160395"/>
            <wp:effectExtent l="0" t="0" r="635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18-11-09 at 2.39.53 PM.jpeg"/>
                    <pic:cNvPicPr/>
                  </pic:nvPicPr>
                  <pic:blipFill>
                    <a:blip r:embed="rId12">
                      <a:extLst>
                        <a:ext uri="{BEBA8EAE-BF5A-486C-A8C5-ECC9F3942E4B}">
                          <a14:imgProps xmlns:a14="http://schemas.microsoft.com/office/drawing/2010/main">
                            <a14:imgLayer r:embed="rId13">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14:paraId="1B680309" w14:textId="3FCC9A2C" w:rsidR="00782532" w:rsidRDefault="00782532" w:rsidP="00782532">
      <w:pPr>
        <w:spacing w:after="120"/>
      </w:pPr>
      <w:r>
        <w:t xml:space="preserve">La Alcaldía de Pasto, a través de la Secretaria de Cultura afilió al Servicio Social Complementario de ‘Beneficios Económicos Periódicos’ (BEPS) y benefició con un ingreso económico mensual proveniente de los recursos de la estampilla </w:t>
      </w:r>
      <w:r w:rsidR="00E30377">
        <w:t>procultura</w:t>
      </w:r>
      <w:r>
        <w:t>, a más de 38 artistas y artesanos de Pasto, a fin de asegurar un ingreso económico y mejorar el futuro de promotores de la cultura que han dedicado su vida a promover la cultura del municipio.</w:t>
      </w:r>
    </w:p>
    <w:p w14:paraId="00492A1E" w14:textId="77777777" w:rsidR="00782532" w:rsidRDefault="00782532" w:rsidP="00782532">
      <w:pPr>
        <w:spacing w:after="120"/>
      </w:pPr>
      <w:r>
        <w:t xml:space="preserve">Artistas y artesanos independientes podrán a través de la afiliación al programa BEPS de Colpensiones, hacer un ahorro mensual que podrán asegurar como entrada económica en un futuro; además gozarán de un Ingreso periódico vitalicio de más de 400.000 bimensuales, según el Decreto 2012 expedido por el Gobierno Nacional el 30 de noviembre de 2017, que establece cómo invertir los recursos provenientes del 10% del recaudo de la Estampilla Pro-cultura, que según la ley 666 </w:t>
      </w:r>
      <w:r>
        <w:lastRenderedPageBreak/>
        <w:t>de 2001 se deben destinar para la seguridad social de los creadores y gestores culturales.</w:t>
      </w:r>
    </w:p>
    <w:p w14:paraId="11E17D12" w14:textId="77777777" w:rsidR="00782532" w:rsidRDefault="00782532" w:rsidP="00782532">
      <w:pPr>
        <w:spacing w:after="120"/>
      </w:pPr>
      <w:r>
        <w:t>Este beneficio es el resultado de la identificación y caracterización de 1092 creadores y gestores culturales del municipio de Pasto de las diferentes expresiones artísticas, tomando como base el ‘Censo de Artistas y Artesanos’ junto al ‘Directorio de artistas y artesanos’ realizados por la Secretaria de Cultura, que determinó sus condiciones socioeconómicas y priorizó los beneficiarios.</w:t>
      </w:r>
    </w:p>
    <w:p w14:paraId="1287C98D" w14:textId="77777777" w:rsidR="00782532" w:rsidRDefault="00782532" w:rsidP="00782532">
      <w:pPr>
        <w:spacing w:after="120"/>
      </w:pPr>
      <w:r>
        <w:t>Este proceso permitió registrar, de agosto a septiembre, a 103 creadores y gestores culturales del municipio en la plataforma dispuesta por el ministerio de cultura ‘Sistema de Información de Fomento Regional’ SIFO, de las cuales 38 fueron viables para la modalidad de anualidad vitalicia.</w:t>
      </w:r>
    </w:p>
    <w:p w14:paraId="23A07973" w14:textId="1D5028FD" w:rsidR="00782532" w:rsidRPr="00782532" w:rsidRDefault="00387CA9" w:rsidP="00782532">
      <w:pPr>
        <w:spacing w:after="120"/>
      </w:pPr>
      <w:r>
        <w:t xml:space="preserve">La </w:t>
      </w:r>
      <w:r w:rsidR="00782532">
        <w:t>Alcaldía de Pasto invita personas que aún no hacen parte del censo de artistas y artesanos del municipio, acercarse a la Secretaria de Cultura e inscribirse.</w:t>
      </w:r>
    </w:p>
    <w:p w14:paraId="6E867D62" w14:textId="77777777" w:rsidR="00782532" w:rsidRDefault="00782532" w:rsidP="00782532">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3885197B" w14:textId="77777777" w:rsidR="00782532" w:rsidRDefault="00782532" w:rsidP="00782532">
      <w:pPr>
        <w:shd w:val="clear" w:color="auto" w:fill="FFFFFF"/>
        <w:suppressAutoHyphens w:val="0"/>
        <w:spacing w:after="0"/>
        <w:rPr>
          <w:b/>
          <w:sz w:val="18"/>
          <w:szCs w:val="18"/>
          <w:lang w:val="es-ES"/>
        </w:rPr>
      </w:pPr>
      <w:r w:rsidRPr="00184CA6">
        <w:rPr>
          <w:b/>
          <w:sz w:val="18"/>
          <w:szCs w:val="18"/>
          <w:lang w:val="es-ES"/>
        </w:rPr>
        <w:tab/>
      </w:r>
    </w:p>
    <w:p w14:paraId="652F4758" w14:textId="77777777" w:rsidR="00782532" w:rsidRDefault="00782532" w:rsidP="00782532">
      <w:pPr>
        <w:spacing w:after="120"/>
        <w:jc w:val="center"/>
      </w:pPr>
      <w:r w:rsidRPr="009A71E3">
        <w:rPr>
          <w:i/>
        </w:rPr>
        <w:t>Somos constructores de paz</w:t>
      </w:r>
    </w:p>
    <w:p w14:paraId="3CFA6F24" w14:textId="05AEEDDC" w:rsidR="00782532" w:rsidRDefault="00782532" w:rsidP="00830AAC">
      <w:pPr>
        <w:spacing w:after="120"/>
        <w:jc w:val="center"/>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33D1E8D4" wp14:editId="7A21B599">
            <wp:extent cx="3219450" cy="277768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4">
                      <a:extLst>
                        <a:ext uri="{28A0092B-C50C-407E-A947-70E740481C1C}">
                          <a14:useLocalDpi xmlns:a14="http://schemas.microsoft.com/office/drawing/2010/main" val="0"/>
                        </a:ext>
                      </a:extLst>
                    </a:blip>
                    <a:stretch>
                      <a:fillRect/>
                    </a:stretch>
                  </pic:blipFill>
                  <pic:spPr>
                    <a:xfrm>
                      <a:off x="0" y="0"/>
                      <a:ext cx="3237045" cy="2792869"/>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lastRenderedPageBreak/>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Los jóvenes potenciales beneficiarios al programa deben presentarse el lunes 19 de noviembre en las instalaciones del SENA, auditorio de Comercio y Servicios a partir 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Para mayor información se pueden acercar a las instalaciones de la Secretaria de Bienestar Social – Programa Jóvenes en Acción, en horario de atención de 8:00 a 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23578ACE" w14:textId="713CE166" w:rsidR="004A34E6" w:rsidRDefault="004A34E6" w:rsidP="00830AAC">
      <w:pPr>
        <w:spacing w:after="120"/>
        <w:jc w:val="center"/>
        <w:rPr>
          <w:b/>
        </w:rPr>
      </w:pPr>
      <w:r w:rsidRPr="004A34E6">
        <w:rPr>
          <w:b/>
        </w:rPr>
        <w:t>ACADEMIA NARIÑENSE DE HISTORIA PRESENTA EL TOMO 19</w:t>
      </w:r>
      <w:r>
        <w:rPr>
          <w:b/>
        </w:rPr>
        <w:t xml:space="preserve"> DEL</w:t>
      </w:r>
      <w:r w:rsidRPr="004A34E6">
        <w:rPr>
          <w:b/>
        </w:rPr>
        <w:t xml:space="preserve"> “MANUAL DE HISTORIA DE PASTO”</w:t>
      </w:r>
    </w:p>
    <w:p w14:paraId="68DFDBE3" w14:textId="0156AA9D" w:rsidR="004A34E6" w:rsidRDefault="004A34E6" w:rsidP="004A34E6">
      <w:pPr>
        <w:spacing w:after="120"/>
      </w:pPr>
      <w:r>
        <w:t>Con la edición de la Academia de Historia Nariñense y la financiación de la Alcaldía de Pasto se realizará el miércoles 14 de noviembre, en el Auditorio de la Cámara de Comercio, a las 6:00 p.m., el lanzamiento del “Manual de Historia de Pasto”, tomo 19. Una obra de colección, que cultiva los estudios históricos y sociales americanos, en especial los colombianos y en particular los nariñenses, en todos sus aspectos y en las diversas ramas de la historia.</w:t>
      </w:r>
    </w:p>
    <w:p w14:paraId="74C6B580" w14:textId="77777777" w:rsidR="004A34E6" w:rsidRDefault="004A34E6" w:rsidP="004A34E6">
      <w:pPr>
        <w:spacing w:after="120"/>
      </w:pPr>
      <w:r>
        <w:t>La obra hace parte de los textos publicados, desde la Secretaría de Cultura Municipal, en el marco del proyecto de literatura, como parte del diseño e implementación de estrategias para el fomento de la lectura, escritura y oralidad en el municipio, y contribuye con la investigación, como material de consulta sobre la historia Pasto.</w:t>
      </w:r>
    </w:p>
    <w:p w14:paraId="2A602901" w14:textId="77777777" w:rsidR="004A34E6" w:rsidRDefault="004A34E6" w:rsidP="004A34E6">
      <w:pPr>
        <w:spacing w:after="120"/>
      </w:pPr>
      <w:r>
        <w:lastRenderedPageBreak/>
        <w:t xml:space="preserve">Lydia Inés Muñoz Cordero Presidente de la Academia Nariñense de Historia, indicó que la obra colectiva de investigación científica, contiene en el tomo 19 artículos especializados de Esperanza Agreda Montenegro, Gonzalo Guzmán Mora, Rosa Isabel Zarama Rincón, Pedro Verdugo Moreno (Q.E.P.D), María Teresa Álvarez Hoyos, Gerardo León Guerrero </w:t>
      </w:r>
      <w:proofErr w:type="spellStart"/>
      <w:r>
        <w:t>Vinueza</w:t>
      </w:r>
      <w:proofErr w:type="spellEnd"/>
      <w:r>
        <w:t xml:space="preserve"> , Eduardo </w:t>
      </w:r>
      <w:proofErr w:type="spellStart"/>
      <w:r>
        <w:t>Zuñiga</w:t>
      </w:r>
      <w:proofErr w:type="spellEnd"/>
      <w:r>
        <w:t xml:space="preserve">  Erazo, Edgar Figueroa Santacruz y Luis Alberto Martínez Sierra, “quienes cuentan la historia de un pueblo como el pastuso, desde los primeros asentamiento indígenas hasta sondear en las trampas del poder colonial que en esta sociedad, tuvo influencia largo tiempo con patrones ideológicos que nunca cuajaron  del todo en el pensamiento y espíritu del ser suriano”, expresó la catedrática.</w:t>
      </w:r>
    </w:p>
    <w:p w14:paraId="3755F1E0" w14:textId="40AF8D1C" w:rsidR="004A34E6" w:rsidRDefault="004A34E6" w:rsidP="004A34E6">
      <w:pPr>
        <w:spacing w:after="120"/>
      </w:pPr>
      <w:r>
        <w:t>Por su parte, el Alcalde de Pasto, Pedro Vicente Obando Ordoñez, destacó en el prólogo del Manual el trabajo que adelanta la Academia Nariñense de Historia, “quien ha sido pionera en el estudio de la historia local de Pasto, como ciudad y ente municipal, hecho que ha merecido el reconocimiento y gratitud de la sociedad y la patria”, afirmó el mandatario.</w:t>
      </w:r>
    </w:p>
    <w:p w14:paraId="20372359" w14:textId="77777777" w:rsidR="000042D3" w:rsidRDefault="004A34E6" w:rsidP="004A34E6">
      <w:pPr>
        <w:shd w:val="clear" w:color="auto" w:fill="FFFFFF"/>
        <w:suppressAutoHyphens w:val="0"/>
        <w:spacing w:after="0"/>
        <w:rPr>
          <w:b/>
          <w:sz w:val="18"/>
          <w:szCs w:val="18"/>
          <w:lang w:val="es-ES"/>
        </w:rPr>
      </w:pPr>
      <w:bookmarkStart w:id="6"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14:paraId="386C3D7F" w14:textId="5BC7EF60" w:rsidR="004A34E6" w:rsidRDefault="004A34E6" w:rsidP="004A34E6">
      <w:pPr>
        <w:shd w:val="clear" w:color="auto" w:fill="FFFFFF"/>
        <w:suppressAutoHyphens w:val="0"/>
        <w:spacing w:after="0"/>
        <w:rPr>
          <w:b/>
          <w:sz w:val="18"/>
          <w:szCs w:val="18"/>
          <w:lang w:val="es-ES"/>
        </w:rPr>
      </w:pPr>
      <w:r w:rsidRPr="00184CA6">
        <w:rPr>
          <w:b/>
          <w:sz w:val="18"/>
          <w:szCs w:val="18"/>
          <w:lang w:val="es-ES"/>
        </w:rPr>
        <w:tab/>
      </w:r>
    </w:p>
    <w:bookmarkEnd w:id="6"/>
    <w:p w14:paraId="40BDAA4E" w14:textId="2E4C11DC" w:rsidR="004A34E6" w:rsidRDefault="004A34E6" w:rsidP="004A34E6">
      <w:pPr>
        <w:spacing w:after="120"/>
        <w:jc w:val="center"/>
      </w:pPr>
      <w:r w:rsidRPr="009A71E3">
        <w:rPr>
          <w:i/>
        </w:rPr>
        <w:t>Somos constructores de paz</w:t>
      </w:r>
    </w:p>
    <w:p w14:paraId="07ED96C5" w14:textId="77777777" w:rsidR="004A34E6" w:rsidRDefault="004A34E6" w:rsidP="00830AAC">
      <w:pPr>
        <w:spacing w:after="120"/>
        <w:jc w:val="center"/>
        <w:rPr>
          <w:b/>
        </w:rPr>
      </w:pPr>
    </w:p>
    <w:p w14:paraId="5CD86E27" w14:textId="7074B8A8" w:rsidR="00830AAC" w:rsidRDefault="00830AAC" w:rsidP="00830AAC">
      <w:pPr>
        <w:spacing w:after="120"/>
        <w:jc w:val="center"/>
        <w:rPr>
          <w:b/>
        </w:rPr>
      </w:pPr>
      <w:r w:rsidRPr="00830AAC">
        <w:rPr>
          <w:b/>
        </w:rPr>
        <w:t>SECRETARÍA DE SALUD INCENTIVA A LOS MECÁNICOS DEL SECTOR DE LA PLAYA A MEJORAR SU CALIDAD DE VIDA, A TRAVÉS DEL DEPORTE</w:t>
      </w:r>
    </w:p>
    <w:p w14:paraId="381F8033" w14:textId="4B575208" w:rsidR="00830AAC" w:rsidRPr="00830AAC" w:rsidRDefault="00830AAC" w:rsidP="00830AAC">
      <w:pPr>
        <w:spacing w:after="120"/>
        <w:jc w:val="center"/>
        <w:rPr>
          <w:b/>
        </w:rPr>
      </w:pPr>
      <w:r>
        <w:rPr>
          <w:b/>
          <w:noProof/>
          <w:lang w:eastAsia="es-CO"/>
        </w:rPr>
        <w:drawing>
          <wp:inline distT="0" distB="0" distL="0" distR="0" wp14:anchorId="6FF2D94A" wp14:editId="2551A6B1">
            <wp:extent cx="4819650" cy="3135363"/>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181113-WA0040.jpg"/>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3562" t="10407" r="1754" b="7465"/>
                    <a:stretch/>
                  </pic:blipFill>
                  <pic:spPr bwMode="auto">
                    <a:xfrm>
                      <a:off x="0" y="0"/>
                      <a:ext cx="4824025" cy="3138209"/>
                    </a:xfrm>
                    <a:prstGeom prst="rect">
                      <a:avLst/>
                    </a:prstGeom>
                    <a:ln>
                      <a:noFill/>
                    </a:ln>
                    <a:extLst>
                      <a:ext uri="{53640926-AAD7-44D8-BBD7-CCE9431645EC}">
                        <a14:shadowObscured xmlns:a14="http://schemas.microsoft.com/office/drawing/2010/main"/>
                      </a:ext>
                    </a:extLst>
                  </pic:spPr>
                </pic:pic>
              </a:graphicData>
            </a:graphic>
          </wp:inline>
        </w:drawing>
      </w:r>
    </w:p>
    <w:p w14:paraId="51B16B87" w14:textId="5899CF67" w:rsidR="00830AAC" w:rsidRDefault="00830AAC" w:rsidP="00830AAC">
      <w:pPr>
        <w:spacing w:after="120"/>
      </w:pPr>
      <w:r>
        <w:t xml:space="preserve">La Secretaría de Salud, a través de las acciones que enmarcan la estrategia Ciudad Bienestar, desarrolló un proceso pedagógico y deportivo con trabajadores informales, particularmente con los Mecánicos del sector de La Playa, ubicado en </w:t>
      </w:r>
      <w:r>
        <w:lastRenderedPageBreak/>
        <w:t>la ciudad de Pasto, que finalizó con acciones de resignificación de su entorno y posteriormente con la final del campeonato de Voleibol.</w:t>
      </w:r>
    </w:p>
    <w:p w14:paraId="1ADB2E71" w14:textId="381749A7" w:rsidR="00830AAC" w:rsidRDefault="00830AAC" w:rsidP="00830AAC">
      <w:pPr>
        <w:spacing w:after="120"/>
      </w:pPr>
      <w:r>
        <w:t xml:space="preserve">La final de este campeonato quedó de la siguiente manera: </w:t>
      </w:r>
    </w:p>
    <w:p w14:paraId="659175AC" w14:textId="77777777" w:rsidR="00830AAC" w:rsidRDefault="00830AAC" w:rsidP="00830AAC">
      <w:pPr>
        <w:spacing w:after="120"/>
      </w:pPr>
      <w:r>
        <w:t>•</w:t>
      </w:r>
      <w:r>
        <w:tab/>
        <w:t>Campeón: Equipo los Yunques.</w:t>
      </w:r>
    </w:p>
    <w:p w14:paraId="185C3269" w14:textId="77777777" w:rsidR="00830AAC" w:rsidRDefault="00830AAC" w:rsidP="00830AAC">
      <w:pPr>
        <w:spacing w:after="120"/>
      </w:pPr>
      <w:r>
        <w:t>•</w:t>
      </w:r>
      <w:r>
        <w:tab/>
        <w:t xml:space="preserve"> Sub campeón: Equipo Los Manchas.</w:t>
      </w:r>
    </w:p>
    <w:p w14:paraId="2406A157" w14:textId="453C8CD8" w:rsidR="00830AAC" w:rsidRDefault="00830AAC" w:rsidP="00830AAC">
      <w:pPr>
        <w:spacing w:after="120"/>
      </w:pPr>
      <w:r>
        <w:t>•</w:t>
      </w:r>
      <w:r>
        <w:tab/>
        <w:t xml:space="preserve"> Tercer Puesto: Equipo de los De Todito.</w:t>
      </w:r>
    </w:p>
    <w:p w14:paraId="2D684D1D" w14:textId="2FA02465" w:rsidR="00830AAC" w:rsidRDefault="00830AAC" w:rsidP="00830AAC">
      <w:pPr>
        <w:spacing w:after="120"/>
      </w:pPr>
      <w:r>
        <w:t>La Secretaría de Salud felicita a los Campeones y agradece públicamente el entusiasmo, la disposición y la colaboración de toda la población involucrada en este primer campeonato y en todo el proceso desarrollado.</w:t>
      </w:r>
    </w:p>
    <w:p w14:paraId="73F77184" w14:textId="6DA15038" w:rsidR="00830AAC" w:rsidRPr="00830AAC" w:rsidRDefault="00830AAC" w:rsidP="00830AAC">
      <w:pPr>
        <w:spacing w:after="120"/>
      </w:pPr>
      <w:r>
        <w:t>Esta actividad fue organizada desde la Dimensión Salud y Ámbito Laboral de la Secretaría de Salud, que incentivó la participación de la comunidad a participar en este primer campeonato inter mecánico, como también en la cooperación de toda la población de este sector, en pro de mejorar su calidad de vida.</w:t>
      </w:r>
    </w:p>
    <w:p w14:paraId="7899AA57" w14:textId="608F737F" w:rsidR="00830AAC" w:rsidRPr="00041DA5" w:rsidRDefault="00830AAC" w:rsidP="00830AAC">
      <w:pPr>
        <w:spacing w:after="12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14:paraId="103A1FA2" w14:textId="77777777" w:rsidR="008F1A1B" w:rsidRDefault="008F1A1B" w:rsidP="008F1A1B">
      <w:pPr>
        <w:pStyle w:val="Sinespaciado"/>
        <w:spacing w:after="120"/>
        <w:jc w:val="center"/>
        <w:rPr>
          <w:rFonts w:ascii="Century Gothic" w:hAnsi="Century Gothic"/>
        </w:rPr>
      </w:pPr>
      <w:r w:rsidRPr="009A71E3">
        <w:rPr>
          <w:rFonts w:ascii="Century Gothic" w:hAnsi="Century Gothic"/>
          <w:i/>
        </w:rPr>
        <w:t>Somos constructores de paz</w:t>
      </w:r>
    </w:p>
    <w:p w14:paraId="6E1FB487" w14:textId="77777777" w:rsidR="008F1A1B" w:rsidRDefault="008F1A1B" w:rsidP="0076519B">
      <w:pPr>
        <w:pStyle w:val="Sinespaciado"/>
        <w:spacing w:after="120"/>
        <w:jc w:val="center"/>
        <w:rPr>
          <w:rFonts w:ascii="Century Gothic" w:hAnsi="Century Gothic"/>
          <w:b/>
        </w:rPr>
      </w:pPr>
    </w:p>
    <w:p w14:paraId="4B74486B" w14:textId="77777777" w:rsidR="000E29A8" w:rsidRDefault="000E29A8" w:rsidP="00C81F94">
      <w:pPr>
        <w:pStyle w:val="Sinespaciado"/>
        <w:spacing w:after="120"/>
        <w:jc w:val="center"/>
        <w:rPr>
          <w:rFonts w:ascii="Century Gothic" w:hAnsi="Century Gothic"/>
          <w:b/>
        </w:rPr>
      </w:pPr>
      <w:r w:rsidRPr="000E29A8">
        <w:rPr>
          <w:rFonts w:ascii="Century Gothic" w:hAnsi="Century Gothic"/>
          <w:b/>
        </w:rPr>
        <w:t>DIRECCIÓN ADMINISTRATIVA DE PLAZAS DE MERCADO REALIZA JORNADAS LIMPIEZA, DESINFECCIÓN</w:t>
      </w:r>
    </w:p>
    <w:p w14:paraId="07682BC9" w14:textId="26454BA9" w:rsidR="00AA4959" w:rsidRPr="004860F9" w:rsidRDefault="000E29A8" w:rsidP="00C81F94">
      <w:pPr>
        <w:pStyle w:val="Sinespaciado"/>
        <w:spacing w:after="120"/>
        <w:jc w:val="center"/>
        <w:rPr>
          <w:rFonts w:ascii="Century Gothic" w:hAnsi="Century Gothic"/>
        </w:rPr>
      </w:pPr>
      <w:r>
        <w:rPr>
          <w:rFonts w:ascii="Century Gothic" w:hAnsi="Century Gothic"/>
          <w:noProof/>
          <w:lang w:val="es-CO" w:eastAsia="es-CO"/>
        </w:rPr>
        <w:drawing>
          <wp:inline distT="0" distB="0" distL="0" distR="0" wp14:anchorId="721A4A2D" wp14:editId="0A42E4AA">
            <wp:extent cx="4924425" cy="320935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0181025-WA0014.jpg"/>
                    <pic:cNvPicPr/>
                  </pic:nvPicPr>
                  <pic:blipFill rotWithShape="1">
                    <a:blip r:embed="rId18" cstate="print">
                      <a:extLst>
                        <a:ext uri="{28A0092B-C50C-407E-A947-70E740481C1C}">
                          <a14:useLocalDpi xmlns:a14="http://schemas.microsoft.com/office/drawing/2010/main" val="0"/>
                        </a:ext>
                      </a:extLst>
                    </a:blip>
                    <a:srcRect t="13104"/>
                    <a:stretch/>
                  </pic:blipFill>
                  <pic:spPr bwMode="auto">
                    <a:xfrm>
                      <a:off x="0" y="0"/>
                      <a:ext cx="4933957" cy="3215566"/>
                    </a:xfrm>
                    <a:prstGeom prst="rect">
                      <a:avLst/>
                    </a:prstGeom>
                    <a:ln>
                      <a:noFill/>
                    </a:ln>
                    <a:extLst>
                      <a:ext uri="{53640926-AAD7-44D8-BBD7-CCE9431645EC}">
                        <a14:shadowObscured xmlns:a14="http://schemas.microsoft.com/office/drawing/2010/main"/>
                      </a:ext>
                    </a:extLst>
                  </pic:spPr>
                </pic:pic>
              </a:graphicData>
            </a:graphic>
          </wp:inline>
        </w:drawing>
      </w:r>
    </w:p>
    <w:p w14:paraId="0F9FDD44" w14:textId="44DDF15D" w:rsidR="000E29A8" w:rsidRPr="000E29A8" w:rsidRDefault="000E29A8" w:rsidP="000E29A8">
      <w:pPr>
        <w:spacing w:after="120"/>
        <w:rPr>
          <w:rFonts w:cs="Times New Roman"/>
          <w:lang w:val="es-ES" w:eastAsia="en-US"/>
        </w:rPr>
      </w:pPr>
      <w:r w:rsidRPr="000E29A8">
        <w:rPr>
          <w:rFonts w:cs="Times New Roman"/>
          <w:lang w:val="es-ES" w:eastAsia="en-US"/>
        </w:rPr>
        <w:t xml:space="preserve">Con el propósito de asegurar y alcanzar las condiciones sanitarias en las plazas de mercado de El Potrerillo, Tejar, Los Dos Puentes, Jongovito y CAM </w:t>
      </w:r>
      <w:proofErr w:type="spellStart"/>
      <w:r w:rsidRPr="000E29A8">
        <w:rPr>
          <w:rFonts w:cs="Times New Roman"/>
          <w:lang w:val="es-ES" w:eastAsia="en-US"/>
        </w:rPr>
        <w:t>Anganoy</w:t>
      </w:r>
      <w:proofErr w:type="spellEnd"/>
      <w:r w:rsidRPr="000E29A8">
        <w:rPr>
          <w:rFonts w:cs="Times New Roman"/>
          <w:lang w:val="es-ES" w:eastAsia="en-US"/>
        </w:rPr>
        <w:t>, la Alcaldía de Pasto, a través de la Dirección Administrativa de Plazas de Mercado realiza jornadas de limpieza, desinfección, manejo de vectores y desinsectación.</w:t>
      </w:r>
    </w:p>
    <w:p w14:paraId="046320FA" w14:textId="1181653D" w:rsidR="000E29A8" w:rsidRPr="000E29A8" w:rsidRDefault="000E29A8" w:rsidP="000E29A8">
      <w:pPr>
        <w:spacing w:after="120"/>
        <w:rPr>
          <w:rFonts w:cs="Times New Roman"/>
          <w:lang w:val="es-ES" w:eastAsia="en-US"/>
        </w:rPr>
      </w:pPr>
      <w:r w:rsidRPr="000E29A8">
        <w:rPr>
          <w:rFonts w:cs="Times New Roman"/>
          <w:lang w:val="es-ES" w:eastAsia="en-US"/>
        </w:rPr>
        <w:lastRenderedPageBreak/>
        <w:t xml:space="preserve">La Directora Administrativa de Plazas de Mercado de la capital de Nariño, Blanca Luz García Pantoja manifestó, “estas jornadas se vienen efectuando periódicamente en las distintas plazas de mercado, en especial en la plaza de la feria de ganado y están contempladas en el Plan de Gestión Ambiental que tiene contemplado en la DAPM”, enfatizó García Pantoja, funcionaria de la Alcaldía de Pasto, quien además agregó que en la vigencia 2018 se contrató el servicio del control sanitario, a cargo de la empresa </w:t>
      </w:r>
      <w:proofErr w:type="spellStart"/>
      <w:r w:rsidRPr="000E29A8">
        <w:rPr>
          <w:rFonts w:cs="Times New Roman"/>
          <w:lang w:val="es-ES" w:eastAsia="en-US"/>
        </w:rPr>
        <w:t>Fumiplagax</w:t>
      </w:r>
      <w:proofErr w:type="spellEnd"/>
      <w:r w:rsidRPr="000E29A8">
        <w:rPr>
          <w:rFonts w:cs="Times New Roman"/>
          <w:lang w:val="es-ES" w:eastAsia="en-US"/>
        </w:rPr>
        <w:t>.</w:t>
      </w:r>
    </w:p>
    <w:p w14:paraId="405582F9" w14:textId="5258592D" w:rsidR="000E29A8" w:rsidRDefault="000E29A8" w:rsidP="000E29A8">
      <w:pPr>
        <w:spacing w:after="120"/>
        <w:rPr>
          <w:rFonts w:cs="Times New Roman"/>
          <w:lang w:val="es-ES" w:eastAsia="en-US"/>
        </w:rPr>
      </w:pPr>
      <w:r w:rsidRPr="000E29A8">
        <w:rPr>
          <w:rFonts w:cs="Times New Roman"/>
          <w:lang w:val="es-ES" w:eastAsia="en-US"/>
        </w:rPr>
        <w:t>La Dirección Administrativas de ¨Plazas de Mercado continuará adelantando estas acciones con el compromiso de mejorar cada día la calidad en los diferentes servicios y los diferentes insumos y productos que se ofrecen a diario a todos los usuarios que utilizan frecuentemente las plazas mercado y ganado del municipio.</w:t>
      </w:r>
    </w:p>
    <w:p w14:paraId="4335E958" w14:textId="77777777" w:rsidR="000E29A8" w:rsidRDefault="000E29A8" w:rsidP="000E29A8">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14:paraId="38F71E9D" w14:textId="4F6BD889" w:rsidR="00C81F94" w:rsidRDefault="00AA4959" w:rsidP="00565556">
      <w:pPr>
        <w:tabs>
          <w:tab w:val="left" w:pos="2310"/>
        </w:tabs>
        <w:jc w:val="center"/>
        <w:rPr>
          <w:rFonts w:cs="Arial"/>
          <w:i/>
        </w:rPr>
      </w:pPr>
      <w:r w:rsidRPr="00C81F94">
        <w:rPr>
          <w:rFonts w:cs="Arial"/>
          <w:i/>
        </w:rPr>
        <w:t>Somos Constructores de Paz</w:t>
      </w:r>
    </w:p>
    <w:p w14:paraId="3F85CA58" w14:textId="77777777" w:rsidR="004860F9" w:rsidRDefault="004860F9" w:rsidP="00696952">
      <w:pPr>
        <w:pStyle w:val="Sinespaciado"/>
        <w:spacing w:after="120"/>
        <w:rPr>
          <w:rFonts w:ascii="Century Gothic" w:hAnsi="Century Gothic"/>
          <w:i/>
        </w:rPr>
      </w:pPr>
    </w:p>
    <w:p w14:paraId="0AE205CD" w14:textId="77777777" w:rsidR="004C6FE5" w:rsidRPr="004C6FE5" w:rsidRDefault="004C6FE5" w:rsidP="004C6FE5">
      <w:pPr>
        <w:pStyle w:val="Sinespaciado"/>
        <w:spacing w:after="120"/>
        <w:jc w:val="center"/>
        <w:rPr>
          <w:rFonts w:ascii="Century Gothic" w:hAnsi="Century Gothic"/>
          <w:b/>
        </w:rPr>
      </w:pPr>
      <w:r w:rsidRPr="004C6FE5">
        <w:rPr>
          <w:rFonts w:ascii="Century Gothic" w:hAnsi="Century Gothic"/>
          <w:b/>
        </w:rPr>
        <w:t>LICITACIÓN PÚBLICA PARA CONTRATAR LA CONSTRUCCIÓN DEL PARQUE AMBIENTAL RUMIPAMBA PRIMERA ETAPA</w:t>
      </w:r>
    </w:p>
    <w:p w14:paraId="1C05408C" w14:textId="0CBCE08F" w:rsidR="004C6FE5" w:rsidRPr="004C6FE5" w:rsidRDefault="004C6FE5" w:rsidP="004C6FE5">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44FF97D4" wp14:editId="5A18CE21">
            <wp:extent cx="5124450" cy="2926657"/>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umi 3.png"/>
                    <pic:cNvPicPr/>
                  </pic:nvPicPr>
                  <pic:blipFill rotWithShape="1">
                    <a:blip r:embed="rId19">
                      <a:extLst>
                        <a:ext uri="{28A0092B-C50C-407E-A947-70E740481C1C}">
                          <a14:useLocalDpi xmlns:a14="http://schemas.microsoft.com/office/drawing/2010/main" val="0"/>
                        </a:ext>
                      </a:extLst>
                    </a:blip>
                    <a:srcRect l="11199" t="13582" r="11256" b="7646"/>
                    <a:stretch/>
                  </pic:blipFill>
                  <pic:spPr bwMode="auto">
                    <a:xfrm>
                      <a:off x="0" y="0"/>
                      <a:ext cx="5160105" cy="2947020"/>
                    </a:xfrm>
                    <a:prstGeom prst="rect">
                      <a:avLst/>
                    </a:prstGeom>
                    <a:ln>
                      <a:noFill/>
                    </a:ln>
                    <a:extLst>
                      <a:ext uri="{53640926-AAD7-44D8-BBD7-CCE9431645EC}">
                        <a14:shadowObscured xmlns:a14="http://schemas.microsoft.com/office/drawing/2010/main"/>
                      </a:ext>
                    </a:extLst>
                  </pic:spPr>
                </pic:pic>
              </a:graphicData>
            </a:graphic>
          </wp:inline>
        </w:drawing>
      </w:r>
    </w:p>
    <w:p w14:paraId="108A01BF" w14:textId="157D217B" w:rsidR="004C6FE5" w:rsidRDefault="00936407" w:rsidP="004C6FE5">
      <w:pPr>
        <w:pStyle w:val="Sinespaciado"/>
        <w:spacing w:after="120"/>
        <w:jc w:val="both"/>
        <w:rPr>
          <w:rFonts w:ascii="Century Gothic" w:hAnsi="Century Gothic"/>
        </w:rPr>
      </w:pPr>
      <w:r>
        <w:rPr>
          <w:rFonts w:ascii="Century Gothic" w:hAnsi="Century Gothic"/>
        </w:rPr>
        <w:t>La Alcaldía de Pasto</w:t>
      </w:r>
      <w:r w:rsidR="003D6472">
        <w:rPr>
          <w:rFonts w:ascii="Century Gothic" w:hAnsi="Century Gothic"/>
        </w:rPr>
        <w:t xml:space="preserve"> abre</w:t>
      </w:r>
      <w:r>
        <w:rPr>
          <w:rFonts w:ascii="Century Gothic" w:hAnsi="Century Gothic"/>
        </w:rPr>
        <w:t xml:space="preserve"> l</w:t>
      </w:r>
      <w:r w:rsidR="004C6FE5" w:rsidRPr="004C6FE5">
        <w:rPr>
          <w:rFonts w:ascii="Century Gothic" w:hAnsi="Century Gothic"/>
        </w:rPr>
        <w:t>icitación pública LP-2018-016, por la cual se requiere contratar la construcción del Parque Ambiental Rumipamba, primera etapa en el municipio de Pasto 2018. Por lo tanto, es conveniente y necesario adelantar el proceso de contratación para satisfacer la necesidad aquí determinada,</w:t>
      </w:r>
      <w:r w:rsidR="004C6FE5">
        <w:rPr>
          <w:rFonts w:ascii="Century Gothic" w:hAnsi="Century Gothic"/>
        </w:rPr>
        <w:t xml:space="preserve"> en </w:t>
      </w:r>
      <w:r w:rsidR="004C6FE5" w:rsidRPr="004C6FE5">
        <w:rPr>
          <w:rFonts w:ascii="Century Gothic" w:hAnsi="Century Gothic"/>
        </w:rPr>
        <w:t>el cual se encuentra incluido en el Plan Anual de Adquisiciones del año 2018.</w:t>
      </w:r>
    </w:p>
    <w:p w14:paraId="1752D5ED" w14:textId="6DAA59C8" w:rsidR="00936407" w:rsidRPr="004C6FE5" w:rsidRDefault="00936407" w:rsidP="004C6FE5">
      <w:pPr>
        <w:pStyle w:val="Sinespaciado"/>
        <w:spacing w:after="120"/>
        <w:jc w:val="both"/>
        <w:rPr>
          <w:rFonts w:ascii="Century Gothic" w:hAnsi="Century Gothic"/>
        </w:rPr>
      </w:pPr>
      <w:r w:rsidRPr="00936407">
        <w:rPr>
          <w:rFonts w:ascii="Century Gothic" w:hAnsi="Century Gothic"/>
        </w:rPr>
        <w:t xml:space="preserve">En este sector </w:t>
      </w:r>
      <w:r w:rsidR="008205F7">
        <w:rPr>
          <w:rFonts w:ascii="Century Gothic" w:hAnsi="Century Gothic"/>
        </w:rPr>
        <w:t>se</w:t>
      </w:r>
      <w:r w:rsidRPr="00936407">
        <w:rPr>
          <w:rFonts w:ascii="Century Gothic" w:hAnsi="Century Gothic"/>
        </w:rPr>
        <w:t xml:space="preserve"> plantea una actuación de </w:t>
      </w:r>
      <w:r w:rsidR="008205F7" w:rsidRPr="00936407">
        <w:rPr>
          <w:rFonts w:ascii="Century Gothic" w:hAnsi="Century Gothic"/>
        </w:rPr>
        <w:t>renovación urbana de</w:t>
      </w:r>
      <w:r w:rsidR="008205F7">
        <w:rPr>
          <w:rFonts w:ascii="Century Gothic" w:hAnsi="Century Gothic"/>
        </w:rPr>
        <w:t xml:space="preserve"> </w:t>
      </w:r>
      <w:r w:rsidR="008205F7" w:rsidRPr="00936407">
        <w:rPr>
          <w:rFonts w:ascii="Century Gothic" w:hAnsi="Century Gothic"/>
        </w:rPr>
        <w:t>revitalización</w:t>
      </w:r>
      <w:r w:rsidRPr="00936407">
        <w:rPr>
          <w:rFonts w:ascii="Century Gothic" w:hAnsi="Century Gothic"/>
        </w:rPr>
        <w:t>, con la cual se busca actuar “preservando el valor patrimonial del</w:t>
      </w:r>
      <w:r w:rsidR="008205F7">
        <w:rPr>
          <w:rFonts w:ascii="Century Gothic" w:hAnsi="Century Gothic"/>
        </w:rPr>
        <w:t xml:space="preserve"> </w:t>
      </w:r>
      <w:r w:rsidRPr="00936407">
        <w:rPr>
          <w:rFonts w:ascii="Century Gothic" w:hAnsi="Century Gothic"/>
        </w:rPr>
        <w:t>conjunto arquitectónico de inmuebles agrupados en el eje de la calle 16 y el recinto de la</w:t>
      </w:r>
      <w:r w:rsidR="008205F7">
        <w:rPr>
          <w:rFonts w:ascii="Century Gothic" w:hAnsi="Century Gothic"/>
        </w:rPr>
        <w:t xml:space="preserve"> </w:t>
      </w:r>
      <w:r w:rsidRPr="00936407">
        <w:rPr>
          <w:rFonts w:ascii="Century Gothic" w:hAnsi="Century Gothic"/>
        </w:rPr>
        <w:lastRenderedPageBreak/>
        <w:t>iglesia de San Andrés”</w:t>
      </w:r>
      <w:r w:rsidR="003D6472">
        <w:rPr>
          <w:rFonts w:ascii="Century Gothic" w:hAnsi="Century Gothic"/>
        </w:rPr>
        <w:t>.</w:t>
      </w:r>
      <w:r w:rsidRPr="00936407">
        <w:rPr>
          <w:rFonts w:ascii="Century Gothic" w:hAnsi="Century Gothic"/>
        </w:rPr>
        <w:t xml:space="preserve"> (Tomado de la resolución 0452 de 2012, </w:t>
      </w:r>
      <w:proofErr w:type="spellStart"/>
      <w:r w:rsidRPr="00936407">
        <w:rPr>
          <w:rFonts w:ascii="Century Gothic" w:hAnsi="Century Gothic"/>
        </w:rPr>
        <w:t>Mincultura</w:t>
      </w:r>
      <w:proofErr w:type="spellEnd"/>
      <w:r w:rsidRPr="00936407">
        <w:rPr>
          <w:rFonts w:ascii="Century Gothic" w:hAnsi="Century Gothic"/>
        </w:rPr>
        <w:t xml:space="preserve"> Pág. 19).</w:t>
      </w:r>
      <w:r w:rsidR="008205F7">
        <w:rPr>
          <w:rFonts w:ascii="Century Gothic" w:hAnsi="Century Gothic"/>
        </w:rPr>
        <w:t xml:space="preserve"> </w:t>
      </w:r>
      <w:r w:rsidRPr="00936407">
        <w:rPr>
          <w:rFonts w:ascii="Century Gothic" w:hAnsi="Century Gothic"/>
        </w:rPr>
        <w:t>Dentro de las acciones definidas el proyecto</w:t>
      </w:r>
      <w:r w:rsidR="003D6472">
        <w:rPr>
          <w:rFonts w:ascii="Century Gothic" w:hAnsi="Century Gothic"/>
        </w:rPr>
        <w:t xml:space="preserve"> se</w:t>
      </w:r>
      <w:r w:rsidRPr="00936407">
        <w:rPr>
          <w:rFonts w:ascii="Century Gothic" w:hAnsi="Century Gothic"/>
        </w:rPr>
        <w:t xml:space="preserve"> desarrolla la alternativa mediante la cual se busca </w:t>
      </w:r>
      <w:r w:rsidR="008205F7">
        <w:rPr>
          <w:rFonts w:ascii="Century Gothic" w:hAnsi="Century Gothic"/>
        </w:rPr>
        <w:t>la a</w:t>
      </w:r>
      <w:r w:rsidRPr="00936407">
        <w:rPr>
          <w:rFonts w:ascii="Century Gothic" w:hAnsi="Century Gothic"/>
        </w:rPr>
        <w:t>mpliación del espacio público del recinto de la iglesia de</w:t>
      </w:r>
      <w:r w:rsidR="008205F7">
        <w:rPr>
          <w:rFonts w:ascii="Century Gothic" w:hAnsi="Century Gothic"/>
        </w:rPr>
        <w:t xml:space="preserve"> </w:t>
      </w:r>
      <w:r w:rsidRPr="00936407">
        <w:rPr>
          <w:rFonts w:ascii="Century Gothic" w:hAnsi="Century Gothic"/>
        </w:rPr>
        <w:t>San Andrés y el conjunto arquitectónico situado sobre la calle 16.</w:t>
      </w:r>
    </w:p>
    <w:p w14:paraId="387D4E14" w14:textId="1B20DB5F" w:rsidR="004C6FE5" w:rsidRPr="004C6FE5" w:rsidRDefault="004C6FE5" w:rsidP="00936407">
      <w:pPr>
        <w:pStyle w:val="Sinespaciado"/>
        <w:spacing w:after="120"/>
        <w:jc w:val="both"/>
        <w:rPr>
          <w:rFonts w:ascii="Century Gothic" w:hAnsi="Century Gothic"/>
        </w:rPr>
      </w:pPr>
      <w:r w:rsidRPr="004C6FE5">
        <w:rPr>
          <w:rFonts w:ascii="Century Gothic" w:hAnsi="Century Gothic"/>
        </w:rPr>
        <w:t xml:space="preserve">El contratista se compromete para con el municipio de Pasto - Secretaría de Planeación Municipal, a realizar la obra construcción del Parque Ambiental Rumipamba primera etapa en el municipio de </w:t>
      </w:r>
      <w:r w:rsidR="003D6472" w:rsidRPr="004C6FE5">
        <w:rPr>
          <w:rFonts w:ascii="Century Gothic" w:hAnsi="Century Gothic"/>
        </w:rPr>
        <w:t xml:space="preserve">Pasto </w:t>
      </w:r>
      <w:r w:rsidRPr="004C6FE5">
        <w:rPr>
          <w:rFonts w:ascii="Century Gothic" w:hAnsi="Century Gothic"/>
        </w:rPr>
        <w:t>- 2018, a precios unitarios fijos.</w:t>
      </w:r>
    </w:p>
    <w:p w14:paraId="5C781970" w14:textId="2017EFCF" w:rsidR="005C10B6" w:rsidRPr="00B43277" w:rsidRDefault="00936407" w:rsidP="00936407">
      <w:pPr>
        <w:pStyle w:val="Sinespaciado"/>
        <w:spacing w:after="120"/>
        <w:jc w:val="both"/>
        <w:rPr>
          <w:rFonts w:ascii="Century Gothic" w:hAnsi="Century Gothic"/>
        </w:rPr>
      </w:pPr>
      <w:r w:rsidRPr="00936407">
        <w:rPr>
          <w:rFonts w:ascii="Century Gothic" w:hAnsi="Century Gothic"/>
        </w:rPr>
        <w:t>La</w:t>
      </w:r>
      <w:r>
        <w:rPr>
          <w:rFonts w:ascii="Century Gothic" w:hAnsi="Century Gothic"/>
        </w:rPr>
        <w:t xml:space="preserve"> </w:t>
      </w:r>
      <w:r w:rsidRPr="00936407">
        <w:rPr>
          <w:rFonts w:ascii="Century Gothic" w:hAnsi="Century Gothic"/>
        </w:rPr>
        <w:t>información sobre los estudios y documentos previos, el presupuesto oficial y el pliego de</w:t>
      </w:r>
      <w:r>
        <w:rPr>
          <w:rFonts w:ascii="Century Gothic" w:hAnsi="Century Gothic"/>
        </w:rPr>
        <w:t xml:space="preserve"> </w:t>
      </w:r>
      <w:r w:rsidRPr="00936407">
        <w:rPr>
          <w:rFonts w:ascii="Century Gothic" w:hAnsi="Century Gothic"/>
        </w:rPr>
        <w:t>condiciones estará disponible en la Secretaría del Departamento Administrativo de</w:t>
      </w:r>
      <w:r>
        <w:rPr>
          <w:rFonts w:ascii="Century Gothic" w:hAnsi="Century Gothic"/>
        </w:rPr>
        <w:t xml:space="preserve"> </w:t>
      </w:r>
      <w:r w:rsidRPr="00936407">
        <w:rPr>
          <w:rFonts w:ascii="Century Gothic" w:hAnsi="Century Gothic"/>
        </w:rPr>
        <w:t>Contratación Pública - DACP de la Alcaldía del Municipio de Pasto, ubicada en el Centro</w:t>
      </w:r>
      <w:r>
        <w:rPr>
          <w:rFonts w:ascii="Century Gothic" w:hAnsi="Century Gothic"/>
        </w:rPr>
        <w:t xml:space="preserve"> </w:t>
      </w:r>
      <w:r w:rsidRPr="00936407">
        <w:rPr>
          <w:rFonts w:ascii="Century Gothic" w:hAnsi="Century Gothic"/>
        </w:rPr>
        <w:t xml:space="preserve">Administrativo Municipal CAM </w:t>
      </w:r>
      <w:proofErr w:type="spellStart"/>
      <w:r w:rsidRPr="00936407">
        <w:rPr>
          <w:rFonts w:ascii="Century Gothic" w:hAnsi="Century Gothic"/>
        </w:rPr>
        <w:t>Anganoy</w:t>
      </w:r>
      <w:proofErr w:type="spellEnd"/>
      <w:r w:rsidRPr="00936407">
        <w:rPr>
          <w:rFonts w:ascii="Century Gothic" w:hAnsi="Century Gothic"/>
        </w:rPr>
        <w:t xml:space="preserve"> Los Rosales II de la Ciudad de Pasto. Teléfono:</w:t>
      </w:r>
      <w:r>
        <w:rPr>
          <w:rFonts w:ascii="Century Gothic" w:hAnsi="Century Gothic"/>
        </w:rPr>
        <w:t xml:space="preserve"> </w:t>
      </w:r>
      <w:r w:rsidRPr="00936407">
        <w:rPr>
          <w:rFonts w:ascii="Century Gothic" w:hAnsi="Century Gothic"/>
        </w:rPr>
        <w:t>7296091. Así mismo podrá consultarse a través del portal único de contratación, del sistema</w:t>
      </w:r>
      <w:r>
        <w:rPr>
          <w:rFonts w:ascii="Century Gothic" w:hAnsi="Century Gothic"/>
        </w:rPr>
        <w:t xml:space="preserve"> </w:t>
      </w:r>
      <w:r w:rsidRPr="00936407">
        <w:rPr>
          <w:rFonts w:ascii="Century Gothic" w:hAnsi="Century Gothic"/>
        </w:rPr>
        <w:t>electrónico de contratación pública (SECOP):</w:t>
      </w:r>
      <w:r>
        <w:rPr>
          <w:rFonts w:ascii="Century Gothic" w:hAnsi="Century Gothic"/>
        </w:rPr>
        <w:t xml:space="preserve"> </w:t>
      </w:r>
      <w:r w:rsidR="004C6FE5" w:rsidRPr="004C6FE5">
        <w:rPr>
          <w:rFonts w:ascii="Century Gothic" w:hAnsi="Century Gothic"/>
        </w:rPr>
        <w:t>https://www.contratos.gov.co/consultas/detalleProceso.do?numConstancia=18-21-6589</w:t>
      </w:r>
    </w:p>
    <w:p w14:paraId="5BBE564A" w14:textId="694F46F0" w:rsidR="009A71E3" w:rsidRPr="009A71E3" w:rsidRDefault="005C10B6" w:rsidP="00C81F94">
      <w:pPr>
        <w:pStyle w:val="Sinespaciado"/>
        <w:spacing w:after="120"/>
        <w:jc w:val="center"/>
        <w:rPr>
          <w:rFonts w:ascii="Century Gothic" w:hAnsi="Century Gothic"/>
          <w:i/>
        </w:rPr>
      </w:pPr>
      <w:r w:rsidRPr="009A71E3">
        <w:rPr>
          <w:rFonts w:ascii="Century Gothic" w:hAnsi="Century Gothic"/>
          <w:i/>
        </w:rPr>
        <w:t>Somos constructores de paz</w:t>
      </w: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172B4546" wp14:editId="38E278B0">
            <wp:extent cx="3314700" cy="33015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22010" cy="3308856"/>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 xml:space="preserve">Juntos un Nuevo Pacto con la Naturaleza”, cuyo objetivo es sensibilizar a la comunidad sobre la </w:t>
      </w:r>
      <w:r w:rsidRPr="003B52DA">
        <w:rPr>
          <w:rFonts w:ascii="Century Gothic" w:hAnsi="Century Gothic"/>
        </w:rPr>
        <w:lastRenderedPageBreak/>
        <w:t>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1"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 xml:space="preserve">La premiación será extensiva al barrio o sector del participante ganador con 200 plantas ornamentales de especies diferentes, una jornada de sanidad animal (desparasitación para perros y gatos del sector), y fabulosos premios sorpresa para </w:t>
      </w:r>
      <w:r w:rsidRPr="003B52DA">
        <w:rPr>
          <w:rFonts w:ascii="Century Gothic" w:hAnsi="Century Gothic"/>
        </w:rPr>
        <w:lastRenderedPageBreak/>
        <w:t>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2"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77777777" w:rsidR="00293AE0" w:rsidRDefault="00293AE0" w:rsidP="00884CCF">
      <w:pPr>
        <w:shd w:val="clear" w:color="auto" w:fill="FFFFFF"/>
        <w:spacing w:after="120"/>
        <w:jc w:val="center"/>
        <w:rPr>
          <w:rFonts w:cs="Tahoma"/>
          <w:b/>
        </w:rPr>
      </w:pPr>
    </w:p>
    <w:p w14:paraId="219BFC13" w14:textId="77777777" w:rsidR="007350A4" w:rsidRPr="003E033F" w:rsidRDefault="007350A4" w:rsidP="007350A4">
      <w:pPr>
        <w:shd w:val="clear" w:color="auto" w:fill="FFFFFF"/>
        <w:spacing w:after="120"/>
        <w:jc w:val="center"/>
        <w:rPr>
          <w:rFonts w:cs="Tahoma"/>
          <w:b/>
        </w:rPr>
      </w:pPr>
      <w:r w:rsidRPr="003E033F">
        <w:rPr>
          <w:rFonts w:cs="Tahoma"/>
          <w:b/>
        </w:rPr>
        <w:t>LICITACIÓN PÚBLICA PARA SELECCIONAR EL CONTRATISTA QUE EJECUTARÁ EL PROYECTO DE MEJORAMIENTO DE VIVIENDA URBANA Y RURAL EN PASTO</w:t>
      </w:r>
    </w:p>
    <w:p w14:paraId="782237EB" w14:textId="77777777" w:rsidR="007350A4" w:rsidRPr="003E033F" w:rsidRDefault="007350A4" w:rsidP="007350A4">
      <w:pPr>
        <w:shd w:val="clear" w:color="auto" w:fill="FFFFFF"/>
        <w:spacing w:after="120"/>
        <w:jc w:val="center"/>
        <w:rPr>
          <w:rFonts w:cs="Tahoma"/>
        </w:rPr>
      </w:pPr>
      <w:r w:rsidRPr="003E033F">
        <w:rPr>
          <w:rFonts w:cs="Tahoma"/>
          <w:noProof/>
          <w:lang w:eastAsia="es-CO"/>
        </w:rPr>
        <w:drawing>
          <wp:inline distT="0" distB="0" distL="0" distR="0" wp14:anchorId="011C121E" wp14:editId="148FB21A">
            <wp:extent cx="4914900" cy="3276414"/>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perida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4365" cy="3289390"/>
                    </a:xfrm>
                    <a:prstGeom prst="rect">
                      <a:avLst/>
                    </a:prstGeom>
                  </pic:spPr>
                </pic:pic>
              </a:graphicData>
            </a:graphic>
          </wp:inline>
        </w:drawing>
      </w:r>
    </w:p>
    <w:p w14:paraId="53C83C77" w14:textId="77777777" w:rsidR="007350A4" w:rsidRPr="003E033F" w:rsidRDefault="007350A4" w:rsidP="007350A4">
      <w:pPr>
        <w:shd w:val="clear" w:color="auto" w:fill="FFFFFF"/>
        <w:spacing w:after="120"/>
        <w:rPr>
          <w:rFonts w:cs="Tahoma"/>
        </w:rPr>
      </w:pPr>
      <w:r w:rsidRPr="003E033F">
        <w:rPr>
          <w:rFonts w:cs="Tahoma"/>
        </w:rPr>
        <w:t>Con el fin de contribuir a disminuir los altos índices de pobreza y a mejorar la calidad de vida de hogares, que viven en condiciones precarias, el municipio de Pasto suscribió con el Departamento Administrativo para la Prosperidad Social, el Convenio 373 de diciembre de 2016, con el propósito de aunar esfuerzos técnicos, administrativos, financieros y sociales, y así contribuir a la ejecución y sostenibilidad de obras de infraestructura, en desarrollo del programa de mejoramiento de vivienda.</w:t>
      </w:r>
    </w:p>
    <w:p w14:paraId="43C47214" w14:textId="77777777" w:rsidR="007350A4" w:rsidRPr="003E033F" w:rsidRDefault="007350A4" w:rsidP="007350A4">
      <w:pPr>
        <w:shd w:val="clear" w:color="auto" w:fill="FFFFFF"/>
        <w:spacing w:after="120"/>
        <w:rPr>
          <w:rFonts w:cs="Tahoma"/>
        </w:rPr>
      </w:pPr>
      <w:r w:rsidRPr="003E033F">
        <w:rPr>
          <w:rFonts w:cs="Tahoma"/>
        </w:rPr>
        <w:t>En tal sentido el municipio de Pasto inició el proceso para seleccionar el contratista que ejecutará el proyecto de mejoramiento de vivienda urbana y rural en el municipio de pasto, mediante la Licitación Pública no. 013 de 2018. Se recibirán ofertas hasta el día 13 de noviembre de 2018 a las 9:00 de la mañana.</w:t>
      </w:r>
    </w:p>
    <w:p w14:paraId="19D9841F" w14:textId="20EBBD3B" w:rsidR="008A34F4" w:rsidRDefault="007350A4" w:rsidP="00B710BF">
      <w:pPr>
        <w:shd w:val="clear" w:color="auto" w:fill="FFFFFF"/>
        <w:spacing w:after="120"/>
      </w:pPr>
      <w:r w:rsidRPr="003E033F">
        <w:rPr>
          <w:rFonts w:cs="Tahoma"/>
        </w:rPr>
        <w:t xml:space="preserve">Para más información </w:t>
      </w:r>
      <w:r>
        <w:rPr>
          <w:rFonts w:cs="Tahoma"/>
        </w:rPr>
        <w:t>ingresar al</w:t>
      </w:r>
      <w:r w:rsidRPr="003E033F">
        <w:rPr>
          <w:rFonts w:cs="Tahoma"/>
        </w:rPr>
        <w:t xml:space="preserve"> SECOP</w:t>
      </w:r>
      <w:r>
        <w:rPr>
          <w:rFonts w:cs="Tahoma"/>
        </w:rPr>
        <w:t xml:space="preserve"> a través del enlace: </w:t>
      </w:r>
      <w:hyperlink r:id="rId24" w:history="1">
        <w:r w:rsidR="008A34F4" w:rsidRPr="007564BC">
          <w:rPr>
            <w:rStyle w:val="Hipervnculo"/>
          </w:rPr>
          <w:t>https://www.contratos.gov.co/consultas/detalleProceso.do?numConstancia=18-1-</w:t>
        </w:r>
        <w:r w:rsidR="008A34F4" w:rsidRPr="007564BC">
          <w:rPr>
            <w:rStyle w:val="Hipervnculo"/>
          </w:rPr>
          <w:lastRenderedPageBreak/>
          <w:t>195469&amp;fbclid=IwAR2AfGnM6mxEA2Q4NLnfS0GJ9whKdv17JTQ9zXNGQYDV3jDxgkIyIQ3oEDU</w:t>
        </w:r>
      </w:hyperlink>
    </w:p>
    <w:p w14:paraId="1561D521" w14:textId="33493095" w:rsidR="007350A4" w:rsidRDefault="007350A4" w:rsidP="00B710BF">
      <w:pPr>
        <w:shd w:val="clear" w:color="auto" w:fill="FFFFFF"/>
        <w:spacing w:after="12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5" w:history="1">
        <w:r w:rsidRPr="00D66C68">
          <w:rPr>
            <w:rStyle w:val="Hipervnculo"/>
            <w:rFonts w:cs="Tahoma"/>
            <w:b/>
            <w:sz w:val="18"/>
            <w:szCs w:val="18"/>
          </w:rPr>
          <w:t>liayelag@hotmail.com</w:t>
        </w:r>
      </w:hyperlink>
      <w:r>
        <w:rPr>
          <w:rFonts w:cs="Tahoma"/>
          <w:b/>
          <w:sz w:val="18"/>
          <w:szCs w:val="18"/>
        </w:rPr>
        <w:t xml:space="preserve"> </w:t>
      </w:r>
    </w:p>
    <w:p w14:paraId="46AFD09D" w14:textId="77777777" w:rsidR="007350A4" w:rsidRPr="00041DA5" w:rsidRDefault="007350A4" w:rsidP="007350A4">
      <w:pPr>
        <w:spacing w:after="0"/>
        <w:rPr>
          <w:rFonts w:cs="Tahoma"/>
          <w:b/>
          <w:sz w:val="18"/>
          <w:szCs w:val="18"/>
        </w:rPr>
      </w:pPr>
    </w:p>
    <w:p w14:paraId="653A1A9E" w14:textId="77777777" w:rsidR="007350A4" w:rsidRPr="003E033F" w:rsidRDefault="007350A4" w:rsidP="007350A4">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5B388039" w14:textId="77777777" w:rsidR="007350A4" w:rsidRDefault="007350A4" w:rsidP="00771A36">
      <w:pPr>
        <w:shd w:val="clear" w:color="auto" w:fill="FFFFFF"/>
        <w:spacing w:after="120"/>
        <w:jc w:val="center"/>
        <w:rPr>
          <w:rFonts w:cs="Tahoma"/>
          <w:b/>
        </w:rPr>
      </w:pPr>
    </w:p>
    <w:p w14:paraId="2E95253E" w14:textId="77777777" w:rsidR="008760B5" w:rsidRPr="003E033F" w:rsidRDefault="008760B5" w:rsidP="008760B5">
      <w:pPr>
        <w:suppressAutoHyphens w:val="0"/>
        <w:spacing w:after="120"/>
        <w:rPr>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drawing>
          <wp:inline distT="0" distB="0" distL="0" distR="0" wp14:anchorId="63633461" wp14:editId="1D7E6F78">
            <wp:extent cx="5076825" cy="339871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108562" cy="3419963"/>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450"/>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C7B9A3C"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FF53BE"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14-nov</w:t>
            </w:r>
          </w:p>
        </w:tc>
        <w:tc>
          <w:tcPr>
            <w:tcW w:w="6170" w:type="dxa"/>
            <w:tcBorders>
              <w:top w:val="nil"/>
              <w:left w:val="nil"/>
              <w:bottom w:val="nil"/>
              <w:right w:val="single" w:sz="4" w:space="0" w:color="auto"/>
            </w:tcBorders>
            <w:shd w:val="clear" w:color="auto" w:fill="auto"/>
            <w:noWrap/>
            <w:vAlign w:val="bottom"/>
            <w:hideMark/>
          </w:tcPr>
          <w:p w14:paraId="4E3C5AFE"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Aranda, Villa Nueva, Sol de Oriente, </w:t>
            </w:r>
            <w:proofErr w:type="spellStart"/>
            <w:r w:rsidRPr="003E033F">
              <w:rPr>
                <w:rFonts w:eastAsia="Times New Roman"/>
                <w:color w:val="000000"/>
                <w:lang w:eastAsia="es-CO"/>
              </w:rPr>
              <w:t>Quillotocto</w:t>
            </w:r>
            <w:proofErr w:type="spellEnd"/>
          </w:p>
        </w:tc>
      </w:tr>
      <w:tr w:rsidR="00C006A1" w:rsidRPr="003E033F" w14:paraId="0C03FAF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CD8F971"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1AE63174"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Villas del Norte, </w:t>
            </w:r>
            <w:proofErr w:type="spellStart"/>
            <w:r w:rsidRPr="003E033F">
              <w:rPr>
                <w:rFonts w:eastAsia="Times New Roman"/>
                <w:color w:val="000000"/>
                <w:lang w:eastAsia="es-CO"/>
              </w:rPr>
              <w:t>Tescual</w:t>
            </w:r>
            <w:proofErr w:type="spellEnd"/>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7"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7"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7"/>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2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D8A05" w14:textId="77777777" w:rsidR="00A639BA" w:rsidRDefault="00A639BA" w:rsidP="00505F60">
      <w:pPr>
        <w:spacing w:after="0"/>
      </w:pPr>
      <w:r>
        <w:separator/>
      </w:r>
    </w:p>
  </w:endnote>
  <w:endnote w:type="continuationSeparator" w:id="0">
    <w:p w14:paraId="7C11D090" w14:textId="77777777" w:rsidR="00A639BA" w:rsidRDefault="00A639B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7260C" w14:textId="77777777" w:rsidR="00A639BA" w:rsidRDefault="00A639BA" w:rsidP="00505F60">
      <w:pPr>
        <w:spacing w:after="0"/>
      </w:pPr>
      <w:r>
        <w:separator/>
      </w:r>
    </w:p>
  </w:footnote>
  <w:footnote w:type="continuationSeparator" w:id="0">
    <w:p w14:paraId="53D9B94B" w14:textId="77777777" w:rsidR="00A639BA" w:rsidRDefault="00A639B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8C33B3E"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696952">
                            <w:rPr>
                              <w:rFonts w:cs="Tahoma"/>
                              <w:b/>
                              <w:sz w:val="16"/>
                              <w:szCs w:val="20"/>
                            </w:rPr>
                            <w:t>7</w:t>
                          </w:r>
                        </w:p>
                        <w:p w14:paraId="10421067" w14:textId="278C4379" w:rsidR="00F448F1" w:rsidRPr="00505F60" w:rsidRDefault="00794733" w:rsidP="006A7E77">
                          <w:pPr>
                            <w:spacing w:after="0"/>
                            <w:jc w:val="left"/>
                            <w:rPr>
                              <w:b/>
                              <w:sz w:val="16"/>
                              <w:szCs w:val="20"/>
                            </w:rPr>
                          </w:pPr>
                          <w:r>
                            <w:rPr>
                              <w:b/>
                              <w:sz w:val="16"/>
                              <w:szCs w:val="20"/>
                            </w:rPr>
                            <w:t>1</w:t>
                          </w:r>
                          <w:r w:rsidR="00696952">
                            <w:rPr>
                              <w:b/>
                              <w:sz w:val="16"/>
                              <w:szCs w:val="20"/>
                            </w:rPr>
                            <w:t>4</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8C33B3E" w:rsidR="00F448F1" w:rsidRDefault="00D7757C" w:rsidP="006A7E77">
                    <w:pPr>
                      <w:spacing w:after="0"/>
                      <w:jc w:val="left"/>
                      <w:rPr>
                        <w:rFonts w:cs="Tahoma"/>
                        <w:b/>
                        <w:sz w:val="16"/>
                        <w:szCs w:val="20"/>
                      </w:rPr>
                    </w:pPr>
                    <w:r>
                      <w:rPr>
                        <w:rFonts w:cs="Tahoma"/>
                        <w:b/>
                        <w:sz w:val="16"/>
                        <w:szCs w:val="20"/>
                      </w:rPr>
                      <w:t>Nº 2</w:t>
                    </w:r>
                    <w:r w:rsidR="008B0073">
                      <w:rPr>
                        <w:rFonts w:cs="Tahoma"/>
                        <w:b/>
                        <w:sz w:val="16"/>
                        <w:szCs w:val="20"/>
                      </w:rPr>
                      <w:t>5</w:t>
                    </w:r>
                    <w:r w:rsidR="00696952">
                      <w:rPr>
                        <w:rFonts w:cs="Tahoma"/>
                        <w:b/>
                        <w:sz w:val="16"/>
                        <w:szCs w:val="20"/>
                      </w:rPr>
                      <w:t>7</w:t>
                    </w:r>
                  </w:p>
                  <w:p w14:paraId="10421067" w14:textId="278C4379" w:rsidR="00F448F1" w:rsidRPr="00505F60" w:rsidRDefault="00794733" w:rsidP="006A7E77">
                    <w:pPr>
                      <w:spacing w:after="0"/>
                      <w:jc w:val="left"/>
                      <w:rPr>
                        <w:b/>
                        <w:sz w:val="16"/>
                        <w:szCs w:val="20"/>
                      </w:rPr>
                    </w:pPr>
                    <w:r>
                      <w:rPr>
                        <w:b/>
                        <w:sz w:val="16"/>
                        <w:szCs w:val="20"/>
                      </w:rPr>
                      <w:t>1</w:t>
                    </w:r>
                    <w:r w:rsidR="00696952">
                      <w:rPr>
                        <w:b/>
                        <w:sz w:val="16"/>
                        <w:szCs w:val="20"/>
                      </w:rPr>
                      <w:t>4</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4"/>
  </w:num>
  <w:num w:numId="4">
    <w:abstractNumId w:val="5"/>
  </w:num>
  <w:num w:numId="5">
    <w:abstractNumId w:val="12"/>
  </w:num>
  <w:num w:numId="6">
    <w:abstractNumId w:val="8"/>
  </w:num>
  <w:num w:numId="7">
    <w:abstractNumId w:val="9"/>
  </w:num>
  <w:num w:numId="8">
    <w:abstractNumId w:val="11"/>
  </w:num>
  <w:num w:numId="9">
    <w:abstractNumId w:val="6"/>
  </w:num>
  <w:num w:numId="10">
    <w:abstractNumId w:val="1"/>
  </w:num>
  <w:num w:numId="11">
    <w:abstractNumId w:val="2"/>
  </w:num>
  <w:num w:numId="12">
    <w:abstractNumId w:val="7"/>
  </w:num>
  <w:num w:numId="13">
    <w:abstractNumId w:val="4"/>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EEC"/>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D51"/>
    <w:rsid w:val="00734EBD"/>
    <w:rsid w:val="007350A4"/>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F45"/>
    <w:rsid w:val="007476B4"/>
    <w:rsid w:val="00747887"/>
    <w:rsid w:val="00747E07"/>
    <w:rsid w:val="00750020"/>
    <w:rsid w:val="007506B7"/>
    <w:rsid w:val="007508C1"/>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806"/>
    <w:rsid w:val="007E6BB7"/>
    <w:rsid w:val="007E6DA1"/>
    <w:rsid w:val="007E76BD"/>
    <w:rsid w:val="007E796F"/>
    <w:rsid w:val="007E7CF3"/>
    <w:rsid w:val="007E7DB1"/>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4D4"/>
    <w:rsid w:val="00BA762D"/>
    <w:rsid w:val="00BA76D8"/>
    <w:rsid w:val="00BA7B12"/>
    <w:rsid w:val="00BA7E08"/>
    <w:rsid w:val="00BB0130"/>
    <w:rsid w:val="00BB04EF"/>
    <w:rsid w:val="00BB092E"/>
    <w:rsid w:val="00BB0D0C"/>
    <w:rsid w:val="00BB0DD1"/>
    <w:rsid w:val="00BB0FBF"/>
    <w:rsid w:val="00BB0FDD"/>
    <w:rsid w:val="00BB1244"/>
    <w:rsid w:val="00BB1289"/>
    <w:rsid w:val="00BB17BB"/>
    <w:rsid w:val="00BB18F4"/>
    <w:rsid w:val="00BB1972"/>
    <w:rsid w:val="00BB1AA0"/>
    <w:rsid w:val="00BB1BDD"/>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UnresolvedMention">
    <w:name w:val="Unresolved Mention"/>
    <w:basedOn w:val="Fuentedeprrafopredeter"/>
    <w:uiPriority w:val="99"/>
    <w:semiHidden/>
    <w:unhideWhenUsed/>
    <w:rsid w:val="00E0762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2.wdp"/><Relationship Id="rId18" Type="http://schemas.openxmlformats.org/officeDocument/2006/relationships/image" Target="media/image6.jp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goo.gl/forms/1ZamLeCqcN8nb1NI2"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dianispao2@msn.com" TargetMode="External"/><Relationship Id="rId25" Type="http://schemas.openxmlformats.org/officeDocument/2006/relationships/hyperlink" Target="mailto:liayelag@hotmail.com" TargetMode="Externa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sto.gov.co" TargetMode="External"/><Relationship Id="rId24" Type="http://schemas.openxmlformats.org/officeDocument/2006/relationships/hyperlink" Target="https://www.contratos.gov.co/consultas/detalleProceso.do?numConstancia=18-1-195469&amp;fbclid=IwAR2AfGnM6mxEA2Q4NLnfS0GJ9whKdv17JTQ9zXNGQYDV3jDxgkIyIQ3oEDU"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g"/><Relationship Id="rId28" Type="http://schemas.openxmlformats.org/officeDocument/2006/relationships/header" Target="header1.xml"/><Relationship Id="rId10" Type="http://schemas.microsoft.com/office/2007/relationships/hdphoto" Target="media/hdphoto1.wdp"/><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mailto:jabuisa@hotmail.com" TargetMode="External"/><Relationship Id="rId27" Type="http://schemas.openxmlformats.org/officeDocument/2006/relationships/hyperlink" Target="mailto:dianispao2@msn.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8876E-08D2-4CB3-AEEB-0D71C176F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3364</Words>
  <Characters>17531</Characters>
  <Application>Microsoft Office Word</Application>
  <DocSecurity>0</DocSecurity>
  <Lines>337</Lines>
  <Paragraphs>114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2018-11-06T23:41:00Z</cp:lastPrinted>
  <dcterms:created xsi:type="dcterms:W3CDTF">2018-11-14T00:01:00Z</dcterms:created>
  <dcterms:modified xsi:type="dcterms:W3CDTF">2018-11-14T00:01:00Z</dcterms:modified>
</cp:coreProperties>
</file>