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390" w:rsidRPr="00B25B05" w:rsidRDefault="00DD2390" w:rsidP="00B25B0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bookmarkStart w:id="0" w:name="_Hlk5981333"/>
      <w:bookmarkStart w:id="1" w:name="_Hlk5981318"/>
      <w:bookmarkStart w:id="2" w:name="_Hlk4518008"/>
      <w:bookmarkStart w:id="3" w:name="_Hlk970156"/>
      <w:bookmarkStart w:id="4" w:name="_Hlk520907147"/>
      <w:r w:rsidRPr="00B25B05">
        <w:rPr>
          <w:rFonts w:ascii="Century Gothic" w:eastAsia="Calibri" w:hAnsi="Century Gothic" w:cs="Calibri"/>
          <w:b/>
          <w:sz w:val="22"/>
          <w:szCs w:val="22"/>
          <w:lang w:eastAsia="ar-SA"/>
        </w:rPr>
        <w:t xml:space="preserve">ALCALDE DE PASTO </w:t>
      </w:r>
      <w:r w:rsidR="008A06CF">
        <w:rPr>
          <w:rFonts w:ascii="Century Gothic" w:eastAsia="Calibri" w:hAnsi="Century Gothic" w:cs="Calibri"/>
          <w:b/>
          <w:sz w:val="22"/>
          <w:szCs w:val="22"/>
          <w:lang w:eastAsia="ar-SA"/>
        </w:rPr>
        <w:t>Y DIRECTOR DE UNIDAD PARA LAS VÍCTIMAS FIRMARON</w:t>
      </w:r>
      <w:r w:rsidRPr="00B25B05">
        <w:rPr>
          <w:rFonts w:ascii="Century Gothic" w:eastAsia="Calibri" w:hAnsi="Century Gothic" w:cs="Calibri"/>
          <w:b/>
          <w:sz w:val="22"/>
          <w:szCs w:val="22"/>
          <w:lang w:eastAsia="ar-SA"/>
        </w:rPr>
        <w:t xml:space="preserve"> CARTA DE INTENCIÓN PARA LA CONSTRUCCIÓN DEL CENTRO REGIONAL PARA LA ATENCIÓN INTEGRAL A LAS VÍCTIMAS</w:t>
      </w:r>
    </w:p>
    <w:p w:rsidR="00DD2390" w:rsidRPr="00B25B05" w:rsidRDefault="00B25B05" w:rsidP="00B25B0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4333240" cy="2888663"/>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 del conveni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35882" cy="2890424"/>
                    </a:xfrm>
                    <a:prstGeom prst="rect">
                      <a:avLst/>
                    </a:prstGeom>
                  </pic:spPr>
                </pic:pic>
              </a:graphicData>
            </a:graphic>
          </wp:inline>
        </w:drawing>
      </w:r>
      <w:bookmarkStart w:id="5" w:name="_GoBack"/>
      <w:bookmarkEnd w:id="5"/>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Alcalde de Pasto</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Pedro Vicente Obando Ordóñez</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en reunión con el director de la Unidad para </w:t>
      </w:r>
      <w:r w:rsidR="008A06CF">
        <w:rPr>
          <w:rFonts w:ascii="Century Gothic" w:eastAsia="Calibri" w:hAnsi="Century Gothic" w:cs="Calibri"/>
          <w:sz w:val="22"/>
          <w:szCs w:val="22"/>
          <w:lang w:val="es-ES_tradnl" w:eastAsia="ar-SA"/>
        </w:rPr>
        <w:t xml:space="preserve">Atención y Reparación Integral a </w:t>
      </w:r>
      <w:r w:rsidRPr="00DD2390">
        <w:rPr>
          <w:rFonts w:ascii="Century Gothic" w:eastAsia="Calibri" w:hAnsi="Century Gothic" w:cs="Calibri"/>
          <w:sz w:val="22"/>
          <w:szCs w:val="22"/>
          <w:lang w:val="es-ES_tradnl" w:eastAsia="ar-SA"/>
        </w:rPr>
        <w:t>las Víctimas</w:t>
      </w:r>
      <w:r w:rsidR="008A06CF">
        <w:rPr>
          <w:rFonts w:ascii="Century Gothic" w:eastAsia="Calibri" w:hAnsi="Century Gothic" w:cs="Calibri"/>
          <w:sz w:val="22"/>
          <w:szCs w:val="22"/>
          <w:lang w:val="es-ES_tradnl" w:eastAsia="ar-SA"/>
        </w:rPr>
        <w:t>,</w:t>
      </w:r>
      <w:r w:rsidRPr="00DD2390">
        <w:rPr>
          <w:rFonts w:ascii="Century Gothic" w:eastAsia="Calibri" w:hAnsi="Century Gothic" w:cs="Calibri"/>
          <w:sz w:val="22"/>
          <w:szCs w:val="22"/>
          <w:lang w:val="es-ES_tradnl" w:eastAsia="ar-SA"/>
        </w:rPr>
        <w:t xml:space="preserve"> Alberto Rodríguez Andrade, firmó la carta de intención que permite suscribir el convenio para construcción del nuevo Centro Regional para la Atención Integral a las Víctimas de Pasto y la subregión centro de Nariño.</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mandatario local se mostró satisfecho por el avance de esta iniciativa que no sólo cubrirá las necesidades de los habita</w:t>
      </w:r>
      <w:r w:rsidR="008A06CF">
        <w:rPr>
          <w:rFonts w:ascii="Century Gothic" w:eastAsia="Calibri" w:hAnsi="Century Gothic" w:cs="Calibri"/>
          <w:sz w:val="22"/>
          <w:szCs w:val="22"/>
          <w:lang w:val="es-ES_tradnl" w:eastAsia="ar-SA"/>
        </w:rPr>
        <w:t xml:space="preserve">ntes de Pasto, sino de aquellas personas en condición de </w:t>
      </w:r>
      <w:r w:rsidRPr="00DD2390">
        <w:rPr>
          <w:rFonts w:ascii="Century Gothic" w:eastAsia="Calibri" w:hAnsi="Century Gothic" w:cs="Calibri"/>
          <w:sz w:val="22"/>
          <w:szCs w:val="22"/>
          <w:lang w:val="es-ES_tradnl" w:eastAsia="ar-SA"/>
        </w:rPr>
        <w:t>víctimas</w:t>
      </w:r>
      <w:r w:rsidR="008A06CF">
        <w:rPr>
          <w:rFonts w:ascii="Century Gothic" w:eastAsia="Calibri" w:hAnsi="Century Gothic" w:cs="Calibri"/>
          <w:sz w:val="22"/>
          <w:szCs w:val="22"/>
          <w:lang w:val="es-ES_tradnl" w:eastAsia="ar-SA"/>
        </w:rPr>
        <w:t xml:space="preserve"> </w:t>
      </w:r>
      <w:r w:rsidRPr="00DD2390">
        <w:rPr>
          <w:rFonts w:ascii="Century Gothic" w:eastAsia="Calibri" w:hAnsi="Century Gothic" w:cs="Calibri"/>
          <w:sz w:val="22"/>
          <w:szCs w:val="22"/>
          <w:lang w:val="es-ES_tradnl" w:eastAsia="ar-SA"/>
        </w:rPr>
        <w:t xml:space="preserve">que llegan desde todos los rincones del departamento, las cuales tendrán un escenario digno para su atención. </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Este proyecto, cuyo costo supera los 3.000 millones de pesos, reunirá en un solo espacio toda la oferta de servicios que entrega el Sistema Nacional de Atención y Reparación Integral a Víctimas, garantizando la atención a la población objeto en la capital nariñense. “Es importante poder dejar en firme esta intención con los recursos asegurados, donde sólo restaría protocolizar el convenio con el registro presupuestal correspondiente, proceder a la legalización e iniciar con el proceso de pliegos para que la Alcaldía de Pasto pueda hacer la contratación necesaria”, indicó Alberto Rodríguez Andrade.</w:t>
      </w:r>
    </w:p>
    <w:p w:rsidR="00DD2390" w:rsidRP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t>El funcionario nacional precisó que la meta trazada entre la Unidad para las Víctimas y la Alcaldía es entregar esta obra antes de finalizar la vigencia 2019, para lo cual se realizan todos los esfuerzos necesarios a fin de ejecutar en el menor tiempo posible esta iniciativa.  “No solo buscamos construcción, sino también que se tenga la dotación y los recursos para la interventoría de la obra. Con los recursos asegurados ya podemos avanzar en el proyecto que deseamos entregarlo antes de culminar este año”, agregó.</w:t>
      </w:r>
    </w:p>
    <w:p w:rsidR="00DD2390" w:rsidRDefault="00DD2390" w:rsidP="00DD23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D2390">
        <w:rPr>
          <w:rFonts w:ascii="Century Gothic" w:eastAsia="Calibri" w:hAnsi="Century Gothic" w:cs="Calibri"/>
          <w:sz w:val="22"/>
          <w:szCs w:val="22"/>
          <w:lang w:val="es-ES_tradnl" w:eastAsia="ar-SA"/>
        </w:rPr>
        <w:lastRenderedPageBreak/>
        <w:t>En la obra del Centro Regional para la Atención Integral a las Víctimas de Pasto, la Unidad de Víctimas aportará un total de $2.523.478.885 y la Alcaldía de Pasto $484.256.000, recursos que serán destinados a la construcción de este espacio que estará ubicado en el CAM Anganoy y tendrá una extensión de 927 metros cuadrados. “Queremos cumplirle a las víctimas en el marco de la Ley 1448, por eso hay un gran compromiso a partir del Plan de Desarrollo en donde se busca la financiación de esta norma y asegurando su prórroga más allá del año 2021”, puntualizó el director de nacional de la Unidad para las Víctimas Alberto Rodríguez Andrade.</w:t>
      </w:r>
    </w:p>
    <w:p w:rsidR="00B25B05" w:rsidRDefault="00B25B05" w:rsidP="00B25B0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D2390" w:rsidRDefault="00DD2390" w:rsidP="00B25B05">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14378C" w:rsidRPr="0014378C" w:rsidRDefault="007D698F" w:rsidP="0014378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14378C">
        <w:rPr>
          <w:rFonts w:ascii="Century Gothic" w:eastAsia="Calibri" w:hAnsi="Century Gothic" w:cs="Calibri"/>
          <w:b/>
          <w:sz w:val="22"/>
          <w:szCs w:val="22"/>
          <w:lang w:eastAsia="ar-SA"/>
        </w:rPr>
        <w:t xml:space="preserve">EN SEGUNDA SESIÓN DE COMITÉ INTERINSTITUCIONAL CONSULTIVO PARA LA PREVENCIÓN DE LA VIOLENCIA SEXUAL EN NIÑOS, NIÑAS Y ADOLESCENTES SE APROBÓ EL PLAN DE ACCIÓN </w:t>
      </w:r>
      <w:r w:rsidR="0014378C" w:rsidRPr="0014378C">
        <w:rPr>
          <w:rFonts w:ascii="Century Gothic" w:eastAsia="Calibri" w:hAnsi="Century Gothic" w:cs="Calibri"/>
          <w:b/>
          <w:sz w:val="22"/>
          <w:szCs w:val="22"/>
          <w:lang w:eastAsia="ar-SA"/>
        </w:rPr>
        <w:t>2019</w:t>
      </w:r>
    </w:p>
    <w:p w:rsidR="0014378C" w:rsidRDefault="0014378C" w:rsidP="0014378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lang w:val="en-US" w:eastAsia="en-US"/>
        </w:rPr>
        <w:drawing>
          <wp:inline distT="0" distB="0" distL="0" distR="0">
            <wp:extent cx="5230774" cy="2693324"/>
            <wp:effectExtent l="0" t="0" r="825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evención de violencia niños.jpg"/>
                    <pic:cNvPicPr/>
                  </pic:nvPicPr>
                  <pic:blipFill rotWithShape="1">
                    <a:blip r:embed="rId8">
                      <a:extLst>
                        <a:ext uri="{28A0092B-C50C-407E-A947-70E740481C1C}">
                          <a14:useLocalDpi xmlns:a14="http://schemas.microsoft.com/office/drawing/2010/main" val="0"/>
                        </a:ext>
                      </a:extLst>
                    </a:blip>
                    <a:srcRect t="19071" b="12264"/>
                    <a:stretch/>
                  </pic:blipFill>
                  <pic:spPr bwMode="auto">
                    <a:xfrm>
                      <a:off x="0" y="0"/>
                      <a:ext cx="5242413" cy="2699317"/>
                    </a:xfrm>
                    <a:prstGeom prst="rect">
                      <a:avLst/>
                    </a:prstGeom>
                    <a:ln>
                      <a:noFill/>
                    </a:ln>
                    <a:extLst>
                      <a:ext uri="{53640926-AAD7-44D8-BBD7-CCE9431645EC}">
                        <a14:shadowObscured xmlns:a14="http://schemas.microsoft.com/office/drawing/2010/main"/>
                      </a:ext>
                    </a:extLst>
                  </pic:spPr>
                </pic:pic>
              </a:graphicData>
            </a:graphic>
          </wp:inline>
        </w:drawing>
      </w:r>
    </w:p>
    <w:p w:rsidR="007D698F" w:rsidRPr="007D698F" w:rsidRDefault="007D698F" w:rsidP="007D698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698F">
        <w:rPr>
          <w:rFonts w:ascii="Century Gothic" w:eastAsia="Calibri" w:hAnsi="Century Gothic" w:cs="Calibri"/>
          <w:sz w:val="22"/>
          <w:szCs w:val="22"/>
          <w:lang w:val="es-ES_tradnl" w:eastAsia="ar-SA"/>
        </w:rPr>
        <w:t>El Comité interinstitucional consultivo para la prevención de la violencia sexual en niños, niñas y adolescentes del municipio de Pasto se reunió en las instalaciones del Instituto Colombiano de Bienestar Familiar ICBF, con el propósito de   aprobar el plan de acción 2019 encaminado a contrarrestar la violencia sexual en esta población.</w:t>
      </w:r>
    </w:p>
    <w:p w:rsidR="007D698F" w:rsidRPr="007D698F" w:rsidRDefault="007D698F" w:rsidP="007D698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698F">
        <w:rPr>
          <w:rFonts w:ascii="Century Gothic" w:eastAsia="Calibri" w:hAnsi="Century Gothic" w:cs="Calibri"/>
          <w:sz w:val="22"/>
          <w:szCs w:val="22"/>
          <w:lang w:val="es-ES_tradnl" w:eastAsia="ar-SA"/>
        </w:rPr>
        <w:t xml:space="preserve"> Durante la jornada, se presentó el Plan de Acción trabajado en la sesión 1 del comité, en el cual se definió estrategias orientadoras para la prevención del abuso sexual en niños, niñas y adolescentes, y a la vez se estableció los lineamientos frente a los procesos para mejorar la atención integral a la población infantil víctima de abuso sexual del municipio de Pasto. Con el documento aprobado por todas las instituciones pertenecientes al comité, se contribuye a disminuir los índices de esta problemática y la garantía del goce efectivo de los derechos de la infancia y adolescencia.</w:t>
      </w:r>
    </w:p>
    <w:p w:rsidR="007D698F" w:rsidRPr="007D698F" w:rsidRDefault="007D698F" w:rsidP="007D698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D698F">
        <w:rPr>
          <w:rFonts w:ascii="Century Gothic" w:eastAsia="Calibri" w:hAnsi="Century Gothic" w:cs="Calibri"/>
          <w:sz w:val="22"/>
          <w:szCs w:val="22"/>
          <w:lang w:val="es-ES_tradnl" w:eastAsia="ar-SA"/>
        </w:rPr>
        <w:lastRenderedPageBreak/>
        <w:t xml:space="preserve"> “La protección de los niños, niñas y adolescentes frente a los diferentes tipos de violencia es un derecho fundamental que el Estado debe garantizar, el cual se encuentra en los diferentes marcos normativos que nos rigen como instituciones, como la Ley 1146 de 2007 que nos invita a generar estrategias y lineamientos para mejorar la capacidad de respuesta frente a la violencia sexual, la cual es una de las formas de violencia mas devastadora por sus impactos y consecuencias negativas en el desarrollo físico, emocional y relacional que se ven reflejados en todos los cursos de vida de las personas. Es importante dar continuidad al trabajo de mejoramiento de la capacidad de respuesta institucional para la prevención de la violencia sexual y la garantía de los derechos de la niñez”.</w:t>
      </w:r>
    </w:p>
    <w:p w:rsidR="007D698F" w:rsidRDefault="0014378C" w:rsidP="0014378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4378C">
        <w:rPr>
          <w:rFonts w:ascii="Century Gothic" w:eastAsia="Calibri" w:hAnsi="Century Gothic" w:cs="Calibri"/>
          <w:b/>
          <w:sz w:val="18"/>
          <w:szCs w:val="18"/>
          <w:lang w:val="es-ES_tradnl" w:eastAsia="ar-SA"/>
        </w:rPr>
        <w:t>Información: Secretaria de Salud Diana Paola Rosero. Celular: 3116145813</w:t>
      </w:r>
    </w:p>
    <w:p w:rsidR="0014378C" w:rsidRDefault="0014378C" w:rsidP="0014378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25B05" w:rsidRPr="00B25B05" w:rsidRDefault="00B25B05" w:rsidP="008A06C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CC241E" w:rsidRPr="00B25B05" w:rsidRDefault="00CC241E" w:rsidP="00CC241E">
      <w:pPr>
        <w:jc w:val="center"/>
        <w:rPr>
          <w:rFonts w:ascii="Century Gothic" w:eastAsia="Calibri" w:hAnsi="Century Gothic" w:cs="Calibri"/>
          <w:b/>
          <w:sz w:val="22"/>
          <w:szCs w:val="22"/>
          <w:lang w:eastAsia="ar-SA"/>
        </w:rPr>
      </w:pPr>
      <w:r w:rsidRPr="00B25B05">
        <w:rPr>
          <w:rFonts w:ascii="Century Gothic" w:eastAsia="Calibri" w:hAnsi="Century Gothic" w:cs="Calibri"/>
          <w:b/>
          <w:sz w:val="22"/>
          <w:szCs w:val="22"/>
          <w:lang w:eastAsia="ar-SA"/>
        </w:rPr>
        <w:t>EN LA COMUNA TRES SE REALIZARÁ JORNADA EDUCATIVA SOBRE PREVENCIÓN DEL BAJO PESO AL NACER</w:t>
      </w:r>
    </w:p>
    <w:p w:rsidR="00CC241E" w:rsidRDefault="00CC241E" w:rsidP="00CC241E">
      <w:pPr>
        <w:jc w:val="center"/>
        <w:rPr>
          <w:b/>
          <w:lang w:val="es-ES_tradnl"/>
        </w:rPr>
      </w:pPr>
      <w:r>
        <w:rPr>
          <w:b/>
          <w:noProof/>
          <w:lang w:val="en-US"/>
        </w:rPr>
        <w:drawing>
          <wp:inline distT="0" distB="0" distL="0" distR="0">
            <wp:extent cx="3640549" cy="3423393"/>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JO PESO AL NACER.png"/>
                    <pic:cNvPicPr/>
                  </pic:nvPicPr>
                  <pic:blipFill>
                    <a:blip r:embed="rId9">
                      <a:extLst>
                        <a:ext uri="{28A0092B-C50C-407E-A947-70E740481C1C}">
                          <a14:useLocalDpi xmlns:a14="http://schemas.microsoft.com/office/drawing/2010/main" val="0"/>
                        </a:ext>
                      </a:extLst>
                    </a:blip>
                    <a:stretch>
                      <a:fillRect/>
                    </a:stretch>
                  </pic:blipFill>
                  <pic:spPr>
                    <a:xfrm>
                      <a:off x="0" y="0"/>
                      <a:ext cx="3656473" cy="3438367"/>
                    </a:xfrm>
                    <a:prstGeom prst="rect">
                      <a:avLst/>
                    </a:prstGeom>
                  </pic:spPr>
                </pic:pic>
              </a:graphicData>
            </a:graphic>
          </wp:inline>
        </w:drawing>
      </w:r>
    </w:p>
    <w:p w:rsidR="00B25B05" w:rsidRDefault="00CC241E" w:rsidP="00B25B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5B05">
        <w:rPr>
          <w:rFonts w:ascii="Century Gothic" w:eastAsia="Calibri" w:hAnsi="Century Gothic" w:cs="Calibri"/>
          <w:sz w:val="22"/>
          <w:szCs w:val="22"/>
          <w:lang w:val="es-ES_tradnl" w:eastAsia="ar-SA"/>
        </w:rPr>
        <w:t>La Alcaldía de Pasto a través de la Secretaría de Salud Municipal, invita a los habitantes de la Comuna Tres a participar de la jornada educativa, sobre prevención del bajo peso al nacer y promoción de los derechos sexuales y reproductivos, que se llevará a cabo hoy 3 de mayo a partir de las 2:30 p.m., en el salón comunal del barrio Popular.</w:t>
      </w:r>
    </w:p>
    <w:p w:rsidR="00CC241E" w:rsidRPr="00B25B05" w:rsidRDefault="00CC241E" w:rsidP="00B25B0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25B05">
        <w:rPr>
          <w:rFonts w:ascii="Century Gothic" w:eastAsia="Calibri" w:hAnsi="Century Gothic" w:cs="Calibri"/>
          <w:sz w:val="22"/>
          <w:szCs w:val="22"/>
          <w:lang w:val="es-ES_tradnl" w:eastAsia="ar-SA"/>
        </w:rPr>
        <w:t xml:space="preserve">Durante esta actividad también se realizará la inscripción de las gestantes al proyecto Bien Nacer, con el fin de que la comunidad conozca los riesgos de este </w:t>
      </w:r>
      <w:r w:rsidRPr="00B25B05">
        <w:rPr>
          <w:rFonts w:ascii="Century Gothic" w:eastAsia="Calibri" w:hAnsi="Century Gothic" w:cs="Calibri"/>
          <w:sz w:val="22"/>
          <w:szCs w:val="22"/>
          <w:lang w:val="es-ES_tradnl" w:eastAsia="ar-SA"/>
        </w:rPr>
        <w:lastRenderedPageBreak/>
        <w:t>flagelo y las gestantes puedan prevenir y tener bebés sanos con un peso superior a los 2.500 gramos.</w:t>
      </w:r>
    </w:p>
    <w:p w:rsidR="00CC241E" w:rsidRDefault="00CC241E" w:rsidP="00CC241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4378C">
        <w:rPr>
          <w:rFonts w:ascii="Century Gothic" w:eastAsia="Calibri" w:hAnsi="Century Gothic" w:cs="Calibri"/>
          <w:b/>
          <w:sz w:val="18"/>
          <w:szCs w:val="18"/>
          <w:lang w:val="es-ES_tradnl" w:eastAsia="ar-SA"/>
        </w:rPr>
        <w:t>Información: Secretaria de Salud Diana Paola Rosero. Celular: 3116145813</w:t>
      </w:r>
    </w:p>
    <w:p w:rsidR="00CC241E" w:rsidRDefault="00CC241E" w:rsidP="00CC241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CC241E" w:rsidRPr="00CC241E" w:rsidRDefault="00CC241E" w:rsidP="00CC241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11689B" w:rsidRDefault="0011689B" w:rsidP="0011689B">
      <w:pPr>
        <w:spacing w:line="360" w:lineRule="auto"/>
        <w:jc w:val="center"/>
        <w:rPr>
          <w:rFonts w:ascii="Century Gothic" w:eastAsia="Calibri" w:hAnsi="Century Gothic" w:cs="Calibri"/>
          <w:b/>
          <w:sz w:val="22"/>
          <w:szCs w:val="22"/>
          <w:lang w:val="es-ES_tradnl" w:eastAsia="ar-SA"/>
        </w:rPr>
      </w:pPr>
      <w:r w:rsidRPr="0011689B">
        <w:rPr>
          <w:rFonts w:ascii="Century Gothic" w:eastAsia="Calibri" w:hAnsi="Century Gothic" w:cs="Calibri"/>
          <w:b/>
          <w:sz w:val="22"/>
          <w:szCs w:val="22"/>
          <w:lang w:val="es-ES_tradnl" w:eastAsia="ar-SA"/>
        </w:rPr>
        <w:t>NIÑOS Y NIÑAS DE LOS CENTROS DE DESARROLLO INFANTIL DE PASTO CELEBRARON EL DÍA DE LA NIÑEZ</w:t>
      </w:r>
    </w:p>
    <w:p w:rsidR="0011689B" w:rsidRPr="0011689B" w:rsidRDefault="0011689B" w:rsidP="0011689B">
      <w:pPr>
        <w:spacing w:line="36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extent cx="5003800" cy="2817185"/>
            <wp:effectExtent l="0" t="0" r="635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a de la niñez.jpg"/>
                    <pic:cNvPicPr/>
                  </pic:nvPicPr>
                  <pic:blipFill>
                    <a:blip r:embed="rId10">
                      <a:extLst>
                        <a:ext uri="{28A0092B-C50C-407E-A947-70E740481C1C}">
                          <a14:useLocalDpi xmlns:a14="http://schemas.microsoft.com/office/drawing/2010/main" val="0"/>
                        </a:ext>
                      </a:extLst>
                    </a:blip>
                    <a:stretch>
                      <a:fillRect/>
                    </a:stretch>
                  </pic:blipFill>
                  <pic:spPr>
                    <a:xfrm>
                      <a:off x="0" y="0"/>
                      <a:ext cx="5006790" cy="2818868"/>
                    </a:xfrm>
                    <a:prstGeom prst="rect">
                      <a:avLst/>
                    </a:prstGeom>
                  </pic:spPr>
                </pic:pic>
              </a:graphicData>
            </a:graphic>
          </wp:inline>
        </w:drawing>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 xml:space="preserve">Con el fin de festejar el Día de la Niñez, la Alcaldía de Pasto a través de la Secretaría de Bienestar Social, convocó a los niños y niñas que hacen parte de los Centro de Desarrollo Infantil Nidos Nutrir para que junto con sus padres disfrutaran de un agradable encuentro. La jornada contó con la participación de los CDI del barrio Popular, Juanoy, Tamasagra, La Palma y Catambuco, que acompañaron las actividades teatrales, danzas y música. </w:t>
      </w:r>
    </w:p>
    <w:p w:rsidR="0011689B" w:rsidRP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"Además de festejar a nuestra niñez, estamos recordando la responsabilidad que tenemos como padres, como Estado y como sociedad de proteger y garantizar los derechos de los niños. La responsabilidad es de todos", indicó Magaly Arteaga Romero, Subsecretaria de Gestión y proyectos de la Secretaría de Bienestar Social.</w:t>
      </w:r>
    </w:p>
    <w:p w:rsidR="0011689B"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11689B">
        <w:rPr>
          <w:rFonts w:ascii="Century Gothic" w:eastAsia="Calibri" w:hAnsi="Century Gothic" w:cs="Calibri"/>
          <w:sz w:val="22"/>
          <w:szCs w:val="22"/>
          <w:lang w:val="es-ES_tradnl" w:eastAsia="ar-SA"/>
        </w:rPr>
        <w:t>Los padres de familia que asistieron a esta agradable jornada resaltaron la importancia que deben tener los niños y niñas en Colombia y en el mundo, cuyo cuidado debe estar centrado el respeto de sus derechos en la sociedad. "Nosotros como papás debemos decir no al maltrato infantil y a todo aquello que atente contra ellos, agradezco a la Alcaldía por este programa que se desarrolla a través de los CDI donde nuestros niños pueden aprender bajo el cuidado de personas idóneas", afirmó Víctor Santander.</w:t>
      </w:r>
      <w:r>
        <w:rPr>
          <w:rFonts w:ascii="Century Gothic" w:eastAsia="Calibri" w:hAnsi="Century Gothic" w:cs="Calibri"/>
          <w:sz w:val="22"/>
          <w:szCs w:val="22"/>
          <w:lang w:val="es-ES_tradnl" w:eastAsia="ar-SA"/>
        </w:rPr>
        <w:t xml:space="preserve"> </w:t>
      </w:r>
      <w:r w:rsidRPr="0011689B">
        <w:rPr>
          <w:rFonts w:ascii="Century Gothic" w:eastAsia="Calibri" w:hAnsi="Century Gothic" w:cs="Calibri"/>
          <w:sz w:val="22"/>
          <w:szCs w:val="22"/>
          <w:lang w:val="es-ES_tradnl" w:eastAsia="ar-SA"/>
        </w:rPr>
        <w:t xml:space="preserve">En esta actividad se presentó el show canino de </w:t>
      </w:r>
      <w:r w:rsidRPr="0011689B">
        <w:rPr>
          <w:rFonts w:ascii="Century Gothic" w:eastAsia="Calibri" w:hAnsi="Century Gothic" w:cs="Calibri"/>
          <w:sz w:val="22"/>
          <w:szCs w:val="22"/>
          <w:lang w:val="es-ES_tradnl" w:eastAsia="ar-SA"/>
        </w:rPr>
        <w:lastRenderedPageBreak/>
        <w:t>la Policía Nacional, que mediante un agradable mensaje invitaron al cuidado y protección que se les debe dar a los niños de Colombia.</w:t>
      </w:r>
    </w:p>
    <w:p w:rsidR="0011689B" w:rsidRPr="008A06CF" w:rsidRDefault="0011689B" w:rsidP="0011689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1689B">
        <w:rPr>
          <w:rFonts w:ascii="Century Gothic" w:eastAsia="Calibri" w:hAnsi="Century Gothic" w:cs="Calibri"/>
          <w:b/>
          <w:sz w:val="18"/>
          <w:szCs w:val="18"/>
          <w:lang w:val="es-ES_tradnl" w:eastAsia="ar-SA"/>
        </w:rPr>
        <w:t xml:space="preserve">Información: Secretario de Bienestar Social, Arley Darío Bastidas Bilbao. Celular: 3188342107 </w:t>
      </w:r>
    </w:p>
    <w:p w:rsidR="0011689B" w:rsidRDefault="0011689B" w:rsidP="0011689B">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14378C" w:rsidRPr="009A2734" w:rsidRDefault="0014378C" w:rsidP="008A06C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C1F35" w:rsidRDefault="003C1F35"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C1F35">
        <w:rPr>
          <w:rFonts w:ascii="Century Gothic" w:eastAsia="Calibri" w:hAnsi="Century Gothic" w:cs="Calibri"/>
          <w:b/>
          <w:sz w:val="22"/>
          <w:szCs w:val="22"/>
          <w:lang w:val="es-ES_tradnl" w:eastAsia="ar-SA"/>
        </w:rPr>
        <w:t>SECRETAR</w:t>
      </w:r>
      <w:r w:rsidR="00E11D4F">
        <w:rPr>
          <w:rFonts w:ascii="Century Gothic" w:eastAsia="Calibri" w:hAnsi="Century Gothic" w:cs="Calibri"/>
          <w:b/>
          <w:sz w:val="22"/>
          <w:szCs w:val="22"/>
          <w:lang w:val="es-ES_tradnl" w:eastAsia="ar-SA"/>
        </w:rPr>
        <w:t>Í</w:t>
      </w:r>
      <w:r w:rsidRPr="003C1F35">
        <w:rPr>
          <w:rFonts w:ascii="Century Gothic" w:eastAsia="Calibri" w:hAnsi="Century Gothic" w:cs="Calibri"/>
          <w:b/>
          <w:sz w:val="22"/>
          <w:szCs w:val="22"/>
          <w:lang w:val="es-ES_tradnl" w:eastAsia="ar-SA"/>
        </w:rPr>
        <w:t>A DE CULTURA</w:t>
      </w:r>
      <w:r>
        <w:rPr>
          <w:rFonts w:ascii="Century Gothic" w:eastAsia="Calibri" w:hAnsi="Century Gothic" w:cs="Calibri"/>
          <w:b/>
          <w:sz w:val="22"/>
          <w:szCs w:val="22"/>
          <w:lang w:val="es-ES_tradnl" w:eastAsia="ar-SA"/>
        </w:rPr>
        <w:t xml:space="preserve"> DE PASTO</w:t>
      </w:r>
      <w:r w:rsidRPr="003C1F35">
        <w:rPr>
          <w:rFonts w:ascii="Century Gothic" w:eastAsia="Calibri" w:hAnsi="Century Gothic" w:cs="Calibri"/>
          <w:b/>
          <w:sz w:val="22"/>
          <w:szCs w:val="22"/>
          <w:lang w:val="es-ES_tradnl" w:eastAsia="ar-SA"/>
        </w:rPr>
        <w:t xml:space="preserve"> INVITA A EXPOSICIÓN DE LANIGRAFÍA, EL ARTE DE DIBUJAR CON LANA </w:t>
      </w:r>
    </w:p>
    <w:p w:rsidR="009F4B1D" w:rsidRPr="003C1F35" w:rsidRDefault="009F4B1D" w:rsidP="003C1F3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3FE01772" wp14:editId="12F05472">
            <wp:extent cx="5613400" cy="3013710"/>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anner LANIGRAFÍ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013710"/>
                    </a:xfrm>
                    <a:prstGeom prst="rect">
                      <a:avLst/>
                    </a:prstGeom>
                  </pic:spPr>
                </pic:pic>
              </a:graphicData>
            </a:graphic>
          </wp:inline>
        </w:drawing>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La Alcaldía de Pasto, a través de la Secretaria de Cultura invita a la apertura de la Exposición de Lanigrafía “Mentes y manos creativas”, que se llevará a cabo </w:t>
      </w:r>
      <w:r>
        <w:rPr>
          <w:rFonts w:ascii="Century Gothic" w:eastAsia="Calibri" w:hAnsi="Century Gothic" w:cs="Calibri"/>
          <w:sz w:val="22"/>
          <w:szCs w:val="22"/>
          <w:lang w:val="es-ES_tradnl" w:eastAsia="ar-SA"/>
        </w:rPr>
        <w:t xml:space="preserve">el </w:t>
      </w:r>
      <w:r w:rsidRPr="003C1F35">
        <w:rPr>
          <w:rFonts w:ascii="Century Gothic" w:eastAsia="Calibri" w:hAnsi="Century Gothic" w:cs="Calibri"/>
          <w:sz w:val="22"/>
          <w:szCs w:val="22"/>
          <w:lang w:val="es-ES_tradnl" w:eastAsia="ar-SA"/>
        </w:rPr>
        <w:t>9 de mayo en la Cámara de Comercio de Pasto</w:t>
      </w:r>
      <w:r>
        <w:rPr>
          <w:rFonts w:ascii="Century Gothic" w:eastAsia="Calibri" w:hAnsi="Century Gothic" w:cs="Calibri"/>
          <w:sz w:val="22"/>
          <w:szCs w:val="22"/>
          <w:lang w:val="es-ES_tradnl" w:eastAsia="ar-SA"/>
        </w:rPr>
        <w:t>. En este evento 30 mujeres que trabajan la técnica de dibujar con lana mostrarán su creatividad en este arte.</w:t>
      </w:r>
    </w:p>
    <w:p w:rsidR="003C1F35" w:rsidRP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t</w:t>
      </w:r>
      <w:r w:rsidRPr="003C1F35">
        <w:rPr>
          <w:rFonts w:ascii="Century Gothic" w:eastAsia="Calibri" w:hAnsi="Century Gothic" w:cs="Calibri"/>
          <w:sz w:val="22"/>
          <w:szCs w:val="22"/>
          <w:lang w:val="es-ES_tradnl" w:eastAsia="ar-SA"/>
        </w:rPr>
        <w:t>écnica</w:t>
      </w:r>
      <w:r>
        <w:rPr>
          <w:rFonts w:ascii="Century Gothic" w:eastAsia="Calibri" w:hAnsi="Century Gothic" w:cs="Calibri"/>
          <w:sz w:val="22"/>
          <w:szCs w:val="22"/>
          <w:lang w:val="es-ES_tradnl" w:eastAsia="ar-SA"/>
        </w:rPr>
        <w:t xml:space="preserve"> de lanigrafía</w:t>
      </w:r>
      <w:r w:rsidRPr="003C1F35">
        <w:rPr>
          <w:rFonts w:ascii="Century Gothic" w:eastAsia="Calibri" w:hAnsi="Century Gothic" w:cs="Calibri"/>
          <w:sz w:val="22"/>
          <w:szCs w:val="22"/>
          <w:lang w:val="es-ES_tradnl" w:eastAsia="ar-SA"/>
        </w:rPr>
        <w:t xml:space="preserve"> consiste en manejar texturas a través de lana e hilos, aplicadas al bordar diferentes diseños, mezclas de color, formas y figuras, plasmando las emociones y experiencias de sus autoras. El público puede acceder totalmente gratis a la muestra </w:t>
      </w:r>
      <w:r>
        <w:rPr>
          <w:rFonts w:ascii="Century Gothic" w:eastAsia="Calibri" w:hAnsi="Century Gothic" w:cs="Calibri"/>
          <w:sz w:val="22"/>
          <w:szCs w:val="22"/>
          <w:lang w:val="es-ES_tradnl" w:eastAsia="ar-SA"/>
        </w:rPr>
        <w:t>que estará abierta al público hasta el</w:t>
      </w:r>
      <w:r w:rsidRPr="003C1F35">
        <w:rPr>
          <w:rFonts w:ascii="Century Gothic" w:eastAsia="Calibri" w:hAnsi="Century Gothic" w:cs="Calibri"/>
          <w:sz w:val="22"/>
          <w:szCs w:val="22"/>
          <w:lang w:val="es-ES_tradnl" w:eastAsia="ar-SA"/>
        </w:rPr>
        <w:t xml:space="preserve"> 14 de mayo de 2019.</w:t>
      </w:r>
    </w:p>
    <w:p w:rsidR="003C1F35" w:rsidRDefault="003C1F35" w:rsidP="003C1F3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C1F35">
        <w:rPr>
          <w:rFonts w:ascii="Century Gothic" w:eastAsia="Calibri" w:hAnsi="Century Gothic" w:cs="Calibri"/>
          <w:sz w:val="22"/>
          <w:szCs w:val="22"/>
          <w:lang w:val="es-ES_tradnl" w:eastAsia="ar-SA"/>
        </w:rPr>
        <w:t xml:space="preserve">Esta exposición es el resultado del trabajo de las mujeres que hacen parte de los talleres de Lanigrafía de las Escuelas de Formación Artística y Artesanal, que la Secretaria de Cultura brinda a la comunidad de forma gratuita en las comunas </w:t>
      </w:r>
      <w:r>
        <w:rPr>
          <w:rFonts w:ascii="Century Gothic" w:eastAsia="Calibri" w:hAnsi="Century Gothic" w:cs="Calibri"/>
          <w:sz w:val="22"/>
          <w:szCs w:val="22"/>
          <w:lang w:val="es-ES_tradnl" w:eastAsia="ar-SA"/>
        </w:rPr>
        <w:t>Uno</w:t>
      </w:r>
      <w:r w:rsidRPr="003C1F35">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Tres</w:t>
      </w:r>
      <w:r w:rsidRPr="003C1F35">
        <w:rPr>
          <w:rFonts w:ascii="Century Gothic" w:eastAsia="Calibri" w:hAnsi="Century Gothic" w:cs="Calibri"/>
          <w:sz w:val="22"/>
          <w:szCs w:val="22"/>
          <w:lang w:val="es-ES_tradnl" w:eastAsia="ar-SA"/>
        </w:rPr>
        <w:t xml:space="preserve"> y </w:t>
      </w:r>
      <w:r>
        <w:rPr>
          <w:rFonts w:ascii="Century Gothic" w:eastAsia="Calibri" w:hAnsi="Century Gothic" w:cs="Calibri"/>
          <w:sz w:val="22"/>
          <w:szCs w:val="22"/>
          <w:lang w:val="es-ES_tradnl" w:eastAsia="ar-SA"/>
        </w:rPr>
        <w:t>Cuatro</w:t>
      </w:r>
      <w:r w:rsidRPr="003C1F35">
        <w:rPr>
          <w:rFonts w:ascii="Century Gothic" w:eastAsia="Calibri" w:hAnsi="Century Gothic" w:cs="Calibri"/>
          <w:sz w:val="22"/>
          <w:szCs w:val="22"/>
          <w:lang w:val="es-ES_tradnl" w:eastAsia="ar-SA"/>
        </w:rPr>
        <w:t xml:space="preserve"> del </w:t>
      </w:r>
      <w:r>
        <w:rPr>
          <w:rFonts w:ascii="Century Gothic" w:eastAsia="Calibri" w:hAnsi="Century Gothic" w:cs="Calibri"/>
          <w:sz w:val="22"/>
          <w:szCs w:val="22"/>
          <w:lang w:val="es-ES_tradnl" w:eastAsia="ar-SA"/>
        </w:rPr>
        <w:t>m</w:t>
      </w:r>
      <w:r w:rsidRPr="003C1F35">
        <w:rPr>
          <w:rFonts w:ascii="Century Gothic" w:eastAsia="Calibri" w:hAnsi="Century Gothic" w:cs="Calibri"/>
          <w:sz w:val="22"/>
          <w:szCs w:val="22"/>
          <w:lang w:val="es-ES_tradnl" w:eastAsia="ar-SA"/>
        </w:rPr>
        <w:t xml:space="preserve">unicipio de Pasto. Los interesados </w:t>
      </w:r>
      <w:r>
        <w:rPr>
          <w:rFonts w:ascii="Century Gothic" w:eastAsia="Calibri" w:hAnsi="Century Gothic" w:cs="Calibri"/>
          <w:sz w:val="22"/>
          <w:szCs w:val="22"/>
          <w:lang w:val="es-ES_tradnl" w:eastAsia="ar-SA"/>
        </w:rPr>
        <w:t xml:space="preserve">en conocer más sobre esta técnica </w:t>
      </w:r>
      <w:r w:rsidRPr="003C1F35">
        <w:rPr>
          <w:rFonts w:ascii="Century Gothic" w:eastAsia="Calibri" w:hAnsi="Century Gothic" w:cs="Calibri"/>
          <w:sz w:val="22"/>
          <w:szCs w:val="22"/>
          <w:lang w:val="es-ES_tradnl" w:eastAsia="ar-SA"/>
        </w:rPr>
        <w:t xml:space="preserve">pueden inscribirse en las instalaciones de la Secretaria de Cultura </w:t>
      </w:r>
      <w:r>
        <w:rPr>
          <w:rFonts w:ascii="Century Gothic" w:eastAsia="Calibri" w:hAnsi="Century Gothic" w:cs="Calibri"/>
          <w:sz w:val="22"/>
          <w:szCs w:val="22"/>
          <w:lang w:val="es-ES_tradnl" w:eastAsia="ar-SA"/>
        </w:rPr>
        <w:t xml:space="preserve">ubicada en el </w:t>
      </w:r>
      <w:r w:rsidRPr="003C1F35">
        <w:rPr>
          <w:rFonts w:ascii="Century Gothic" w:eastAsia="Calibri" w:hAnsi="Century Gothic" w:cs="Calibri"/>
          <w:sz w:val="22"/>
          <w:szCs w:val="22"/>
          <w:lang w:val="es-ES_tradnl" w:eastAsia="ar-SA"/>
        </w:rPr>
        <w:t>Centro Cultural Pandiaco.</w:t>
      </w:r>
    </w:p>
    <w:p w:rsidR="009F4B1D" w:rsidRDefault="009F4B1D" w:rsidP="009F4B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Información: Secretario de Cultura, José Aguirre Oliva. Celular: 3012525802</w:t>
      </w:r>
    </w:p>
    <w:p w:rsidR="009F4B1D" w:rsidRDefault="009F4B1D" w:rsidP="009F4B1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94264" w:rsidRDefault="009F4B1D" w:rsidP="000C094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F4B1D">
        <w:rPr>
          <w:rFonts w:ascii="Century Gothic" w:eastAsia="Calibri" w:hAnsi="Century Gothic" w:cs="Calibri"/>
          <w:b/>
          <w:sz w:val="18"/>
          <w:szCs w:val="18"/>
          <w:lang w:val="es-ES_tradnl" w:eastAsia="ar-SA"/>
        </w:rPr>
        <w:tab/>
      </w:r>
    </w:p>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0178D2">
        <w:rPr>
          <w:rFonts w:ascii="Century Gothic" w:eastAsia="Calibri" w:hAnsi="Century Gothic" w:cs="Calibri"/>
          <w:b/>
          <w:sz w:val="22"/>
          <w:szCs w:val="22"/>
          <w:lang w:val="es-ES_tradnl" w:eastAsia="ar-SA"/>
        </w:rPr>
        <w:lastRenderedPageBreak/>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lang w:val="en-US" w:eastAsia="en-US"/>
        </w:rPr>
        <w:drawing>
          <wp:inline distT="0" distB="0" distL="0" distR="0" wp14:anchorId="6EFF1272" wp14:editId="4A737EF3">
            <wp:extent cx="4466579" cy="300584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12">
                      <a:extLst>
                        <a:ext uri="{28A0092B-C50C-407E-A947-70E740481C1C}">
                          <a14:useLocalDpi xmlns:a14="http://schemas.microsoft.com/office/drawing/2010/main" val="0"/>
                        </a:ext>
                      </a:extLst>
                    </a:blip>
                    <a:stretch>
                      <a:fillRect/>
                    </a:stretch>
                  </pic:blipFill>
                  <pic:spPr>
                    <a:xfrm>
                      <a:off x="0" y="0"/>
                      <a:ext cx="4474771" cy="3011358"/>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3A4832" w:rsidRDefault="003A4832"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B073F5" w:rsidRPr="001A7831" w:rsidRDefault="00B073F5" w:rsidP="00B073F5">
      <w:pPr>
        <w:tabs>
          <w:tab w:val="left" w:pos="2310"/>
        </w:tabs>
        <w:jc w:val="center"/>
        <w:rPr>
          <w:rFonts w:ascii="Century Gothic" w:hAnsi="Century Gothic" w:cs="Arial"/>
          <w:b/>
          <w:sz w:val="22"/>
          <w:szCs w:val="22"/>
        </w:rPr>
      </w:pPr>
      <w:r w:rsidRPr="001A7831">
        <w:rPr>
          <w:rFonts w:ascii="Century Gothic" w:hAnsi="Century Gothic" w:cs="Arial"/>
          <w:b/>
          <w:sz w:val="22"/>
          <w:szCs w:val="22"/>
        </w:rPr>
        <w:lastRenderedPageBreak/>
        <w:t>ALCALDÍA DE PASTO INVITAN A LA POBLACIÓN LGBTI DEL MUNICIPIO A PARTICIPAR DEL EVENTO ‘REINA GUANEÑA TRANS 2019’</w:t>
      </w:r>
    </w:p>
    <w:p w:rsidR="00B073F5" w:rsidRPr="00B073F5" w:rsidRDefault="00B073F5" w:rsidP="00B073F5">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14:anchorId="4BD9FA88" wp14:editId="046D0D79">
            <wp:extent cx="4355488" cy="2600325"/>
            <wp:effectExtent l="0" t="0" r="698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Ñapanga Trans 2.png"/>
                    <pic:cNvPicPr/>
                  </pic:nvPicPr>
                  <pic:blipFill>
                    <a:blip r:embed="rId13">
                      <a:extLst>
                        <a:ext uri="{28A0092B-C50C-407E-A947-70E740481C1C}">
                          <a14:useLocalDpi xmlns:a14="http://schemas.microsoft.com/office/drawing/2010/main" val="0"/>
                        </a:ext>
                      </a:extLst>
                    </a:blip>
                    <a:stretch>
                      <a:fillRect/>
                    </a:stretch>
                  </pic:blipFill>
                  <pic:spPr>
                    <a:xfrm>
                      <a:off x="0" y="0"/>
                      <a:ext cx="4401797" cy="2627973"/>
                    </a:xfrm>
                    <a:prstGeom prst="rect">
                      <a:avLst/>
                    </a:prstGeom>
                  </pic:spPr>
                </pic:pic>
              </a:graphicData>
            </a:graphic>
          </wp:inline>
        </w:drawing>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La Mesa de Participación LGBTI del municipio de Pasto y la Alcaldía de Pasto a través de la Secretaría de las Mujeres, Orientaciones Sexuales e Identidades de Género, invitan a la Población LGBTI de la capital nariñense a participar del evento ‘Reina Guaneña TRANS 2019’.</w:t>
      </w:r>
    </w:p>
    <w:p w:rsid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073F5">
        <w:rPr>
          <w:rFonts w:ascii="Century Gothic" w:eastAsia="Calibri" w:hAnsi="Century Gothic" w:cs="Calibri"/>
          <w:sz w:val="22"/>
          <w:szCs w:val="22"/>
          <w:lang w:val="es-ES_tradnl" w:eastAsia="ar-SA"/>
        </w:rPr>
        <w:t xml:space="preserve">Las personas interesadas en participar de este espacio político - </w:t>
      </w:r>
      <w:r w:rsidR="00B25B05" w:rsidRPr="00B073F5">
        <w:rPr>
          <w:rFonts w:ascii="Century Gothic" w:eastAsia="Calibri" w:hAnsi="Century Gothic" w:cs="Calibri"/>
          <w:sz w:val="22"/>
          <w:szCs w:val="22"/>
          <w:lang w:val="es-ES_tradnl" w:eastAsia="ar-SA"/>
        </w:rPr>
        <w:t>cultural</w:t>
      </w:r>
      <w:r w:rsidRPr="00B073F5">
        <w:rPr>
          <w:rFonts w:ascii="Century Gothic" w:eastAsia="Calibri" w:hAnsi="Century Gothic" w:cs="Calibri"/>
          <w:sz w:val="22"/>
          <w:szCs w:val="22"/>
          <w:lang w:val="es-ES_tradnl" w:eastAsia="ar-SA"/>
        </w:rPr>
        <w:t xml:space="preserve"> deben presentar la fotocopia de cédula de ciudadanía, en la Secretaría de las Mujeres, Orientaciones Sexuales e Identidades de Género, de la Alcaldía de Pasto sede San Andrés – Rumipamba carrera 28 # 16-05, en los horarios comprendidos entre las 8:00 am a 12:00 m y 2:00 pm a 6:00 p.m., hasta el próximo 10 de mayo de 2019 fecha límite de inscripción.</w:t>
      </w:r>
    </w:p>
    <w:p w:rsidR="00B073F5" w:rsidRPr="00B073F5" w:rsidRDefault="00B073F5" w:rsidP="00B073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073F5">
        <w:rPr>
          <w:rFonts w:ascii="Century Gothic" w:eastAsia="Calibri" w:hAnsi="Century Gothic" w:cs="Calibri"/>
          <w:b/>
          <w:sz w:val="18"/>
          <w:szCs w:val="18"/>
          <w:lang w:val="es-ES_tradnl" w:eastAsia="ar-SA"/>
        </w:rPr>
        <w:t>Información: Secretaria de las Mujeres e Identidades de Género, Ingrid Legarda</w:t>
      </w:r>
      <w:r w:rsidR="0064592D">
        <w:rPr>
          <w:rFonts w:ascii="Century Gothic" w:eastAsia="Calibri" w:hAnsi="Century Gothic" w:cs="Calibri"/>
          <w:b/>
          <w:sz w:val="18"/>
          <w:szCs w:val="18"/>
          <w:lang w:val="es-ES_tradnl" w:eastAsia="ar-SA"/>
        </w:rPr>
        <w:t xml:space="preserve">. </w:t>
      </w:r>
      <w:r w:rsidRPr="00B073F5">
        <w:rPr>
          <w:rFonts w:ascii="Century Gothic" w:eastAsia="Calibri" w:hAnsi="Century Gothic" w:cs="Calibri"/>
          <w:b/>
          <w:sz w:val="18"/>
          <w:szCs w:val="18"/>
          <w:lang w:val="es-ES_tradnl" w:eastAsia="ar-SA"/>
        </w:rPr>
        <w:t>Celular: 3216473438</w:t>
      </w:r>
    </w:p>
    <w:p w:rsidR="00712928" w:rsidRDefault="00B073F5" w:rsidP="0011603B">
      <w:pPr>
        <w:tabs>
          <w:tab w:val="left" w:pos="2562"/>
        </w:tabs>
        <w:spacing w:after="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C6EB5" w:rsidRDefault="008C6EB5" w:rsidP="00360047">
      <w:pPr>
        <w:tabs>
          <w:tab w:val="left" w:pos="2562"/>
        </w:tabs>
        <w:spacing w:after="0" w:line="240" w:lineRule="auto"/>
        <w:rPr>
          <w:rFonts w:ascii="Century Gothic" w:eastAsia="Calibri" w:hAnsi="Century Gothic" w:cs="Calibri"/>
          <w:i/>
          <w:sz w:val="22"/>
          <w:szCs w:val="22"/>
          <w:lang w:val="es-ES_tradnl" w:eastAsia="ar-SA"/>
        </w:rPr>
      </w:pPr>
    </w:p>
    <w:p w:rsidR="00360047" w:rsidRDefault="00360047" w:rsidP="00360047">
      <w:pPr>
        <w:tabs>
          <w:tab w:val="left" w:pos="2562"/>
        </w:tabs>
        <w:spacing w:after="0" w:line="240" w:lineRule="auto"/>
        <w:rPr>
          <w:rFonts w:ascii="Century Gothic" w:hAnsi="Century Gothic"/>
          <w:b/>
          <w:bCs/>
          <w:sz w:val="22"/>
          <w:szCs w:val="22"/>
        </w:rPr>
      </w:pPr>
    </w:p>
    <w:p w:rsidR="0014378C" w:rsidRDefault="0014378C" w:rsidP="00360047">
      <w:pPr>
        <w:tabs>
          <w:tab w:val="left" w:pos="2562"/>
        </w:tabs>
        <w:spacing w:after="0" w:line="240" w:lineRule="auto"/>
        <w:rPr>
          <w:rFonts w:ascii="Century Gothic" w:hAnsi="Century Gothic"/>
          <w:b/>
          <w:bCs/>
          <w:sz w:val="22"/>
          <w:szCs w:val="22"/>
        </w:rPr>
      </w:pPr>
    </w:p>
    <w:p w:rsidR="0014378C" w:rsidRPr="0011603B" w:rsidRDefault="0014378C" w:rsidP="00360047">
      <w:pPr>
        <w:tabs>
          <w:tab w:val="left" w:pos="2562"/>
        </w:tabs>
        <w:spacing w:after="0" w:line="240" w:lineRule="auto"/>
        <w:rPr>
          <w:rFonts w:ascii="Century Gothic" w:hAnsi="Century Gothic"/>
          <w:b/>
          <w:bCs/>
          <w:sz w:val="22"/>
          <w:szCs w:val="22"/>
        </w:rPr>
      </w:pPr>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val="en-US"/>
        </w:rPr>
        <w:lastRenderedPageBreak/>
        <w:drawing>
          <wp:inline distT="0" distB="0" distL="0" distR="0" wp14:anchorId="66AA9B2B" wp14:editId="3A0FB403">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La Alcaldía de Pasto a través de la Subsecretaría de Turismo en articulación con la Asociación de Turismo Comunitario Quilinzayaco, Enbiciclate y el Club Saltamontes MTB, invitan a hacer parte de la Primera Caravana Ciclística Cascada Quilinzayaco,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B25B05" w:rsidRPr="00BB5E91">
        <w:rPr>
          <w:rFonts w:ascii="Century Gothic" w:eastAsia="Calibri" w:hAnsi="Century Gothic" w:cs="Calibri"/>
          <w:sz w:val="22"/>
          <w:szCs w:val="22"/>
          <w:lang w:val="es-ES_tradnl" w:eastAsia="ar-SA"/>
        </w:rPr>
        <w:t>k</w:t>
      </w:r>
      <w:r w:rsidR="00B25B05">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w:t>
      </w:r>
      <w:r w:rsidR="00B25B05" w:rsidRPr="00BB5E91">
        <w:rPr>
          <w:rFonts w:ascii="Century Gothic" w:eastAsia="Calibri" w:hAnsi="Century Gothic" w:cs="Calibri"/>
          <w:sz w:val="22"/>
          <w:szCs w:val="22"/>
          <w:lang w:val="es-ES_tradnl" w:eastAsia="ar-SA"/>
        </w:rPr>
        <w:t>a</w:t>
      </w:r>
      <w:r w:rsidR="00B25B05">
        <w:rPr>
          <w:rFonts w:ascii="Century Gothic" w:eastAsia="Calibri" w:hAnsi="Century Gothic" w:cs="Calibri"/>
          <w:sz w:val="22"/>
          <w:szCs w:val="22"/>
          <w:lang w:val="es-ES_tradnl" w:eastAsia="ar-SA"/>
        </w:rPr>
        <w:t>.</w:t>
      </w:r>
      <w:r w:rsidR="00B25B05" w:rsidRPr="00BB5E91">
        <w:rPr>
          <w:rFonts w:ascii="Century Gothic" w:eastAsia="Calibri" w:hAnsi="Century Gothic" w:cs="Calibri"/>
          <w:sz w:val="22"/>
          <w:szCs w:val="22"/>
          <w:lang w:val="es-ES_tradnl" w:eastAsia="ar-SA"/>
        </w:rPr>
        <w:t>m.</w:t>
      </w:r>
      <w:r w:rsidRPr="00BB5E91">
        <w:rPr>
          <w:rFonts w:ascii="Century Gothic" w:eastAsia="Calibri" w:hAnsi="Century Gothic" w:cs="Calibri"/>
          <w:sz w:val="22"/>
          <w:szCs w:val="22"/>
          <w:lang w:val="es-ES_tradnl" w:eastAsia="ar-SA"/>
        </w:rPr>
        <w:t xml:space="preserve">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Quilinzayaco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Centro Parktool, carrera 32 No 16-36 barrio Maridiaz.</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Bike Planet,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nformación: Subsecretaria Turismo, Amelia Basante. Celular: 3177544066</w:t>
      </w:r>
    </w:p>
    <w:p w:rsidR="0014378C" w:rsidRDefault="0014378C" w:rsidP="00CF0D20">
      <w:pPr>
        <w:jc w:val="both"/>
        <w:rPr>
          <w:rFonts w:ascii="Century Gothic" w:eastAsia="Times New Roman" w:hAnsi="Century Gothic"/>
          <w:b/>
          <w:sz w:val="18"/>
          <w:szCs w:val="18"/>
          <w:lang w:eastAsia="es-CO"/>
        </w:rPr>
      </w:pPr>
    </w:p>
    <w:p w:rsidR="008A06CF" w:rsidRDefault="008A06CF" w:rsidP="00CF0D20">
      <w:pPr>
        <w:jc w:val="both"/>
        <w:rPr>
          <w:rFonts w:ascii="Century Gothic" w:eastAsia="Times New Roman" w:hAnsi="Century Gothic"/>
          <w:b/>
          <w:sz w:val="18"/>
          <w:szCs w:val="18"/>
          <w:lang w:eastAsia="es-CO"/>
        </w:rPr>
      </w:pPr>
    </w:p>
    <w:p w:rsidR="00D656FC" w:rsidRPr="0014378C" w:rsidRDefault="00D656FC" w:rsidP="0014378C">
      <w:pPr>
        <w:tabs>
          <w:tab w:val="left" w:pos="2562"/>
        </w:tabs>
        <w:spacing w:after="0" w:line="240" w:lineRule="auto"/>
        <w:jc w:val="center"/>
        <w:rPr>
          <w:rFonts w:ascii="Century Gothic" w:hAnsi="Century Gothic"/>
          <w:b/>
          <w:bCs/>
          <w:sz w:val="22"/>
          <w:szCs w:val="22"/>
        </w:rPr>
      </w:pPr>
      <w:r w:rsidRPr="0014378C">
        <w:rPr>
          <w:rFonts w:ascii="Century Gothic" w:hAnsi="Century Gothic"/>
          <w:b/>
          <w:bCs/>
          <w:sz w:val="22"/>
          <w:szCs w:val="22"/>
        </w:rPr>
        <w:lastRenderedPageBreak/>
        <w:t>GEICO ACCESORIOS ESTARÁ EN LA MUESTRA ARTESANAL EN PUNTO DE INFORMACIÓN TURÍSTICA</w:t>
      </w:r>
    </w:p>
    <w:p w:rsidR="00D656FC" w:rsidRPr="00D656FC" w:rsidRDefault="00D656FC" w:rsidP="00D656FC">
      <w:pPr>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rPr>
        <w:drawing>
          <wp:inline distT="0" distB="0" distL="0" distR="0">
            <wp:extent cx="5028671" cy="2839720"/>
            <wp:effectExtent l="0" t="0" r="635" b="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ICO TWITTER.jpg"/>
                    <pic:cNvPicPr/>
                  </pic:nvPicPr>
                  <pic:blipFill>
                    <a:blip r:embed="rId15">
                      <a:extLst>
                        <a:ext uri="{28A0092B-C50C-407E-A947-70E740481C1C}">
                          <a14:useLocalDpi xmlns:a14="http://schemas.microsoft.com/office/drawing/2010/main" val="0"/>
                        </a:ext>
                      </a:extLst>
                    </a:blip>
                    <a:stretch>
                      <a:fillRect/>
                    </a:stretch>
                  </pic:blipFill>
                  <pic:spPr>
                    <a:xfrm>
                      <a:off x="0" y="0"/>
                      <a:ext cx="5028671" cy="2839720"/>
                    </a:xfrm>
                    <a:prstGeom prst="rect">
                      <a:avLst/>
                    </a:prstGeom>
                  </pic:spPr>
                </pic:pic>
              </a:graphicData>
            </a:graphic>
          </wp:inline>
        </w:drawing>
      </w:r>
    </w:p>
    <w:p w:rsidR="00D656FC" w:rsidRPr="00D656FC" w:rsidRDefault="00D656FC" w:rsidP="001437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656FC">
        <w:rPr>
          <w:rFonts w:ascii="Century Gothic" w:eastAsia="Calibri" w:hAnsi="Century Gothic" w:cs="Calibri"/>
          <w:sz w:val="22"/>
          <w:szCs w:val="22"/>
          <w:lang w:val="es-ES_tradnl" w:eastAsia="ar-SA"/>
        </w:rPr>
        <w:t xml:space="preserve">La Secretaría de Desarrollo Económico y Competitividad a través de la Subsecretaría de Turismo, continua con las muestras artesanales que se realizan en el Punto de Información Turística (PIT).   El próximo 3 de mayo, a partir de </w:t>
      </w:r>
      <w:r w:rsidR="0014378C" w:rsidRPr="00D656FC">
        <w:rPr>
          <w:rFonts w:ascii="Century Gothic" w:eastAsia="Calibri" w:hAnsi="Century Gothic" w:cs="Calibri"/>
          <w:sz w:val="22"/>
          <w:szCs w:val="22"/>
          <w:lang w:val="es-ES_tradnl" w:eastAsia="ar-SA"/>
        </w:rPr>
        <w:t>las 9</w:t>
      </w:r>
      <w:r w:rsidRPr="00D656FC">
        <w:rPr>
          <w:rFonts w:ascii="Century Gothic" w:eastAsia="Calibri" w:hAnsi="Century Gothic" w:cs="Calibri"/>
          <w:sz w:val="22"/>
          <w:szCs w:val="22"/>
          <w:lang w:val="es-ES_tradnl" w:eastAsia="ar-SA"/>
        </w:rPr>
        <w:t>:00 a</w:t>
      </w:r>
      <w:r w:rsidR="0014378C">
        <w:rPr>
          <w:rFonts w:ascii="Century Gothic" w:eastAsia="Calibri" w:hAnsi="Century Gothic" w:cs="Calibri"/>
          <w:sz w:val="22"/>
          <w:szCs w:val="22"/>
          <w:lang w:val="es-ES_tradnl" w:eastAsia="ar-SA"/>
        </w:rPr>
        <w:t>.</w:t>
      </w:r>
      <w:r w:rsidRPr="00D656FC">
        <w:rPr>
          <w:rFonts w:ascii="Century Gothic" w:eastAsia="Calibri" w:hAnsi="Century Gothic" w:cs="Calibri"/>
          <w:sz w:val="22"/>
          <w:szCs w:val="22"/>
          <w:lang w:val="es-ES_tradnl" w:eastAsia="ar-SA"/>
        </w:rPr>
        <w:t>m se presentará la marca Geiko Accesorios.</w:t>
      </w:r>
    </w:p>
    <w:p w:rsidR="00D656FC" w:rsidRPr="00D656FC" w:rsidRDefault="00D656FC" w:rsidP="0014378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656FC">
        <w:rPr>
          <w:rFonts w:ascii="Century Gothic" w:eastAsia="Calibri" w:hAnsi="Century Gothic" w:cs="Calibri"/>
          <w:sz w:val="22"/>
          <w:szCs w:val="22"/>
          <w:lang w:val="es-ES_tradnl" w:eastAsia="ar-SA"/>
        </w:rPr>
        <w:t xml:space="preserve">Geiko Accesorios, es una marca nariñense que se dedica a la elaboración de bisutería para dama, fabricado </w:t>
      </w:r>
      <w:r w:rsidR="0014378C" w:rsidRPr="00D656FC">
        <w:rPr>
          <w:rFonts w:ascii="Century Gothic" w:eastAsia="Calibri" w:hAnsi="Century Gothic" w:cs="Calibri"/>
          <w:sz w:val="22"/>
          <w:szCs w:val="22"/>
          <w:lang w:val="es-ES_tradnl" w:eastAsia="ar-SA"/>
        </w:rPr>
        <w:t>artesanalmente con</w:t>
      </w:r>
      <w:r w:rsidRPr="00D656FC">
        <w:rPr>
          <w:rFonts w:ascii="Century Gothic" w:eastAsia="Calibri" w:hAnsi="Century Gothic" w:cs="Calibri"/>
          <w:sz w:val="22"/>
          <w:szCs w:val="22"/>
          <w:lang w:val="es-ES_tradnl" w:eastAsia="ar-SA"/>
        </w:rPr>
        <w:t xml:space="preserve"> materiales en bronce, cristales y materiales propios de la región, donde se podrá observar una lujosa muestra de aretes, collares, manillas y demás accesorios de uso personal. </w:t>
      </w:r>
    </w:p>
    <w:p w:rsidR="00D656FC" w:rsidRDefault="00D656FC" w:rsidP="00D656FC">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 xml:space="preserve">Información: Subsecretaria Turismo </w:t>
      </w:r>
      <w:r w:rsidRPr="00D656FC">
        <w:rPr>
          <w:rFonts w:ascii="Century Gothic" w:eastAsia="Times New Roman" w:hAnsi="Century Gothic"/>
          <w:b/>
          <w:sz w:val="18"/>
          <w:szCs w:val="18"/>
          <w:lang w:eastAsia="es-CO"/>
        </w:rPr>
        <w:t>Amelia Yohana Basante Portillo</w:t>
      </w:r>
      <w:r>
        <w:rPr>
          <w:rFonts w:ascii="Century Gothic" w:eastAsia="Times New Roman" w:hAnsi="Century Gothic"/>
          <w:b/>
          <w:sz w:val="18"/>
          <w:szCs w:val="18"/>
          <w:lang w:eastAsia="es-CO"/>
        </w:rPr>
        <w:t xml:space="preserve">, Celular: </w:t>
      </w:r>
      <w:r w:rsidRPr="00D656FC">
        <w:rPr>
          <w:rFonts w:ascii="Century Gothic" w:eastAsia="Times New Roman" w:hAnsi="Century Gothic"/>
          <w:b/>
          <w:sz w:val="18"/>
          <w:szCs w:val="18"/>
          <w:lang w:eastAsia="es-CO"/>
        </w:rPr>
        <w:t>317 7544066</w:t>
      </w:r>
    </w:p>
    <w:p w:rsidR="000F5D58" w:rsidRPr="00394264" w:rsidRDefault="00CF0D20" w:rsidP="00394264">
      <w:pPr>
        <w:ind w:left="360"/>
        <w:jc w:val="center"/>
        <w:rPr>
          <w:rFonts w:ascii="Century Gothic" w:hAnsi="Century Gothic" w:cs="Tahoma"/>
          <w:i/>
          <w:sz w:val="22"/>
          <w:szCs w:val="22"/>
        </w:rPr>
      </w:pPr>
      <w:r>
        <w:rPr>
          <w:rFonts w:ascii="Century Gothic" w:hAnsi="Century Gothic" w:cs="Tahoma"/>
          <w:i/>
          <w:sz w:val="22"/>
          <w:szCs w:val="22"/>
        </w:rPr>
        <w:t>Somos constructores paz</w:t>
      </w:r>
      <w:bookmarkEnd w:id="0"/>
      <w:bookmarkEnd w:id="1"/>
      <w:bookmarkEnd w:id="2"/>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BED" w:rsidRDefault="005D7BED">
      <w:pPr>
        <w:spacing w:after="0" w:line="240" w:lineRule="auto"/>
      </w:pPr>
      <w:r>
        <w:separator/>
      </w:r>
    </w:p>
  </w:endnote>
  <w:endnote w:type="continuationSeparator" w:id="0">
    <w:p w:rsidR="005D7BED" w:rsidRDefault="005D7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8A06CF" w:rsidRPr="008A06CF">
          <w:rPr>
            <w:noProof/>
            <w:lang w:val="es-ES"/>
          </w:rPr>
          <w:t>1</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BED" w:rsidRDefault="005D7BED">
      <w:pPr>
        <w:spacing w:after="0" w:line="240" w:lineRule="auto"/>
      </w:pPr>
      <w:r>
        <w:separator/>
      </w:r>
    </w:p>
  </w:footnote>
  <w:footnote w:type="continuationSeparator" w:id="0">
    <w:p w:rsidR="005D7BED" w:rsidRDefault="005D7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n-US"/>
      </w:rPr>
      <mc:AlternateContent>
        <mc:Choice Requires="wps">
          <w:drawing>
            <wp:anchor distT="0" distB="0" distL="114300" distR="114300" simplePos="0" relativeHeight="251659264" behindDoc="0" locked="0" layoutInCell="1" allowOverlap="1" wp14:anchorId="033108B7" wp14:editId="0B27F5D4">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 xml:space="preserve">Nº </w:t>
                          </w:r>
                          <w:r w:rsidR="00517DDE">
                            <w:rPr>
                              <w:rFonts w:cs="Tahoma"/>
                              <w:b/>
                              <w:sz w:val="20"/>
                              <w:szCs w:val="20"/>
                            </w:rPr>
                            <w:t>1</w:t>
                          </w:r>
                          <w:r w:rsidR="00D656FC">
                            <w:rPr>
                              <w:rFonts w:cs="Tahoma"/>
                              <w:b/>
                              <w:sz w:val="20"/>
                              <w:szCs w:val="20"/>
                            </w:rPr>
                            <w:t>02</w:t>
                          </w:r>
                        </w:p>
                        <w:p w:rsidR="00D74240" w:rsidRPr="00895C86" w:rsidRDefault="00D656FC" w:rsidP="008363C6">
                          <w:pPr>
                            <w:spacing w:after="0"/>
                            <w:rPr>
                              <w:b/>
                              <w:sz w:val="20"/>
                              <w:szCs w:val="20"/>
                            </w:rPr>
                          </w:pPr>
                          <w:r>
                            <w:rPr>
                              <w:b/>
                              <w:sz w:val="20"/>
                              <w:szCs w:val="20"/>
                            </w:rPr>
                            <w:t>0</w:t>
                          </w:r>
                          <w:r w:rsidR="00B25B05">
                            <w:rPr>
                              <w:b/>
                              <w:sz w:val="20"/>
                              <w:szCs w:val="20"/>
                            </w:rPr>
                            <w:t>3</w:t>
                          </w:r>
                          <w:r w:rsidR="00D74240">
                            <w:rPr>
                              <w:b/>
                              <w:sz w:val="20"/>
                              <w:szCs w:val="20"/>
                            </w:rPr>
                            <w:t>/</w:t>
                          </w:r>
                          <w:r w:rsidR="00B05137">
                            <w:rPr>
                              <w:b/>
                              <w:sz w:val="20"/>
                              <w:szCs w:val="20"/>
                            </w:rPr>
                            <w:t>mayo</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33108B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sidR="00517DDE">
                      <w:rPr>
                        <w:rFonts w:cs="Tahoma"/>
                        <w:b/>
                        <w:sz w:val="20"/>
                        <w:szCs w:val="20"/>
                      </w:rPr>
                      <w:t>1</w:t>
                    </w:r>
                    <w:r w:rsidR="00D656FC">
                      <w:rPr>
                        <w:rFonts w:cs="Tahoma"/>
                        <w:b/>
                        <w:sz w:val="20"/>
                        <w:szCs w:val="20"/>
                      </w:rPr>
                      <w:t>02</w:t>
                    </w:r>
                  </w:p>
                  <w:p w:rsidR="00D74240" w:rsidRPr="00895C86" w:rsidRDefault="00D656FC" w:rsidP="008363C6">
                    <w:pPr>
                      <w:spacing w:after="0"/>
                      <w:rPr>
                        <w:b/>
                        <w:sz w:val="20"/>
                        <w:szCs w:val="20"/>
                      </w:rPr>
                    </w:pPr>
                    <w:r>
                      <w:rPr>
                        <w:b/>
                        <w:sz w:val="20"/>
                        <w:szCs w:val="20"/>
                      </w:rPr>
                      <w:t>0</w:t>
                    </w:r>
                    <w:r w:rsidR="00B25B05">
                      <w:rPr>
                        <w:b/>
                        <w:sz w:val="20"/>
                        <w:szCs w:val="20"/>
                      </w:rPr>
                      <w:t>3</w:t>
                    </w:r>
                    <w:r w:rsidR="00D74240">
                      <w:rPr>
                        <w:b/>
                        <w:sz w:val="20"/>
                        <w:szCs w:val="20"/>
                      </w:rPr>
                      <w:t>/</w:t>
                    </w:r>
                    <w:r w:rsidR="00B05137">
                      <w:rPr>
                        <w:b/>
                        <w:sz w:val="20"/>
                        <w:szCs w:val="20"/>
                      </w:rPr>
                      <w:t>mayo</w:t>
                    </w:r>
                    <w:r w:rsidR="00D74240"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70E72FA" wp14:editId="205DAAB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3E10"/>
    <w:rsid w:val="000128D3"/>
    <w:rsid w:val="00014E51"/>
    <w:rsid w:val="000178D2"/>
    <w:rsid w:val="00017F8C"/>
    <w:rsid w:val="000210E2"/>
    <w:rsid w:val="00031AA3"/>
    <w:rsid w:val="000350C3"/>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27D5"/>
    <w:rsid w:val="00096194"/>
    <w:rsid w:val="0009720A"/>
    <w:rsid w:val="000A1078"/>
    <w:rsid w:val="000A176B"/>
    <w:rsid w:val="000A528C"/>
    <w:rsid w:val="000A5FF0"/>
    <w:rsid w:val="000B0E22"/>
    <w:rsid w:val="000B5241"/>
    <w:rsid w:val="000B6CA0"/>
    <w:rsid w:val="000C0945"/>
    <w:rsid w:val="000C44EA"/>
    <w:rsid w:val="000C6AD6"/>
    <w:rsid w:val="000D0DAB"/>
    <w:rsid w:val="000D2251"/>
    <w:rsid w:val="000D5FF7"/>
    <w:rsid w:val="000D6510"/>
    <w:rsid w:val="000D74D1"/>
    <w:rsid w:val="000E30C8"/>
    <w:rsid w:val="000E4DE2"/>
    <w:rsid w:val="000F1B89"/>
    <w:rsid w:val="000F4D38"/>
    <w:rsid w:val="000F5D58"/>
    <w:rsid w:val="00100EDC"/>
    <w:rsid w:val="001030D6"/>
    <w:rsid w:val="00111950"/>
    <w:rsid w:val="0011603B"/>
    <w:rsid w:val="0011689B"/>
    <w:rsid w:val="001210F2"/>
    <w:rsid w:val="0012147D"/>
    <w:rsid w:val="00122779"/>
    <w:rsid w:val="00122E11"/>
    <w:rsid w:val="00123640"/>
    <w:rsid w:val="0013368E"/>
    <w:rsid w:val="0014378C"/>
    <w:rsid w:val="00147F80"/>
    <w:rsid w:val="00153F21"/>
    <w:rsid w:val="0016286B"/>
    <w:rsid w:val="00162FA6"/>
    <w:rsid w:val="00165764"/>
    <w:rsid w:val="001707DE"/>
    <w:rsid w:val="0017184A"/>
    <w:rsid w:val="00176A0E"/>
    <w:rsid w:val="00177016"/>
    <w:rsid w:val="001773CE"/>
    <w:rsid w:val="00177B42"/>
    <w:rsid w:val="001806AC"/>
    <w:rsid w:val="00180E1A"/>
    <w:rsid w:val="00181A38"/>
    <w:rsid w:val="001833A0"/>
    <w:rsid w:val="00191C32"/>
    <w:rsid w:val="001934AD"/>
    <w:rsid w:val="00195102"/>
    <w:rsid w:val="001A7831"/>
    <w:rsid w:val="001A7CC5"/>
    <w:rsid w:val="001B2C15"/>
    <w:rsid w:val="001B3C2E"/>
    <w:rsid w:val="001C5FB6"/>
    <w:rsid w:val="001D4088"/>
    <w:rsid w:val="001F190F"/>
    <w:rsid w:val="001F4D5E"/>
    <w:rsid w:val="001F5F64"/>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1FE5"/>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22CC"/>
    <w:rsid w:val="00303FB5"/>
    <w:rsid w:val="003071F3"/>
    <w:rsid w:val="00310677"/>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3EC3"/>
    <w:rsid w:val="0035517E"/>
    <w:rsid w:val="00356480"/>
    <w:rsid w:val="00360047"/>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4264"/>
    <w:rsid w:val="003969CF"/>
    <w:rsid w:val="003A2F57"/>
    <w:rsid w:val="003A4832"/>
    <w:rsid w:val="003A698A"/>
    <w:rsid w:val="003A792A"/>
    <w:rsid w:val="003B0ACD"/>
    <w:rsid w:val="003B2261"/>
    <w:rsid w:val="003B5036"/>
    <w:rsid w:val="003C13A5"/>
    <w:rsid w:val="003C1E98"/>
    <w:rsid w:val="003C1F35"/>
    <w:rsid w:val="003C22B9"/>
    <w:rsid w:val="003C416F"/>
    <w:rsid w:val="003C63C8"/>
    <w:rsid w:val="003D3173"/>
    <w:rsid w:val="003D3E03"/>
    <w:rsid w:val="003E0F17"/>
    <w:rsid w:val="003E2E55"/>
    <w:rsid w:val="003E4B57"/>
    <w:rsid w:val="003E543A"/>
    <w:rsid w:val="003E544C"/>
    <w:rsid w:val="003E7882"/>
    <w:rsid w:val="003E7C21"/>
    <w:rsid w:val="003F1FA5"/>
    <w:rsid w:val="003F56C6"/>
    <w:rsid w:val="004014F5"/>
    <w:rsid w:val="00403D81"/>
    <w:rsid w:val="004054E5"/>
    <w:rsid w:val="0040636B"/>
    <w:rsid w:val="004111E1"/>
    <w:rsid w:val="00415EF3"/>
    <w:rsid w:val="00416E47"/>
    <w:rsid w:val="00431092"/>
    <w:rsid w:val="00431A03"/>
    <w:rsid w:val="00433040"/>
    <w:rsid w:val="004338B2"/>
    <w:rsid w:val="00435560"/>
    <w:rsid w:val="004370ED"/>
    <w:rsid w:val="00447EB6"/>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863FF"/>
    <w:rsid w:val="004A2121"/>
    <w:rsid w:val="004A5F5B"/>
    <w:rsid w:val="004A5FEB"/>
    <w:rsid w:val="004A64EB"/>
    <w:rsid w:val="004A66AF"/>
    <w:rsid w:val="004B1924"/>
    <w:rsid w:val="004B60DB"/>
    <w:rsid w:val="004C67C0"/>
    <w:rsid w:val="004C74E5"/>
    <w:rsid w:val="004D1A8D"/>
    <w:rsid w:val="004D516D"/>
    <w:rsid w:val="004E0EAD"/>
    <w:rsid w:val="004E4AB1"/>
    <w:rsid w:val="004E4E3C"/>
    <w:rsid w:val="004E4E41"/>
    <w:rsid w:val="004F5702"/>
    <w:rsid w:val="004F69ED"/>
    <w:rsid w:val="00500CF8"/>
    <w:rsid w:val="00502C5C"/>
    <w:rsid w:val="005035E4"/>
    <w:rsid w:val="00503C78"/>
    <w:rsid w:val="005127D8"/>
    <w:rsid w:val="00515BB9"/>
    <w:rsid w:val="00515C39"/>
    <w:rsid w:val="00517DDE"/>
    <w:rsid w:val="005224D4"/>
    <w:rsid w:val="0052613F"/>
    <w:rsid w:val="0053207E"/>
    <w:rsid w:val="0053395C"/>
    <w:rsid w:val="005427DD"/>
    <w:rsid w:val="00544183"/>
    <w:rsid w:val="00547B99"/>
    <w:rsid w:val="0055059C"/>
    <w:rsid w:val="00551825"/>
    <w:rsid w:val="00554BEC"/>
    <w:rsid w:val="0055545B"/>
    <w:rsid w:val="0055632F"/>
    <w:rsid w:val="005614AC"/>
    <w:rsid w:val="00561AFE"/>
    <w:rsid w:val="00565A79"/>
    <w:rsid w:val="00570FA6"/>
    <w:rsid w:val="00572401"/>
    <w:rsid w:val="00572EDA"/>
    <w:rsid w:val="00574FE0"/>
    <w:rsid w:val="0058213F"/>
    <w:rsid w:val="005840F1"/>
    <w:rsid w:val="005870CC"/>
    <w:rsid w:val="00590F37"/>
    <w:rsid w:val="005928A2"/>
    <w:rsid w:val="005A151E"/>
    <w:rsid w:val="005A3F0F"/>
    <w:rsid w:val="005B2728"/>
    <w:rsid w:val="005B4A43"/>
    <w:rsid w:val="005C4116"/>
    <w:rsid w:val="005C5551"/>
    <w:rsid w:val="005D7BED"/>
    <w:rsid w:val="005E1DE1"/>
    <w:rsid w:val="005E290B"/>
    <w:rsid w:val="005E3275"/>
    <w:rsid w:val="005E4EA4"/>
    <w:rsid w:val="005E6E0F"/>
    <w:rsid w:val="005F1309"/>
    <w:rsid w:val="005F4293"/>
    <w:rsid w:val="005F4779"/>
    <w:rsid w:val="00611232"/>
    <w:rsid w:val="00611E8F"/>
    <w:rsid w:val="00617D5F"/>
    <w:rsid w:val="00620969"/>
    <w:rsid w:val="00626080"/>
    <w:rsid w:val="006314AC"/>
    <w:rsid w:val="00631A40"/>
    <w:rsid w:val="0063335B"/>
    <w:rsid w:val="00636CAF"/>
    <w:rsid w:val="00644274"/>
    <w:rsid w:val="0064592D"/>
    <w:rsid w:val="0065740E"/>
    <w:rsid w:val="006621B8"/>
    <w:rsid w:val="006622D8"/>
    <w:rsid w:val="00662D7F"/>
    <w:rsid w:val="00664516"/>
    <w:rsid w:val="00664E79"/>
    <w:rsid w:val="00666367"/>
    <w:rsid w:val="00670CF7"/>
    <w:rsid w:val="0067129A"/>
    <w:rsid w:val="006764FD"/>
    <w:rsid w:val="00676540"/>
    <w:rsid w:val="0067692B"/>
    <w:rsid w:val="006776A6"/>
    <w:rsid w:val="006841C6"/>
    <w:rsid w:val="0068559F"/>
    <w:rsid w:val="00690D90"/>
    <w:rsid w:val="0069368A"/>
    <w:rsid w:val="00694AEA"/>
    <w:rsid w:val="0069764F"/>
    <w:rsid w:val="006A159D"/>
    <w:rsid w:val="006A3488"/>
    <w:rsid w:val="006A4A7B"/>
    <w:rsid w:val="006A5A45"/>
    <w:rsid w:val="006B20FD"/>
    <w:rsid w:val="006B22C2"/>
    <w:rsid w:val="006B5718"/>
    <w:rsid w:val="006B7B93"/>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2928"/>
    <w:rsid w:val="007157DC"/>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62CD"/>
    <w:rsid w:val="00767E0E"/>
    <w:rsid w:val="00767F9F"/>
    <w:rsid w:val="0077267B"/>
    <w:rsid w:val="00775636"/>
    <w:rsid w:val="00780B72"/>
    <w:rsid w:val="00786182"/>
    <w:rsid w:val="00793733"/>
    <w:rsid w:val="007960F2"/>
    <w:rsid w:val="007A0ED3"/>
    <w:rsid w:val="007A182B"/>
    <w:rsid w:val="007A2AD3"/>
    <w:rsid w:val="007A7DC5"/>
    <w:rsid w:val="007B3F0F"/>
    <w:rsid w:val="007B3F37"/>
    <w:rsid w:val="007C2420"/>
    <w:rsid w:val="007C2ADA"/>
    <w:rsid w:val="007C7289"/>
    <w:rsid w:val="007D5F51"/>
    <w:rsid w:val="007D698F"/>
    <w:rsid w:val="007E1034"/>
    <w:rsid w:val="007E2F89"/>
    <w:rsid w:val="008007E0"/>
    <w:rsid w:val="00803A39"/>
    <w:rsid w:val="00807588"/>
    <w:rsid w:val="00807873"/>
    <w:rsid w:val="00810235"/>
    <w:rsid w:val="00810291"/>
    <w:rsid w:val="00810444"/>
    <w:rsid w:val="00810954"/>
    <w:rsid w:val="00813F20"/>
    <w:rsid w:val="00816DF5"/>
    <w:rsid w:val="008205AE"/>
    <w:rsid w:val="008207B1"/>
    <w:rsid w:val="00822FD1"/>
    <w:rsid w:val="008363C6"/>
    <w:rsid w:val="00837CF6"/>
    <w:rsid w:val="008407C9"/>
    <w:rsid w:val="008419AE"/>
    <w:rsid w:val="00846781"/>
    <w:rsid w:val="00847855"/>
    <w:rsid w:val="008507F4"/>
    <w:rsid w:val="00853EF8"/>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0D57"/>
    <w:rsid w:val="0089186E"/>
    <w:rsid w:val="0089256F"/>
    <w:rsid w:val="00892588"/>
    <w:rsid w:val="008942B5"/>
    <w:rsid w:val="0089558F"/>
    <w:rsid w:val="00895F09"/>
    <w:rsid w:val="008A06CF"/>
    <w:rsid w:val="008A242C"/>
    <w:rsid w:val="008A35AE"/>
    <w:rsid w:val="008B0312"/>
    <w:rsid w:val="008B5579"/>
    <w:rsid w:val="008C39E6"/>
    <w:rsid w:val="008C430C"/>
    <w:rsid w:val="008C6EB5"/>
    <w:rsid w:val="008D0750"/>
    <w:rsid w:val="008D2AE7"/>
    <w:rsid w:val="008D2F44"/>
    <w:rsid w:val="008D452A"/>
    <w:rsid w:val="008E4C75"/>
    <w:rsid w:val="008E56AE"/>
    <w:rsid w:val="008E70BE"/>
    <w:rsid w:val="008F1843"/>
    <w:rsid w:val="008F30BD"/>
    <w:rsid w:val="008F327F"/>
    <w:rsid w:val="00900F54"/>
    <w:rsid w:val="009066B1"/>
    <w:rsid w:val="00906B2C"/>
    <w:rsid w:val="00910EE7"/>
    <w:rsid w:val="0091127E"/>
    <w:rsid w:val="009137BB"/>
    <w:rsid w:val="00913F61"/>
    <w:rsid w:val="009147DC"/>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92BEA"/>
    <w:rsid w:val="009A0B9A"/>
    <w:rsid w:val="009A0EFD"/>
    <w:rsid w:val="009A1413"/>
    <w:rsid w:val="009A1571"/>
    <w:rsid w:val="009A15B8"/>
    <w:rsid w:val="009A2734"/>
    <w:rsid w:val="009A6BE9"/>
    <w:rsid w:val="009A7A59"/>
    <w:rsid w:val="009B0B15"/>
    <w:rsid w:val="009B17DE"/>
    <w:rsid w:val="009B2408"/>
    <w:rsid w:val="009B3D15"/>
    <w:rsid w:val="009C37E3"/>
    <w:rsid w:val="009C6BF2"/>
    <w:rsid w:val="009D15BB"/>
    <w:rsid w:val="009D4284"/>
    <w:rsid w:val="009D44A3"/>
    <w:rsid w:val="009D4A57"/>
    <w:rsid w:val="009D70F0"/>
    <w:rsid w:val="009E3E8F"/>
    <w:rsid w:val="009E57D8"/>
    <w:rsid w:val="009F3B27"/>
    <w:rsid w:val="009F4B1D"/>
    <w:rsid w:val="00A012C3"/>
    <w:rsid w:val="00A02BE4"/>
    <w:rsid w:val="00A047B2"/>
    <w:rsid w:val="00A05B0A"/>
    <w:rsid w:val="00A118B5"/>
    <w:rsid w:val="00A12C1E"/>
    <w:rsid w:val="00A152C3"/>
    <w:rsid w:val="00A17416"/>
    <w:rsid w:val="00A220B7"/>
    <w:rsid w:val="00A23624"/>
    <w:rsid w:val="00A23840"/>
    <w:rsid w:val="00A242D1"/>
    <w:rsid w:val="00A24E9C"/>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4628"/>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05137"/>
    <w:rsid w:val="00B073F5"/>
    <w:rsid w:val="00B1386F"/>
    <w:rsid w:val="00B14678"/>
    <w:rsid w:val="00B17511"/>
    <w:rsid w:val="00B1789D"/>
    <w:rsid w:val="00B223AD"/>
    <w:rsid w:val="00B24931"/>
    <w:rsid w:val="00B25B05"/>
    <w:rsid w:val="00B25DAD"/>
    <w:rsid w:val="00B3049E"/>
    <w:rsid w:val="00B35A96"/>
    <w:rsid w:val="00B4138C"/>
    <w:rsid w:val="00B418D0"/>
    <w:rsid w:val="00B44A01"/>
    <w:rsid w:val="00B52447"/>
    <w:rsid w:val="00B53145"/>
    <w:rsid w:val="00B53312"/>
    <w:rsid w:val="00B60A20"/>
    <w:rsid w:val="00B61A93"/>
    <w:rsid w:val="00B66B97"/>
    <w:rsid w:val="00B73042"/>
    <w:rsid w:val="00B732E0"/>
    <w:rsid w:val="00B752AA"/>
    <w:rsid w:val="00B76012"/>
    <w:rsid w:val="00B7687F"/>
    <w:rsid w:val="00B76EFC"/>
    <w:rsid w:val="00B8057D"/>
    <w:rsid w:val="00B82369"/>
    <w:rsid w:val="00B87FB2"/>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E7E06"/>
    <w:rsid w:val="00BF050E"/>
    <w:rsid w:val="00BF0CD9"/>
    <w:rsid w:val="00BF24AE"/>
    <w:rsid w:val="00BF2D6C"/>
    <w:rsid w:val="00BF65FE"/>
    <w:rsid w:val="00C00139"/>
    <w:rsid w:val="00C024A8"/>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6DE5"/>
    <w:rsid w:val="00C978F8"/>
    <w:rsid w:val="00CA2DAA"/>
    <w:rsid w:val="00CB0C08"/>
    <w:rsid w:val="00CC241E"/>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07842"/>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656FC"/>
    <w:rsid w:val="00D72C66"/>
    <w:rsid w:val="00D74240"/>
    <w:rsid w:val="00D75D79"/>
    <w:rsid w:val="00D76E94"/>
    <w:rsid w:val="00D830D1"/>
    <w:rsid w:val="00D84737"/>
    <w:rsid w:val="00D8487E"/>
    <w:rsid w:val="00D84D36"/>
    <w:rsid w:val="00D93E46"/>
    <w:rsid w:val="00DA37C8"/>
    <w:rsid w:val="00DA643D"/>
    <w:rsid w:val="00DA697B"/>
    <w:rsid w:val="00DA6AE7"/>
    <w:rsid w:val="00DA6D91"/>
    <w:rsid w:val="00DB1F4C"/>
    <w:rsid w:val="00DB275C"/>
    <w:rsid w:val="00DB6126"/>
    <w:rsid w:val="00DC2D8C"/>
    <w:rsid w:val="00DC6418"/>
    <w:rsid w:val="00DC74B1"/>
    <w:rsid w:val="00DD0390"/>
    <w:rsid w:val="00DD2390"/>
    <w:rsid w:val="00DD23AA"/>
    <w:rsid w:val="00DD3B86"/>
    <w:rsid w:val="00DE5B81"/>
    <w:rsid w:val="00DF0C34"/>
    <w:rsid w:val="00DF1873"/>
    <w:rsid w:val="00DF25A7"/>
    <w:rsid w:val="00DF721A"/>
    <w:rsid w:val="00DF72C7"/>
    <w:rsid w:val="00E00BEA"/>
    <w:rsid w:val="00E00CEE"/>
    <w:rsid w:val="00E01424"/>
    <w:rsid w:val="00E06660"/>
    <w:rsid w:val="00E0777C"/>
    <w:rsid w:val="00E11D0D"/>
    <w:rsid w:val="00E11D4F"/>
    <w:rsid w:val="00E22AE4"/>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3F0"/>
    <w:rsid w:val="00E73671"/>
    <w:rsid w:val="00E7592D"/>
    <w:rsid w:val="00E77B0C"/>
    <w:rsid w:val="00E84CE9"/>
    <w:rsid w:val="00E9288C"/>
    <w:rsid w:val="00E9637A"/>
    <w:rsid w:val="00E97EBE"/>
    <w:rsid w:val="00EA052D"/>
    <w:rsid w:val="00EA059B"/>
    <w:rsid w:val="00EA21C9"/>
    <w:rsid w:val="00EA27EF"/>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3767"/>
    <w:rsid w:val="00F0437F"/>
    <w:rsid w:val="00F05A5F"/>
    <w:rsid w:val="00F13C12"/>
    <w:rsid w:val="00F1506C"/>
    <w:rsid w:val="00F1673D"/>
    <w:rsid w:val="00F2368E"/>
    <w:rsid w:val="00F271A5"/>
    <w:rsid w:val="00F27BDE"/>
    <w:rsid w:val="00F31EB9"/>
    <w:rsid w:val="00F33A24"/>
    <w:rsid w:val="00F360A9"/>
    <w:rsid w:val="00F36ED1"/>
    <w:rsid w:val="00F40E6C"/>
    <w:rsid w:val="00F412AF"/>
    <w:rsid w:val="00F515AF"/>
    <w:rsid w:val="00F73609"/>
    <w:rsid w:val="00F751F0"/>
    <w:rsid w:val="00F811E8"/>
    <w:rsid w:val="00F82F40"/>
    <w:rsid w:val="00F8694D"/>
    <w:rsid w:val="00F900FD"/>
    <w:rsid w:val="00F93F7C"/>
    <w:rsid w:val="00FA5761"/>
    <w:rsid w:val="00FB4390"/>
    <w:rsid w:val="00FB5DEA"/>
    <w:rsid w:val="00FB62D9"/>
    <w:rsid w:val="00FB7A46"/>
    <w:rsid w:val="00FC12D6"/>
    <w:rsid w:val="00FC70E5"/>
    <w:rsid w:val="00FD1AE0"/>
    <w:rsid w:val="00FD3A90"/>
    <w:rsid w:val="00FD7EB5"/>
    <w:rsid w:val="00FE10FA"/>
    <w:rsid w:val="00FE49FE"/>
    <w:rsid w:val="00FE54F3"/>
    <w:rsid w:val="00FF0147"/>
    <w:rsid w:val="00FF18EC"/>
    <w:rsid w:val="00FF328B"/>
    <w:rsid w:val="00FF32F3"/>
    <w:rsid w:val="00FF7AF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A0655F"/>
  <w15:docId w15:val="{F634980E-765E-44A7-8FCC-2B1170810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1997</Words>
  <Characters>11383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2019-04-15T02:35:00Z</cp:lastPrinted>
  <dcterms:created xsi:type="dcterms:W3CDTF">2019-05-02T23:00:00Z</dcterms:created>
  <dcterms:modified xsi:type="dcterms:W3CDTF">2019-05-02T23:00:00Z</dcterms:modified>
</cp:coreProperties>
</file>