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617" w:rsidRDefault="00B80DBF" w:rsidP="00B80DB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B80DBF">
        <w:rPr>
          <w:rFonts w:ascii="Century Gothic" w:eastAsia="Calibri" w:hAnsi="Century Gothic" w:cs="Calibri"/>
          <w:b/>
          <w:sz w:val="22"/>
          <w:szCs w:val="22"/>
          <w:lang w:val="es-ES_tradnl" w:eastAsia="ar-SA"/>
        </w:rPr>
        <w:t xml:space="preserve">LA COMUNIDAD DE CABRERA YA DISFRUTA DE SU NUEVO Y MODERNO SALÓN CULTURAL </w:t>
      </w:r>
    </w:p>
    <w:p w:rsidR="00B80DBF" w:rsidRPr="00B80DBF" w:rsidRDefault="00007DA7" w:rsidP="00B80DB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24500" cy="3161579"/>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on Cabrer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62589" cy="3183377"/>
                    </a:xfrm>
                    <a:prstGeom prst="rect">
                      <a:avLst/>
                    </a:prstGeom>
                  </pic:spPr>
                </pic:pic>
              </a:graphicData>
            </a:graphic>
          </wp:inline>
        </w:drawing>
      </w:r>
    </w:p>
    <w:p w:rsidR="009F5617" w:rsidRPr="009F5617" w:rsidRDefault="009F5617"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5617">
        <w:rPr>
          <w:rFonts w:ascii="Century Gothic" w:eastAsia="Calibri" w:hAnsi="Century Gothic" w:cs="Calibri"/>
          <w:sz w:val="22"/>
          <w:szCs w:val="22"/>
          <w:lang w:val="es-ES_tradnl" w:eastAsia="ar-SA"/>
        </w:rPr>
        <w:t>Como muy satisfechos se declararon los habitantes del corregimiento de Cabrera, tras haber recibido este sábado 4 de mayo, por parte del alcalde de Pasto, Pedro Vicente Obando Ordóñez, su nuevo y moderno salón cultural, que de ahora en adelante se convertirá en su punto de encuentro para sus reuniones, eventos culturales y toda clase de actividades que esta comunidad requiera.</w:t>
      </w:r>
    </w:p>
    <w:p w:rsidR="00DA08DA" w:rsidRDefault="009F5617"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proyecto para la construcción de este amplio y moderno salón cultural fue priorizado por la comunidad de este corregimiento, durante los cabildos de presupuesto participativo, coordinados por la Secretaría de Desarrollo Comunitario, destinando para ello, un presupuesto de 155 millones de pesos y para lograr su ejecuci</w:t>
      </w:r>
      <w:r w:rsidR="00DA08DA">
        <w:rPr>
          <w:rFonts w:ascii="Century Gothic" w:eastAsia="Calibri" w:hAnsi="Century Gothic" w:cs="Calibri"/>
          <w:sz w:val="22"/>
          <w:szCs w:val="22"/>
          <w:lang w:val="es-ES_tradnl" w:eastAsia="ar-SA"/>
        </w:rPr>
        <w:t>ón completa, el alcalde</w:t>
      </w:r>
      <w:r>
        <w:rPr>
          <w:rFonts w:ascii="Century Gothic" w:eastAsia="Calibri" w:hAnsi="Century Gothic" w:cs="Calibri"/>
          <w:sz w:val="22"/>
          <w:szCs w:val="22"/>
          <w:lang w:val="es-ES_tradnl" w:eastAsia="ar-SA"/>
        </w:rPr>
        <w:t xml:space="preserve"> </w:t>
      </w:r>
      <w:r w:rsidR="00DA08DA">
        <w:rPr>
          <w:rFonts w:ascii="Century Gothic" w:eastAsia="Calibri" w:hAnsi="Century Gothic" w:cs="Calibri"/>
          <w:sz w:val="22"/>
          <w:szCs w:val="22"/>
          <w:lang w:val="es-ES_tradnl" w:eastAsia="ar-SA"/>
        </w:rPr>
        <w:t>l</w:t>
      </w:r>
      <w:r>
        <w:rPr>
          <w:rFonts w:ascii="Century Gothic" w:eastAsia="Calibri" w:hAnsi="Century Gothic" w:cs="Calibri"/>
          <w:sz w:val="22"/>
          <w:szCs w:val="22"/>
          <w:lang w:val="es-ES_tradnl" w:eastAsia="ar-SA"/>
        </w:rPr>
        <w:t>e asignó 158 millones más, a través de la Secretaría de Infraestructura</w:t>
      </w:r>
      <w:r w:rsidR="00DA08DA">
        <w:rPr>
          <w:rFonts w:ascii="Century Gothic" w:eastAsia="Calibri" w:hAnsi="Century Gothic" w:cs="Calibri"/>
          <w:sz w:val="22"/>
          <w:szCs w:val="22"/>
          <w:lang w:val="es-ES_tradnl" w:eastAsia="ar-SA"/>
        </w:rPr>
        <w:t>, logrando una inversión total de 313 millones de pesos.</w:t>
      </w:r>
    </w:p>
    <w:p w:rsidR="00DA08DA" w:rsidRDefault="00DA08DA"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presidente de </w:t>
      </w:r>
      <w:proofErr w:type="spellStart"/>
      <w:r>
        <w:rPr>
          <w:rFonts w:ascii="Century Gothic" w:eastAsia="Calibri" w:hAnsi="Century Gothic" w:cs="Calibri"/>
          <w:sz w:val="22"/>
          <w:szCs w:val="22"/>
          <w:lang w:val="es-ES_tradnl" w:eastAsia="ar-SA"/>
        </w:rPr>
        <w:t>Asojuntas</w:t>
      </w:r>
      <w:proofErr w:type="spellEnd"/>
      <w:r>
        <w:rPr>
          <w:rFonts w:ascii="Century Gothic" w:eastAsia="Calibri" w:hAnsi="Century Gothic" w:cs="Calibri"/>
          <w:sz w:val="22"/>
          <w:szCs w:val="22"/>
          <w:lang w:val="es-ES_tradnl" w:eastAsia="ar-SA"/>
        </w:rPr>
        <w:t xml:space="preserve"> del corregimiento de Cabrera, Oscar Rolando Josa, durante el acto público de entrega de esta importante obra, le expresó su gratitud al mandatario local, por la ejecución de un proyecto vital para esta comunidad y con una gran calidad. Dijo que según su criterio “éste es el mejor salón cultural que tienen los corregimientos de Pasto, no he visto otro igual”, indicó.</w:t>
      </w:r>
    </w:p>
    <w:p w:rsidR="00541CEB" w:rsidRDefault="00DA08DA"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la corregidora de Cabrera, Mariela Córdoba, calificó esta obra como “un sueño hecho realidad”, porque venía siendo solicitado durante hace mucho tiempo, ante las necesidades de la comunidad. </w:t>
      </w:r>
      <w:r w:rsidR="00541CEB">
        <w:rPr>
          <w:rFonts w:ascii="Century Gothic" w:eastAsia="Calibri" w:hAnsi="Century Gothic" w:cs="Calibri"/>
          <w:sz w:val="22"/>
          <w:szCs w:val="22"/>
          <w:lang w:val="es-ES_tradnl" w:eastAsia="ar-SA"/>
        </w:rPr>
        <w:t xml:space="preserve">Dijo sentirse orgullosa por la belleza y calidad constructiva de su nuevo salón cultural. “Uno se imaginaba un salón cultural, con cuatro paredes y ya, pero realmente, es algo muy lindo, muy digno de nuestra comunidad”, explicó. </w:t>
      </w:r>
    </w:p>
    <w:p w:rsidR="00541CEB" w:rsidRDefault="00476726"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Por su parte el alcalde Pedro Vicente Obando Ordóñez, dijo sentirse satisfecho también, por entregarle a esta comunidad “un salón cultural digno, hecho con gran calidad, como se lo merece Cabrera”. Recordó que “los habitantes del sector rural tienen los mismos derechos de quienes habitan la zona urbana, por eso se realizan obras de este tipo, muy bien construidas, tanto estructural, como estéticamente”, manifestó el mandatario local. Así mismo felicitó a los niños, niñas y jóvenes de las 7 agrupaciones de danza que hicieron parte de la programación cultural y que al final estuvo amenizada por dos grupos musicales locales.     </w:t>
      </w:r>
    </w:p>
    <w:p w:rsidR="00007DA7" w:rsidRDefault="00541CEB"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total la obra tiene construidos 387 metros cuadrados, </w:t>
      </w:r>
      <w:r w:rsidR="00476726">
        <w:rPr>
          <w:rFonts w:ascii="Century Gothic" w:eastAsia="Calibri" w:hAnsi="Century Gothic" w:cs="Calibri"/>
          <w:sz w:val="22"/>
          <w:szCs w:val="22"/>
          <w:lang w:val="es-ES_tradnl" w:eastAsia="ar-SA"/>
        </w:rPr>
        <w:t>divididos en 150</w:t>
      </w:r>
      <w:r>
        <w:rPr>
          <w:rFonts w:ascii="Century Gothic" w:eastAsia="Calibri" w:hAnsi="Century Gothic" w:cs="Calibri"/>
          <w:sz w:val="22"/>
          <w:szCs w:val="22"/>
          <w:lang w:val="es-ES_tradnl" w:eastAsia="ar-SA"/>
        </w:rPr>
        <w:t xml:space="preserve"> metros cuadrados </w:t>
      </w:r>
      <w:r w:rsidR="00476726">
        <w:rPr>
          <w:rFonts w:ascii="Century Gothic" w:eastAsia="Calibri" w:hAnsi="Century Gothic" w:cs="Calibri"/>
          <w:sz w:val="22"/>
          <w:szCs w:val="22"/>
          <w:lang w:val="es-ES_tradnl" w:eastAsia="ar-SA"/>
        </w:rPr>
        <w:t>del área del salón cultural y los restantes 237 metros cuadros los conforman un salón puede ser usado como bodega, una cocina, una zona de baños y un segundo piso que será utilizado como las oficinas de la corregidora.</w:t>
      </w:r>
    </w:p>
    <w:p w:rsidR="00007DA7" w:rsidRPr="00007DA7" w:rsidRDefault="00007DA7" w:rsidP="009F561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7DA7">
        <w:rPr>
          <w:rFonts w:ascii="Century Gothic" w:eastAsia="Calibri" w:hAnsi="Century Gothic" w:cs="Calibri"/>
          <w:b/>
          <w:sz w:val="18"/>
          <w:szCs w:val="18"/>
          <w:lang w:val="es-ES_tradnl" w:eastAsia="ar-SA"/>
        </w:rPr>
        <w:t xml:space="preserve">Información: Subsecretario de Infraestructura Rural, Luis Antonio </w:t>
      </w:r>
      <w:proofErr w:type="spellStart"/>
      <w:r w:rsidRPr="00007DA7">
        <w:rPr>
          <w:rFonts w:ascii="Century Gothic" w:eastAsia="Calibri" w:hAnsi="Century Gothic" w:cs="Calibri"/>
          <w:b/>
          <w:sz w:val="18"/>
          <w:szCs w:val="18"/>
          <w:lang w:val="es-ES_tradnl" w:eastAsia="ar-SA"/>
        </w:rPr>
        <w:t>Uasapud</w:t>
      </w:r>
      <w:proofErr w:type="spellEnd"/>
      <w:r w:rsidRPr="00007DA7">
        <w:rPr>
          <w:rFonts w:ascii="Century Gothic" w:eastAsia="Calibri" w:hAnsi="Century Gothic" w:cs="Calibri"/>
          <w:b/>
          <w:sz w:val="18"/>
          <w:szCs w:val="18"/>
          <w:lang w:val="es-ES_tradnl" w:eastAsia="ar-SA"/>
        </w:rPr>
        <w:t xml:space="preserve"> Erazo. Celular: 3168322121</w:t>
      </w:r>
    </w:p>
    <w:p w:rsidR="00007DA7" w:rsidRPr="00007DA7" w:rsidRDefault="00007DA7" w:rsidP="009F561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7DA7">
        <w:rPr>
          <w:rFonts w:ascii="Century Gothic" w:eastAsia="Calibri" w:hAnsi="Century Gothic" w:cs="Calibri"/>
          <w:b/>
          <w:sz w:val="18"/>
          <w:szCs w:val="18"/>
          <w:lang w:val="es-ES_tradnl" w:eastAsia="ar-SA"/>
        </w:rPr>
        <w:t>Información: Secretario de Desarrollo Comunitario, Fredy Andrés Gámez. Celular: 3188779455</w:t>
      </w:r>
    </w:p>
    <w:p w:rsidR="009F5617" w:rsidRDefault="00007DA7" w:rsidP="00007DA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7DA7" w:rsidRPr="00007DA7" w:rsidRDefault="00007DA7" w:rsidP="00007DA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D74A91" w:rsidRPr="00FF615E" w:rsidRDefault="00D74A91" w:rsidP="001143E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eastAsia="ar-SA"/>
        </w:rPr>
      </w:pPr>
      <w:r w:rsidRPr="00FF615E">
        <w:rPr>
          <w:rFonts w:ascii="Century Gothic" w:eastAsia="Calibri" w:hAnsi="Century Gothic" w:cs="Calibri"/>
          <w:b/>
          <w:sz w:val="22"/>
          <w:szCs w:val="22"/>
          <w:lang w:eastAsia="ar-SA"/>
        </w:rPr>
        <w:t>AGENCIA NACIONAL DE SEGURIDAD VIAL Y ALCALDÍA DE PASTO</w:t>
      </w:r>
    </w:p>
    <w:p w:rsidR="00D74A91" w:rsidRPr="00FF615E" w:rsidRDefault="00D74A91" w:rsidP="001143E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eastAsia="ar-SA"/>
        </w:rPr>
      </w:pPr>
      <w:r w:rsidRPr="00FF615E">
        <w:rPr>
          <w:rFonts w:ascii="Century Gothic" w:eastAsia="Calibri" w:hAnsi="Century Gothic" w:cs="Calibri"/>
          <w:b/>
          <w:sz w:val="22"/>
          <w:szCs w:val="22"/>
          <w:lang w:eastAsia="ar-SA"/>
        </w:rPr>
        <w:t>OFICIALIZARON ENTREGA DE INTERVENCIONES VIALES PARA PREVENIR LA SINIESTRALIDAD</w:t>
      </w:r>
    </w:p>
    <w:p w:rsidR="00D74A91" w:rsidRPr="00DF552A" w:rsidRDefault="00DF552A" w:rsidP="00DF552A">
      <w:pPr>
        <w:shd w:val="clear" w:color="auto" w:fill="FFFFFF"/>
        <w:spacing w:after="0" w:line="240" w:lineRule="auto"/>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extent cx="4866345" cy="2863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tervenciones viales.jpeg"/>
                    <pic:cNvPicPr/>
                  </pic:nvPicPr>
                  <pic:blipFill rotWithShape="1">
                    <a:blip r:embed="rId8" cstate="print">
                      <a:extLst>
                        <a:ext uri="{28A0092B-C50C-407E-A947-70E740481C1C}">
                          <a14:useLocalDpi xmlns:a14="http://schemas.microsoft.com/office/drawing/2010/main" val="0"/>
                        </a:ext>
                      </a:extLst>
                    </a:blip>
                    <a:srcRect b="11690"/>
                    <a:stretch/>
                  </pic:blipFill>
                  <pic:spPr bwMode="auto">
                    <a:xfrm>
                      <a:off x="0" y="0"/>
                      <a:ext cx="4872380" cy="2867402"/>
                    </a:xfrm>
                    <a:prstGeom prst="rect">
                      <a:avLst/>
                    </a:prstGeom>
                    <a:ln>
                      <a:noFill/>
                    </a:ln>
                    <a:extLst>
                      <a:ext uri="{53640926-AAD7-44D8-BBD7-CCE9431645EC}">
                        <a14:shadowObscured xmlns:a14="http://schemas.microsoft.com/office/drawing/2010/main"/>
                      </a:ext>
                    </a:extLst>
                  </pic:spPr>
                </pic:pic>
              </a:graphicData>
            </a:graphic>
          </wp:inline>
        </w:drawing>
      </w:r>
    </w:p>
    <w:p w:rsid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 xml:space="preserve">Como parte del programa ‘Pequeñas grandes obras’, orientado a prevenir las víctimas por siniestros de tránsito mediante acciones rápidas en la infraestructura vial del país, la Alcaldía a través de la Secretaría de Tránsito, con recursos de la Agencia Nacional de Seguridad Vial (ANSV) y la asistencia técnica de </w:t>
      </w:r>
      <w:proofErr w:type="spellStart"/>
      <w:r w:rsidRPr="00D74A91">
        <w:rPr>
          <w:rFonts w:ascii="Century Gothic" w:eastAsia="Calibri" w:hAnsi="Century Gothic" w:cs="Calibri"/>
          <w:sz w:val="22"/>
          <w:szCs w:val="22"/>
          <w:lang w:val="es-ES_tradnl" w:eastAsia="ar-SA"/>
        </w:rPr>
        <w:t>Findeter</w:t>
      </w:r>
      <w:proofErr w:type="spellEnd"/>
      <w:r w:rsidRPr="00D74A91">
        <w:rPr>
          <w:rFonts w:ascii="Century Gothic" w:eastAsia="Calibri" w:hAnsi="Century Gothic" w:cs="Calibri"/>
          <w:sz w:val="22"/>
          <w:szCs w:val="22"/>
          <w:lang w:val="es-ES_tradnl" w:eastAsia="ar-SA"/>
        </w:rPr>
        <w:t>, entregó este viernes en Pasto tres de las intervenciones ejecutadas en la ciudad.</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 xml:space="preserve">Roberto Delgado Celis, profesional especializado de la Dirección de Infraestructura y Vehículos de la ANSV, explicó que las intervenciones adelantadas se efectuaron en algunos de los puntos más críticos del municipio (calle 21 con carrera 24, calle </w:t>
      </w:r>
      <w:r w:rsidRPr="00D74A91">
        <w:rPr>
          <w:rFonts w:ascii="Century Gothic" w:eastAsia="Calibri" w:hAnsi="Century Gothic" w:cs="Calibri"/>
          <w:sz w:val="22"/>
          <w:szCs w:val="22"/>
          <w:lang w:val="es-ES_tradnl" w:eastAsia="ar-SA"/>
        </w:rPr>
        <w:lastRenderedPageBreak/>
        <w:t xml:space="preserve">17 con carrera 16 y el intercambiador salida a oriente, sector de Dolores) con una inversión cercana a los $340 millones. </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“En estos puntos se hizo señalización horizontal y vertical, instalación de reductores de velocidad, habilitación de pasos peatonales y medidas de gestión social para generar conciencia entre todos los ciudadanos sobre la importancia de respetar las normas de tránsito”, expresó el directivo.</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Indicó además que con estas acciones se busca priorizar la protección de los actores viales más vulnerables como los peatones y motociclistas, interviniendo a su vez los alrededores de las zonas esco</w:t>
      </w:r>
      <w:r>
        <w:rPr>
          <w:rFonts w:ascii="Century Gothic" w:eastAsia="Calibri" w:hAnsi="Century Gothic" w:cs="Calibri"/>
          <w:sz w:val="22"/>
          <w:szCs w:val="22"/>
          <w:lang w:val="es-ES_tradnl" w:eastAsia="ar-SA"/>
        </w:rPr>
        <w:t>lare</w:t>
      </w:r>
      <w:r w:rsidRPr="00D74A91">
        <w:rPr>
          <w:rFonts w:ascii="Century Gothic" w:eastAsia="Calibri" w:hAnsi="Century Gothic" w:cs="Calibri"/>
          <w:sz w:val="22"/>
          <w:szCs w:val="22"/>
          <w:lang w:val="es-ES_tradnl" w:eastAsia="ar-SA"/>
        </w:rPr>
        <w:t>s que en esta primera fase beneficiará a los estudiantes de los colegios San Juan Bosco y Javeriano. “Queremos destacar la gestión y persistencia de la Secretaría de Tránsito de Pasto por hacer posible estos proyectos y entender la necesidad de reducir los niveles de siniestralidad vial”, añadió Delgado Celis.</w:t>
      </w:r>
    </w:p>
    <w:p w:rsidR="00D74A91" w:rsidRP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 xml:space="preserve">Por su parte el secretario de Tránsito, Luis Alfredo Burbano, dijo que, gracias a la gestión adelantada ante la ANSV, para el segundo semestre del año ya está garantizada la segunda fase de estas intervenciones. “Las labores se extenderán a la antigua Panamericana, desde la carrera cuarta con 12, estadio Libertad, </w:t>
      </w:r>
      <w:proofErr w:type="spellStart"/>
      <w:r w:rsidRPr="00D74A91">
        <w:rPr>
          <w:rFonts w:ascii="Century Gothic" w:eastAsia="Calibri" w:hAnsi="Century Gothic" w:cs="Calibri"/>
          <w:sz w:val="22"/>
          <w:szCs w:val="22"/>
          <w:lang w:val="es-ES_tradnl" w:eastAsia="ar-SA"/>
        </w:rPr>
        <w:t>Inem</w:t>
      </w:r>
      <w:proofErr w:type="spellEnd"/>
      <w:r w:rsidRPr="00D74A91">
        <w:rPr>
          <w:rFonts w:ascii="Century Gothic" w:eastAsia="Calibri" w:hAnsi="Century Gothic" w:cs="Calibri"/>
          <w:sz w:val="22"/>
          <w:szCs w:val="22"/>
          <w:lang w:val="es-ES_tradnl" w:eastAsia="ar-SA"/>
        </w:rPr>
        <w:t xml:space="preserve"> y </w:t>
      </w:r>
      <w:proofErr w:type="spellStart"/>
      <w:r w:rsidRPr="00D74A91">
        <w:rPr>
          <w:rFonts w:ascii="Century Gothic" w:eastAsia="Calibri" w:hAnsi="Century Gothic" w:cs="Calibri"/>
          <w:sz w:val="22"/>
          <w:szCs w:val="22"/>
          <w:lang w:val="es-ES_tradnl" w:eastAsia="ar-SA"/>
        </w:rPr>
        <w:t>Vipri</w:t>
      </w:r>
      <w:proofErr w:type="spellEnd"/>
      <w:r w:rsidRPr="00D74A91">
        <w:rPr>
          <w:rFonts w:ascii="Century Gothic" w:eastAsia="Calibri" w:hAnsi="Century Gothic" w:cs="Calibri"/>
          <w:sz w:val="22"/>
          <w:szCs w:val="22"/>
          <w:lang w:val="es-ES_tradnl" w:eastAsia="ar-SA"/>
        </w:rPr>
        <w:t>, en donde se presentan altos niveles de accidentalidad, al igual que en el centro de la ciudad y diversos barrios en los que desarrollaremos un gran programa de señalización y demarcación”, sostuvo.</w:t>
      </w:r>
    </w:p>
    <w:p w:rsid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A91">
        <w:rPr>
          <w:rFonts w:ascii="Century Gothic" w:eastAsia="Calibri" w:hAnsi="Century Gothic" w:cs="Calibri"/>
          <w:sz w:val="22"/>
          <w:szCs w:val="22"/>
          <w:lang w:val="es-ES_tradnl" w:eastAsia="ar-SA"/>
        </w:rPr>
        <w:t xml:space="preserve">Finalmente, los funcionarios hicieron un llamado a todos los actores viales para que acaten estas medidas y comprendan que el reto de prevenir las muertes por siniestros de tránsito es un asunto de corresponsabilidad. </w:t>
      </w:r>
    </w:p>
    <w:p w:rsidR="00D74A91" w:rsidRDefault="00D74A91" w:rsidP="00D74A9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D74A91">
        <w:rPr>
          <w:rFonts w:ascii="Century Gothic" w:eastAsia="Calibri" w:hAnsi="Century Gothic" w:cs="Calibri"/>
          <w:b/>
          <w:sz w:val="18"/>
          <w:szCs w:val="18"/>
          <w:lang w:val="es-ES_tradnl" w:eastAsia="ar-SA"/>
        </w:rPr>
        <w:t>nformación: Secretario de Tránsito,</w:t>
      </w:r>
      <w:r>
        <w:rPr>
          <w:rFonts w:ascii="Century Gothic" w:eastAsia="Calibri" w:hAnsi="Century Gothic" w:cs="Calibri"/>
          <w:b/>
          <w:sz w:val="18"/>
          <w:szCs w:val="18"/>
          <w:lang w:val="es-ES_tradnl" w:eastAsia="ar-SA"/>
        </w:rPr>
        <w:t xml:space="preserve"> </w:t>
      </w:r>
      <w:r w:rsidRPr="00D74A91">
        <w:rPr>
          <w:rFonts w:ascii="Century Gothic" w:eastAsia="Calibri" w:hAnsi="Century Gothic" w:cs="Calibri"/>
          <w:b/>
          <w:sz w:val="18"/>
          <w:szCs w:val="18"/>
          <w:lang w:val="es-ES_tradnl" w:eastAsia="ar-SA"/>
        </w:rPr>
        <w:t>Luis Alfredo Burbano Fuentes</w:t>
      </w:r>
      <w:r>
        <w:rPr>
          <w:rFonts w:ascii="Century Gothic" w:eastAsia="Calibri" w:hAnsi="Century Gothic" w:cs="Calibri"/>
          <w:b/>
          <w:sz w:val="18"/>
          <w:szCs w:val="18"/>
          <w:lang w:val="es-ES_tradnl" w:eastAsia="ar-SA"/>
        </w:rPr>
        <w:t>. C</w:t>
      </w:r>
      <w:r w:rsidRPr="00D74A91">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D74A91">
        <w:rPr>
          <w:rFonts w:ascii="Century Gothic" w:eastAsia="Calibri" w:hAnsi="Century Gothic" w:cs="Calibri"/>
          <w:b/>
          <w:sz w:val="18"/>
          <w:szCs w:val="18"/>
          <w:lang w:val="es-ES_tradnl" w:eastAsia="ar-SA"/>
        </w:rPr>
        <w:t>: 3002830264</w:t>
      </w:r>
    </w:p>
    <w:p w:rsidR="00D74A91" w:rsidRPr="00DF552A" w:rsidRDefault="00DF552A" w:rsidP="00DF552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F615E" w:rsidRDefault="00FF615E"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DC1CCA" w:rsidRPr="00656297" w:rsidRDefault="00DC1CCA" w:rsidP="006562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FF615E">
        <w:rPr>
          <w:rFonts w:ascii="Century Gothic" w:eastAsia="Calibri" w:hAnsi="Century Gothic" w:cs="Calibri"/>
          <w:b/>
          <w:sz w:val="22"/>
          <w:szCs w:val="22"/>
          <w:lang w:eastAsia="ar-SA"/>
        </w:rPr>
        <w:t>AUTORIDADES LOCALES DESTRUYERON 4.5 TONELADAS DE PÓLVORA INCAUTADA DURANTE LAS PASADAS FIESTAS DE FIN Y COMIENZO DE AÑO</w:t>
      </w:r>
    </w:p>
    <w:p w:rsidR="00DC1CCA" w:rsidRPr="00DC1CCA" w:rsidRDefault="00DC1CCA" w:rsidP="00DC1CCA">
      <w:pPr>
        <w:shd w:val="clear" w:color="auto" w:fill="FFFFFF"/>
        <w:spacing w:after="0" w:line="240" w:lineRule="auto"/>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extent cx="4051300" cy="2600459"/>
            <wp:effectExtent l="0" t="0" r="635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losión pólvora.jpg"/>
                    <pic:cNvPicPr/>
                  </pic:nvPicPr>
                  <pic:blipFill rotWithShape="1">
                    <a:blip r:embed="rId9" cstate="print">
                      <a:extLst>
                        <a:ext uri="{28A0092B-C50C-407E-A947-70E740481C1C}">
                          <a14:useLocalDpi xmlns:a14="http://schemas.microsoft.com/office/drawing/2010/main" val="0"/>
                        </a:ext>
                      </a:extLst>
                    </a:blip>
                    <a:srcRect t="14416"/>
                    <a:stretch/>
                  </pic:blipFill>
                  <pic:spPr bwMode="auto">
                    <a:xfrm>
                      <a:off x="0" y="0"/>
                      <a:ext cx="4075003" cy="2615674"/>
                    </a:xfrm>
                    <a:prstGeom prst="rect">
                      <a:avLst/>
                    </a:prstGeom>
                    <a:ln>
                      <a:noFill/>
                    </a:ln>
                    <a:extLst>
                      <a:ext uri="{53640926-AAD7-44D8-BBD7-CCE9431645EC}">
                        <a14:shadowObscured xmlns:a14="http://schemas.microsoft.com/office/drawing/2010/main"/>
                      </a:ext>
                    </a:extLst>
                  </pic:spPr>
                </pic:pic>
              </a:graphicData>
            </a:graphic>
          </wp:inline>
        </w:drawing>
      </w:r>
    </w:p>
    <w:p w:rsidR="00DC1CCA" w:rsidRP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1CCA">
        <w:rPr>
          <w:rFonts w:ascii="Century Gothic" w:eastAsia="Calibri" w:hAnsi="Century Gothic" w:cs="Calibri"/>
          <w:sz w:val="22"/>
          <w:szCs w:val="22"/>
          <w:lang w:val="es-ES_tradnl" w:eastAsia="ar-SA"/>
        </w:rPr>
        <w:lastRenderedPageBreak/>
        <w:t>La Alcaldía de Pasto</w:t>
      </w:r>
      <w:r>
        <w:rPr>
          <w:rFonts w:ascii="Century Gothic" w:eastAsia="Calibri" w:hAnsi="Century Gothic" w:cs="Calibri"/>
          <w:sz w:val="22"/>
          <w:szCs w:val="22"/>
          <w:lang w:val="es-ES_tradnl" w:eastAsia="ar-SA"/>
        </w:rPr>
        <w:t>,</w:t>
      </w:r>
      <w:r w:rsidRPr="00DC1CCA">
        <w:rPr>
          <w:rFonts w:ascii="Century Gothic" w:eastAsia="Calibri" w:hAnsi="Century Gothic" w:cs="Calibri"/>
          <w:sz w:val="22"/>
          <w:szCs w:val="22"/>
          <w:lang w:val="es-ES_tradnl" w:eastAsia="ar-SA"/>
        </w:rPr>
        <w:t xml:space="preserve"> Policía Metropolitana, Ejército Nacional y el Cuerpo de Bomberos voluntarios, dieron cumplimiento a la destrucción de 4.5 toneladas de pólvora que fueron incautadas por las autoridades locales durante las pasadas fiestas de fin y comienzo de año.</w:t>
      </w:r>
    </w:p>
    <w:p w:rsidR="00DC1CCA" w:rsidRP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1CCA">
        <w:rPr>
          <w:rFonts w:ascii="Century Gothic" w:eastAsia="Calibri" w:hAnsi="Century Gothic" w:cs="Calibri"/>
          <w:sz w:val="22"/>
          <w:szCs w:val="22"/>
          <w:lang w:val="es-ES_tradnl" w:eastAsia="ar-SA"/>
        </w:rPr>
        <w:t xml:space="preserve">Durante este procedimiento que se cumplió en las instalaciones del Batallón de Instrucción y Entrenamiento, </w:t>
      </w:r>
      <w:proofErr w:type="spellStart"/>
      <w:r w:rsidRPr="00DC1CCA">
        <w:rPr>
          <w:rFonts w:ascii="Century Gothic" w:eastAsia="Calibri" w:hAnsi="Century Gothic" w:cs="Calibri"/>
          <w:sz w:val="22"/>
          <w:szCs w:val="22"/>
          <w:lang w:val="es-ES_tradnl" w:eastAsia="ar-SA"/>
        </w:rPr>
        <w:t>Biter</w:t>
      </w:r>
      <w:proofErr w:type="spellEnd"/>
      <w:r w:rsidRPr="00DC1CCA">
        <w:rPr>
          <w:rFonts w:ascii="Century Gothic" w:eastAsia="Calibri" w:hAnsi="Century Gothic" w:cs="Calibri"/>
          <w:sz w:val="22"/>
          <w:szCs w:val="22"/>
          <w:lang w:val="es-ES_tradnl" w:eastAsia="ar-SA"/>
        </w:rPr>
        <w:t xml:space="preserve">, se destruyeron diferentes tipos de artefactos elaborados con pólvora que se decomisaron a través de los operativos cumplidos a finales del 2018. “Es muy importante llevar a cabo este proceso, pues si bien, este material se encuentra determinado y guardado en unas instalaciones idóneas, no puede permanecer por mucho tiempo en estos lugares, por ello, con el acompañamiento del personal de Antiexplosivos de la Policía y el Ejército se realiza un protocolo y se establece una logística para su posterior destrucción”, indicó la secretaria de Gobierno Carolina Rueda Noguera. </w:t>
      </w:r>
    </w:p>
    <w:p w:rsid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1CCA">
        <w:rPr>
          <w:rFonts w:ascii="Century Gothic" w:eastAsia="Calibri" w:hAnsi="Century Gothic" w:cs="Calibri"/>
          <w:sz w:val="22"/>
          <w:szCs w:val="22"/>
          <w:lang w:val="es-ES_tradnl" w:eastAsia="ar-SA"/>
        </w:rPr>
        <w:t xml:space="preserve">La funcionaria precisó que a partir de la intensificación de los operativos que se realizaron en el municipio de Pasto se la logrado incrementar el decomiso de este material explosivo que en pasadas vigencias solo llegaba a 2 y 3 toneladas incautadas. “Es importante tener en cuenta que todavía existen ciudadanos que no tienen la conciencia sobre los riesgos de manipular y comercializar este material explosivo y las consecuencias que acarrea, por eso la Administración Municipal siempre está generando campañas para sensibilizar a la población sobre los peligros que genera el uso de pólvora y así reducir el número de lesionados con estos artefactos en el municipio”, precisó Carolina Rueda Noguera. </w:t>
      </w:r>
    </w:p>
    <w:p w:rsidR="00DC1CCA" w:rsidRDefault="00DC1CCA" w:rsidP="00DC1CC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1CCA">
        <w:rPr>
          <w:rFonts w:ascii="Century Gothic" w:eastAsia="Calibri" w:hAnsi="Century Gothic" w:cs="Calibri"/>
          <w:b/>
          <w:sz w:val="18"/>
          <w:szCs w:val="18"/>
          <w:lang w:val="es-ES_tradnl" w:eastAsia="ar-SA"/>
        </w:rPr>
        <w:t xml:space="preserve">Información: Secretario de Gobierno Carolina Rueda Noguera. Celular: 3137652534 </w:t>
      </w:r>
    </w:p>
    <w:p w:rsidR="00DC1CCA" w:rsidRDefault="00DC1CCA" w:rsidP="00DC1CC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56C01" w:rsidRDefault="00A56C01" w:rsidP="00DC1CC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56C01" w:rsidRDefault="00A56C01" w:rsidP="00A56C0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56C01">
        <w:rPr>
          <w:rFonts w:ascii="Century Gothic" w:eastAsia="Calibri" w:hAnsi="Century Gothic" w:cs="Calibri"/>
          <w:b/>
          <w:sz w:val="22"/>
          <w:szCs w:val="22"/>
          <w:lang w:val="es-ES_tradnl" w:eastAsia="ar-SA"/>
        </w:rPr>
        <w:t>REPRESENTANTES DE ORGANIZACIONES SOCIALES Y FUNCIONARIOS DEL GOBIERNO LOCAL PARTICIPARON DEL TALLER SOBRE ESTRATEGIAS PARA LA APLICACIÓN A COOPERACIÓN INTERNACIONAL</w:t>
      </w:r>
    </w:p>
    <w:p w:rsidR="00A56C01" w:rsidRPr="00A56C01" w:rsidRDefault="00A56C01" w:rsidP="00A56C0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03670" cy="2660650"/>
            <wp:effectExtent l="0" t="0" r="698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UNTOS INTERNAL 2.jpg"/>
                    <pic:cNvPicPr/>
                  </pic:nvPicPr>
                  <pic:blipFill rotWithShape="1">
                    <a:blip r:embed="rId10" cstate="print">
                      <a:extLst>
                        <a:ext uri="{28A0092B-C50C-407E-A947-70E740481C1C}">
                          <a14:useLocalDpi xmlns:a14="http://schemas.microsoft.com/office/drawing/2010/main" val="0"/>
                        </a:ext>
                      </a:extLst>
                    </a:blip>
                    <a:srcRect t="13539"/>
                    <a:stretch/>
                  </pic:blipFill>
                  <pic:spPr bwMode="auto">
                    <a:xfrm>
                      <a:off x="0" y="0"/>
                      <a:ext cx="4616795" cy="2668235"/>
                    </a:xfrm>
                    <a:prstGeom prst="rect">
                      <a:avLst/>
                    </a:prstGeom>
                    <a:ln>
                      <a:noFill/>
                    </a:ln>
                    <a:extLst>
                      <a:ext uri="{53640926-AAD7-44D8-BBD7-CCE9431645EC}">
                        <a14:shadowObscured xmlns:a14="http://schemas.microsoft.com/office/drawing/2010/main"/>
                      </a:ext>
                    </a:extLst>
                  </pic:spPr>
                </pic:pic>
              </a:graphicData>
            </a:graphic>
          </wp:inline>
        </w:drawing>
      </w:r>
    </w:p>
    <w:p w:rsidR="00A56C01" w:rsidRPr="00A56C01" w:rsidRDefault="00A56C01" w:rsidP="00A56C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6C01">
        <w:rPr>
          <w:rFonts w:ascii="Century Gothic" w:eastAsia="Calibri" w:hAnsi="Century Gothic" w:cs="Calibri"/>
          <w:sz w:val="22"/>
          <w:szCs w:val="22"/>
          <w:lang w:val="es-ES_tradnl" w:eastAsia="ar-SA"/>
        </w:rPr>
        <w:lastRenderedPageBreak/>
        <w:t>La Alcaldía de Pasto a través de la Oficina de Asuntos Internacionales en articulación con la Universidad Javeriana, desarrollaron el taller sobre estrategias para la aplicación a cooperación internacional dirigido a representantes de organizaciones sociales y funcionarios del Gobierno Local.</w:t>
      </w:r>
    </w:p>
    <w:p w:rsidR="00A56C01" w:rsidRPr="00A56C01" w:rsidRDefault="00A56C01" w:rsidP="00A56C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6C01">
        <w:rPr>
          <w:rFonts w:ascii="Century Gothic" w:eastAsia="Calibri" w:hAnsi="Century Gothic" w:cs="Calibri"/>
          <w:sz w:val="22"/>
          <w:szCs w:val="22"/>
          <w:lang w:val="es-ES_tradnl" w:eastAsia="ar-SA"/>
        </w:rPr>
        <w:t xml:space="preserve">La Jefa de la Oficina de Asuntos Internacionales, </w:t>
      </w:r>
      <w:proofErr w:type="spellStart"/>
      <w:r w:rsidRPr="00A56C01">
        <w:rPr>
          <w:rFonts w:ascii="Century Gothic" w:eastAsia="Calibri" w:hAnsi="Century Gothic" w:cs="Calibri"/>
          <w:sz w:val="22"/>
          <w:szCs w:val="22"/>
          <w:lang w:val="es-ES_tradnl" w:eastAsia="ar-SA"/>
        </w:rPr>
        <w:t>Karol</w:t>
      </w:r>
      <w:proofErr w:type="spellEnd"/>
      <w:r w:rsidRPr="00A56C01">
        <w:rPr>
          <w:rFonts w:ascii="Century Gothic" w:eastAsia="Calibri" w:hAnsi="Century Gothic" w:cs="Calibri"/>
          <w:sz w:val="22"/>
          <w:szCs w:val="22"/>
          <w:lang w:val="es-ES_tradnl" w:eastAsia="ar-SA"/>
        </w:rPr>
        <w:t xml:space="preserve"> Castro Botero; dijo que a través de estos espacios de formación se pretende no sólo brindar herramientas conceptuales con respecto a la cooperación internacional sino elementos en el marco de la formulación de proyectos. “Es importante que las organizaciones del Municipio y los funcionarios de la Alcaldía de Pasto se familiaricen es</w:t>
      </w:r>
      <w:r>
        <w:rPr>
          <w:rFonts w:ascii="Century Gothic" w:eastAsia="Calibri" w:hAnsi="Century Gothic" w:cs="Calibri"/>
          <w:sz w:val="22"/>
          <w:szCs w:val="22"/>
          <w:lang w:val="es-ES_tradnl" w:eastAsia="ar-SA"/>
        </w:rPr>
        <w:t>tratégicamente con estos temas,</w:t>
      </w:r>
      <w:r w:rsidRPr="00A56C01">
        <w:rPr>
          <w:rFonts w:ascii="Century Gothic" w:eastAsia="Calibri" w:hAnsi="Century Gothic" w:cs="Calibri"/>
          <w:sz w:val="22"/>
          <w:szCs w:val="22"/>
          <w:lang w:val="es-ES_tradnl" w:eastAsia="ar-SA"/>
        </w:rPr>
        <w:t> para captar recursos de cooperación internacional”, señaló la funcionaria.</w:t>
      </w:r>
    </w:p>
    <w:p w:rsidR="00A56C01" w:rsidRPr="00A56C01" w:rsidRDefault="00A56C01" w:rsidP="00A56C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6C01">
        <w:rPr>
          <w:rFonts w:ascii="Century Gothic" w:eastAsia="Calibri" w:hAnsi="Century Gothic" w:cs="Calibri"/>
          <w:sz w:val="22"/>
          <w:szCs w:val="22"/>
          <w:lang w:val="es-ES_tradnl" w:eastAsia="ar-SA"/>
        </w:rPr>
        <w:t xml:space="preserve">“Hay personas con muy buenas ideas, asociaciones, agremiaciones y movimientos que tienen una expectativa importante del trabajo con la institucionalidad. Nosotros fortalecemos esas habilidades y llevamos a cabo un proceso de formación para que la presentación de los proyectos sea efectiva y coherente, sin que se pierdan esas oportunidades para obtener recursos”, manifestó Julián Castaño </w:t>
      </w:r>
      <w:proofErr w:type="spellStart"/>
      <w:r w:rsidRPr="00A56C01">
        <w:rPr>
          <w:rFonts w:ascii="Century Gothic" w:eastAsia="Calibri" w:hAnsi="Century Gothic" w:cs="Calibri"/>
          <w:sz w:val="22"/>
          <w:szCs w:val="22"/>
          <w:lang w:val="es-ES_tradnl" w:eastAsia="ar-SA"/>
        </w:rPr>
        <w:t>Escallón</w:t>
      </w:r>
      <w:proofErr w:type="spellEnd"/>
      <w:r w:rsidRPr="00A56C01">
        <w:rPr>
          <w:rFonts w:ascii="Century Gothic" w:eastAsia="Calibri" w:hAnsi="Century Gothic" w:cs="Calibri"/>
          <w:sz w:val="22"/>
          <w:szCs w:val="22"/>
          <w:lang w:val="es-ES_tradnl" w:eastAsia="ar-SA"/>
        </w:rPr>
        <w:t xml:space="preserve">, Gestor de regionalización, dirección de educación continua y consultorías de la Universidad Javeriana, </w:t>
      </w:r>
    </w:p>
    <w:p w:rsidR="00AE14C9" w:rsidRPr="00AE14C9" w:rsidRDefault="00A56C01" w:rsidP="00AE14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6C01">
        <w:rPr>
          <w:rFonts w:ascii="Century Gothic" w:eastAsia="Calibri" w:hAnsi="Century Gothic" w:cs="Calibri"/>
          <w:sz w:val="22"/>
          <w:szCs w:val="22"/>
          <w:lang w:val="es-ES_tradnl" w:eastAsia="ar-SA"/>
        </w:rPr>
        <w:t xml:space="preserve">Por su parte, Carlos Zambrano, Presidente de la Junta de Acción Comunal del barrio Tejar, quien asistió al taller, aseguró que, al adquirir estas herramientas en la formulación de proyectos, se amplían las posibilidades de obtener recursos de cooperación internacional, en favor del desarrollo económico y social del Municipio. “Dentro de nuestra comunidad, venimos liderando un proyecto de creación de microempresa, que fue seleccionado en el proceso de cabildos de presupuesto participativo, donde la Alcaldía nos apoyó con la construcción de un salón de artes y oficios cuya ejecución va en 80%. Nos falta apoyo internacional para dotación, así como la oportunidad de que los productos que elaboremos desde este centro se puedan exportar y aquí se nos ha dado la guía para cumplir ese objetivo”, subrayó el líder. </w:t>
      </w:r>
    </w:p>
    <w:p w:rsidR="00CF3AF8" w:rsidRDefault="00CF3AF8" w:rsidP="00CF3AF8">
      <w:pPr>
        <w:shd w:val="clear" w:color="auto" w:fill="FFFFFF"/>
        <w:spacing w:after="0"/>
        <w:rPr>
          <w:rFonts w:cs="Tahoma"/>
          <w:b/>
          <w:sz w:val="18"/>
          <w:szCs w:val="18"/>
        </w:rPr>
      </w:pPr>
      <w:r w:rsidRPr="00690422">
        <w:rPr>
          <w:b/>
          <w:sz w:val="18"/>
          <w:szCs w:val="18"/>
        </w:rPr>
        <w:t>Información: Jefa</w:t>
      </w:r>
      <w:r>
        <w:rPr>
          <w:b/>
          <w:sz w:val="18"/>
          <w:szCs w:val="18"/>
        </w:rPr>
        <w:t xml:space="preserve"> Oficina de Asuntos Internacionales -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F615E" w:rsidRPr="00DF552A" w:rsidRDefault="00FF615E" w:rsidP="00FF61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F3AF8" w:rsidRDefault="00CF3AF8" w:rsidP="00DF552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90" w:rsidRPr="00B25B05" w:rsidRDefault="00DD2390" w:rsidP="00007DA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B25B05">
        <w:rPr>
          <w:rFonts w:ascii="Century Gothic" w:eastAsia="Calibri" w:hAnsi="Century Gothic" w:cs="Calibri"/>
          <w:b/>
          <w:sz w:val="22"/>
          <w:szCs w:val="22"/>
          <w:lang w:eastAsia="ar-SA"/>
        </w:rPr>
        <w:t xml:space="preserve">ALCALDE DE PASTO </w:t>
      </w:r>
      <w:r w:rsidR="008A06CF">
        <w:rPr>
          <w:rFonts w:ascii="Century Gothic" w:eastAsia="Calibri" w:hAnsi="Century Gothic" w:cs="Calibri"/>
          <w:b/>
          <w:sz w:val="22"/>
          <w:szCs w:val="22"/>
          <w:lang w:eastAsia="ar-SA"/>
        </w:rPr>
        <w:t>Y DIRECTOR DE UNIDAD PARA LAS VÍCTIMAS FIRMARON</w:t>
      </w:r>
      <w:r w:rsidRPr="00B25B05">
        <w:rPr>
          <w:rFonts w:ascii="Century Gothic" w:eastAsia="Calibri" w:hAnsi="Century Gothic" w:cs="Calibri"/>
          <w:b/>
          <w:sz w:val="22"/>
          <w:szCs w:val="22"/>
          <w:lang w:eastAsia="ar-SA"/>
        </w:rPr>
        <w:t xml:space="preserve"> CARTA DE INTENCIÓN PARA LA CONSTRUCCIÓN DEL CENTRO REGIONAL PARA LA ATENCIÓN INTEGRAL A LAS VÍCTIMAS</w:t>
      </w:r>
    </w:p>
    <w:p w:rsidR="00DD2390" w:rsidRPr="00B25B05" w:rsidRDefault="00B25B05" w:rsidP="00B25B0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4333168" cy="26543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 del convenio.JPG"/>
                    <pic:cNvPicPr/>
                  </pic:nvPicPr>
                  <pic:blipFill rotWithShape="1">
                    <a:blip r:embed="rId11" cstate="print">
                      <a:extLst>
                        <a:ext uri="{28A0092B-C50C-407E-A947-70E740481C1C}">
                          <a14:useLocalDpi xmlns:a14="http://schemas.microsoft.com/office/drawing/2010/main" val="0"/>
                        </a:ext>
                      </a:extLst>
                    </a:blip>
                    <a:srcRect b="8112"/>
                    <a:stretch/>
                  </pic:blipFill>
                  <pic:spPr bwMode="auto">
                    <a:xfrm>
                      <a:off x="0" y="0"/>
                      <a:ext cx="4335882" cy="2655962"/>
                    </a:xfrm>
                    <a:prstGeom prst="rect">
                      <a:avLst/>
                    </a:prstGeom>
                    <a:ln>
                      <a:noFill/>
                    </a:ln>
                    <a:extLst>
                      <a:ext uri="{53640926-AAD7-44D8-BBD7-CCE9431645EC}">
                        <a14:shadowObscured xmlns:a14="http://schemas.microsoft.com/office/drawing/2010/main"/>
                      </a:ext>
                    </a:extLst>
                  </pic:spPr>
                </pic:pic>
              </a:graphicData>
            </a:graphic>
          </wp:inline>
        </w:drawing>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Alcalde de Pasto</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Pedro Vicente Obando Ordóñez</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en reunión con el director de la Unidad para </w:t>
      </w:r>
      <w:r w:rsidR="008A06CF">
        <w:rPr>
          <w:rFonts w:ascii="Century Gothic" w:eastAsia="Calibri" w:hAnsi="Century Gothic" w:cs="Calibri"/>
          <w:sz w:val="22"/>
          <w:szCs w:val="22"/>
          <w:lang w:val="es-ES_tradnl" w:eastAsia="ar-SA"/>
        </w:rPr>
        <w:t xml:space="preserve">Atención y Reparación Integral a </w:t>
      </w:r>
      <w:r w:rsidRPr="00DD2390">
        <w:rPr>
          <w:rFonts w:ascii="Century Gothic" w:eastAsia="Calibri" w:hAnsi="Century Gothic" w:cs="Calibri"/>
          <w:sz w:val="22"/>
          <w:szCs w:val="22"/>
          <w:lang w:val="es-ES_tradnl" w:eastAsia="ar-SA"/>
        </w:rPr>
        <w:t>las Víctimas</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Alberto Rodríguez Andrade, firmó la carta de intención que permite suscribir el convenio para construcción del nuevo Centro Regional para la Atención Integral a las Víctimas de Pasto y la subregión centro de Nariño.</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mandatario local se mostró satisfecho por el avance de esta iniciativa que no sólo cubrirá las necesidades de los habita</w:t>
      </w:r>
      <w:r w:rsidR="008A06CF">
        <w:rPr>
          <w:rFonts w:ascii="Century Gothic" w:eastAsia="Calibri" w:hAnsi="Century Gothic" w:cs="Calibri"/>
          <w:sz w:val="22"/>
          <w:szCs w:val="22"/>
          <w:lang w:val="es-ES_tradnl" w:eastAsia="ar-SA"/>
        </w:rPr>
        <w:t xml:space="preserve">ntes de Pasto, sino de aquellas personas en condición de </w:t>
      </w:r>
      <w:r w:rsidRPr="00DD2390">
        <w:rPr>
          <w:rFonts w:ascii="Century Gothic" w:eastAsia="Calibri" w:hAnsi="Century Gothic" w:cs="Calibri"/>
          <w:sz w:val="22"/>
          <w:szCs w:val="22"/>
          <w:lang w:val="es-ES_tradnl" w:eastAsia="ar-SA"/>
        </w:rPr>
        <w:t>víctimas</w:t>
      </w:r>
      <w:r w:rsidR="008A06CF">
        <w:rPr>
          <w:rFonts w:ascii="Century Gothic" w:eastAsia="Calibri" w:hAnsi="Century Gothic" w:cs="Calibri"/>
          <w:sz w:val="22"/>
          <w:szCs w:val="22"/>
          <w:lang w:val="es-ES_tradnl" w:eastAsia="ar-SA"/>
        </w:rPr>
        <w:t xml:space="preserve"> </w:t>
      </w:r>
      <w:r w:rsidRPr="00DD2390">
        <w:rPr>
          <w:rFonts w:ascii="Century Gothic" w:eastAsia="Calibri" w:hAnsi="Century Gothic" w:cs="Calibri"/>
          <w:sz w:val="22"/>
          <w:szCs w:val="22"/>
          <w:lang w:val="es-ES_tradnl" w:eastAsia="ar-SA"/>
        </w:rPr>
        <w:t xml:space="preserve">que llegan desde todos los rincones del departamento, las cuales tendrán un escenario digno para su atención. </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Este proyecto, cuyo costo supera los 3.000 millones de pesos, reunirá en un solo espacio toda la oferta de servicios que entrega el Sistema Nacional de Atención y Reparación Integral a Víctimas, garantizando la atención a la población objeto en la capital nariñense. “Es importante poder dejar en firme esta intención con los recursos asegurados, donde sólo restaría protocolizar el convenio con el registro presupuestal correspondiente, proceder a la legalización e iniciar con el proceso de pliegos para que la Alcaldía de Pasto pueda hacer la contratación necesaria”, indicó Alberto Rodríguez Andrade.</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funcionario nacional precisó que la meta trazada entre la Unidad para las Víctimas y la Alcaldía es entregar esta obra antes de finalizar la vigencia 2019, para lo cual se realizan todos los esfuerzos necesarios a fin de ejecutar en el menor tiempo posible esta iniciativa.  “No solo buscamos construcción, sino también que se tenga la dotación y los recursos para la interventoría de la obra. Con los recursos asegurados ya podemos avanzar en el proyecto que deseamos entregarlo antes de culminar este año”, agregó.</w:t>
      </w:r>
    </w:p>
    <w:p w:rsid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 xml:space="preserve">En la obra del Centro Regional para la Atención Integral a las Víctimas de Pasto, la Unidad de Víctimas aportará un total de $2.523.478.885 y la Alcaldía de Pasto $484.256.000, recursos que serán destinados a la construcción de este espacio que estará </w:t>
      </w:r>
      <w:r w:rsidR="00370334">
        <w:rPr>
          <w:rFonts w:ascii="Century Gothic" w:eastAsia="Calibri" w:hAnsi="Century Gothic" w:cs="Calibri"/>
          <w:sz w:val="22"/>
          <w:szCs w:val="22"/>
          <w:lang w:val="es-ES_tradnl" w:eastAsia="ar-SA"/>
        </w:rPr>
        <w:t>0</w:t>
      </w:r>
      <w:r w:rsidRPr="00DD2390">
        <w:rPr>
          <w:rFonts w:ascii="Century Gothic" w:eastAsia="Calibri" w:hAnsi="Century Gothic" w:cs="Calibri"/>
          <w:sz w:val="22"/>
          <w:szCs w:val="22"/>
          <w:lang w:val="es-ES_tradnl" w:eastAsia="ar-SA"/>
        </w:rPr>
        <w:t xml:space="preserve"> en donde se busca la financiación de esta norma y asegurando su </w:t>
      </w:r>
      <w:r w:rsidRPr="00DD2390">
        <w:rPr>
          <w:rFonts w:ascii="Century Gothic" w:eastAsia="Calibri" w:hAnsi="Century Gothic" w:cs="Calibri"/>
          <w:sz w:val="22"/>
          <w:szCs w:val="22"/>
          <w:lang w:val="es-ES_tradnl" w:eastAsia="ar-SA"/>
        </w:rPr>
        <w:lastRenderedPageBreak/>
        <w:t>prórroga más allá del año 2021”, puntualizó el director de nacional de la Unidad para las Víctimas Alberto Rodríguez Andrade.</w:t>
      </w:r>
    </w:p>
    <w:p w:rsidR="00B25B05" w:rsidRDefault="00B25B05" w:rsidP="00B25B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F3AF8" w:rsidRDefault="00CF3AF8" w:rsidP="00B25B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F3AF8" w:rsidRDefault="00A82D3C" w:rsidP="00CF3AF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ALCALDE DE PASTO, RECONOCIÓ</w:t>
      </w:r>
      <w:r w:rsidR="00CF3AF8" w:rsidRPr="00CF3AF8">
        <w:rPr>
          <w:rFonts w:ascii="Century Gothic" w:eastAsia="Calibri" w:hAnsi="Century Gothic" w:cs="Calibri"/>
          <w:b/>
          <w:sz w:val="22"/>
          <w:szCs w:val="22"/>
          <w:lang w:val="es-ES_tradnl" w:eastAsia="ar-SA"/>
        </w:rPr>
        <w:t xml:space="preserve"> LABOR DE FUNDONAR EN LA CELEBRACIÓN DE SUS 20 AÑOS AL SERVICIO DE LA COMUNIDAD</w:t>
      </w:r>
    </w:p>
    <w:p w:rsidR="00CF3AF8" w:rsidRPr="00CF3AF8" w:rsidRDefault="00CF3AF8" w:rsidP="00CF3AF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22614" cy="32213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ndona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39424" cy="3232584"/>
                    </a:xfrm>
                    <a:prstGeom prst="rect">
                      <a:avLst/>
                    </a:prstGeom>
                  </pic:spPr>
                </pic:pic>
              </a:graphicData>
            </a:graphic>
          </wp:inline>
        </w:drawing>
      </w:r>
    </w:p>
    <w:p w:rsidR="00CF3AF8" w:rsidRPr="00CF3AF8" w:rsidRDefault="00CF3AF8" w:rsidP="00CF3A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3AF8">
        <w:rPr>
          <w:rFonts w:ascii="Century Gothic" w:eastAsia="Calibri" w:hAnsi="Century Gothic" w:cs="Calibri"/>
          <w:sz w:val="22"/>
          <w:szCs w:val="22"/>
          <w:lang w:val="es-ES_tradnl" w:eastAsia="ar-SA"/>
        </w:rPr>
        <w:t xml:space="preserve">El Alcalde Pedro Vicente Obando Ordoñez, acompañó la ceremonia de inauguración oficial de la nueva sede de la Fundación Oftalmológica de Nariño - FUNDONAR, en el marco de celebración de sus 20 años de constitución. </w:t>
      </w:r>
    </w:p>
    <w:p w:rsidR="00CF3AF8" w:rsidRPr="00CF3AF8" w:rsidRDefault="00CF3AF8" w:rsidP="00CF3A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3AF8">
        <w:rPr>
          <w:rFonts w:ascii="Century Gothic" w:eastAsia="Calibri" w:hAnsi="Century Gothic" w:cs="Calibri"/>
          <w:sz w:val="22"/>
          <w:szCs w:val="22"/>
          <w:lang w:val="es-ES_tradnl" w:eastAsia="ar-SA"/>
        </w:rPr>
        <w:t xml:space="preserve">Durante la ceremonia especial, el mandatario local, entregó una placa de reconocimiento a FUNDONAR, que se constituye en la única institución del departamento de Nariño, que brinda servicios sub-especializados en salud visual, y </w:t>
      </w:r>
      <w:proofErr w:type="gramStart"/>
      <w:r w:rsidRPr="00CF3AF8">
        <w:rPr>
          <w:rFonts w:ascii="Century Gothic" w:eastAsia="Calibri" w:hAnsi="Century Gothic" w:cs="Calibri"/>
          <w:sz w:val="22"/>
          <w:szCs w:val="22"/>
          <w:lang w:val="es-ES_tradnl" w:eastAsia="ar-SA"/>
        </w:rPr>
        <w:t>que</w:t>
      </w:r>
      <w:proofErr w:type="gramEnd"/>
      <w:r w:rsidRPr="00CF3AF8">
        <w:rPr>
          <w:rFonts w:ascii="Century Gothic" w:eastAsia="Calibri" w:hAnsi="Century Gothic" w:cs="Calibri"/>
          <w:sz w:val="22"/>
          <w:szCs w:val="22"/>
          <w:lang w:val="es-ES_tradnl" w:eastAsia="ar-SA"/>
        </w:rPr>
        <w:t xml:space="preserve"> a través de su trabajo entregado, guiado bajo los principios de la honestidad, ética y respeto; ha impactado positivamente en la calidad de vida de los pacientes del sur occidente de Colombia, que han sido atendidos en la fundación. </w:t>
      </w:r>
    </w:p>
    <w:p w:rsidR="00CF3AF8" w:rsidRPr="00CF3AF8" w:rsidRDefault="00CF3AF8" w:rsidP="00CF3A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3AF8">
        <w:rPr>
          <w:rFonts w:ascii="Century Gothic" w:eastAsia="Calibri" w:hAnsi="Century Gothic" w:cs="Calibri"/>
          <w:sz w:val="22"/>
          <w:szCs w:val="22"/>
          <w:lang w:val="es-ES_tradnl" w:eastAsia="ar-SA"/>
        </w:rPr>
        <w:t xml:space="preserve">Así mismo, el burgomaestre recibió una placa de reconocimiento como agradecimiento público, teniendo en cuenta </w:t>
      </w:r>
      <w:proofErr w:type="gramStart"/>
      <w:r w:rsidRPr="00CF3AF8">
        <w:rPr>
          <w:rFonts w:ascii="Century Gothic" w:eastAsia="Calibri" w:hAnsi="Century Gothic" w:cs="Calibri"/>
          <w:sz w:val="22"/>
          <w:szCs w:val="22"/>
          <w:lang w:val="es-ES_tradnl" w:eastAsia="ar-SA"/>
        </w:rPr>
        <w:t>que</w:t>
      </w:r>
      <w:proofErr w:type="gramEnd"/>
      <w:r w:rsidRPr="00CF3AF8">
        <w:rPr>
          <w:rFonts w:ascii="Century Gothic" w:eastAsia="Calibri" w:hAnsi="Century Gothic" w:cs="Calibri"/>
          <w:sz w:val="22"/>
          <w:szCs w:val="22"/>
          <w:lang w:val="es-ES_tradnl" w:eastAsia="ar-SA"/>
        </w:rPr>
        <w:t xml:space="preserve"> en el 2001, año en el que se desempeñaba como rector de la Universidad de Nariño, brindó su respaldo personal e institucional para que la Fundación pudiese ofrecer sus servicios a la comunidad y construir su primera sede en un lote del barrio San Vicente, cedido en comodato por la UDENAR.</w:t>
      </w:r>
    </w:p>
    <w:p w:rsidR="00CF3AF8" w:rsidRDefault="00CF3AF8" w:rsidP="00CF3A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Pr="00B87808" w:rsidRDefault="00B87808" w:rsidP="00CF3AF8">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A868EE" w:rsidRDefault="00497BCE" w:rsidP="00A868E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868EE">
        <w:rPr>
          <w:rFonts w:ascii="Century Gothic" w:eastAsia="Calibri" w:hAnsi="Century Gothic" w:cs="Calibri"/>
          <w:b/>
          <w:sz w:val="22"/>
          <w:szCs w:val="22"/>
          <w:lang w:val="es-ES_tradnl" w:eastAsia="ar-SA"/>
        </w:rPr>
        <w:lastRenderedPageBreak/>
        <w:t>EMAS PASTO BY VEOLIA</w:t>
      </w:r>
      <w:r w:rsidR="00A868EE" w:rsidRPr="00A868EE">
        <w:rPr>
          <w:rFonts w:ascii="Century Gothic" w:eastAsia="Calibri" w:hAnsi="Century Gothic" w:cs="Calibri"/>
          <w:b/>
          <w:sz w:val="22"/>
          <w:szCs w:val="22"/>
          <w:lang w:val="es-ES_tradnl" w:eastAsia="ar-SA"/>
        </w:rPr>
        <w:t xml:space="preserve"> </w:t>
      </w:r>
      <w:r w:rsidRPr="00A868EE">
        <w:rPr>
          <w:rFonts w:ascii="Century Gothic" w:eastAsia="Calibri" w:hAnsi="Century Gothic" w:cs="Calibri"/>
          <w:b/>
          <w:sz w:val="22"/>
          <w:szCs w:val="22"/>
          <w:lang w:val="es-ES_tradnl" w:eastAsia="ar-SA"/>
        </w:rPr>
        <w:t xml:space="preserve">Y LA ORGANIZACIÓN DE ESTADOS IBEROAMERICANOS (OEI) ABREN INSCRIPCIONES PARA LA 7° VERSIÓN DE DIBUJO AMBIENTAL </w:t>
      </w:r>
      <w:r w:rsidR="00A868EE" w:rsidRPr="00A868EE">
        <w:rPr>
          <w:rFonts w:ascii="Century Gothic" w:eastAsia="Calibri" w:hAnsi="Century Gothic" w:cs="Calibri"/>
          <w:b/>
          <w:sz w:val="22"/>
          <w:szCs w:val="22"/>
          <w:lang w:val="es-ES_tradnl" w:eastAsia="ar-SA"/>
        </w:rPr>
        <w:t>‘</w:t>
      </w:r>
      <w:r w:rsidRPr="00A868EE">
        <w:rPr>
          <w:rFonts w:ascii="Century Gothic" w:eastAsia="Calibri" w:hAnsi="Century Gothic" w:cs="Calibri"/>
          <w:b/>
          <w:sz w:val="22"/>
          <w:szCs w:val="22"/>
          <w:lang w:val="es-ES_tradnl" w:eastAsia="ar-SA"/>
        </w:rPr>
        <w:t>ALREDEDOR DE IBEROAMÉRICA</w:t>
      </w:r>
      <w:r w:rsidR="00A868EE" w:rsidRPr="00A868EE">
        <w:rPr>
          <w:rFonts w:ascii="Century Gothic" w:eastAsia="Calibri" w:hAnsi="Century Gothic" w:cs="Calibri"/>
          <w:b/>
          <w:sz w:val="22"/>
          <w:szCs w:val="22"/>
          <w:lang w:val="es-ES_tradnl" w:eastAsia="ar-SA"/>
        </w:rPr>
        <w:t>’</w:t>
      </w:r>
    </w:p>
    <w:p w:rsidR="00D74A91" w:rsidRPr="00A868EE" w:rsidRDefault="00D74A91" w:rsidP="00A868E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164101" cy="237236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curs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76170" cy="2381409"/>
                    </a:xfrm>
                    <a:prstGeom prst="rect">
                      <a:avLst/>
                    </a:prstGeom>
                  </pic:spPr>
                </pic:pic>
              </a:graphicData>
            </a:graphic>
          </wp:inline>
        </w:drawing>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A través de un convenio entre la Empresa </w:t>
      </w:r>
      <w:proofErr w:type="spellStart"/>
      <w:r w:rsidRPr="00A868EE">
        <w:rPr>
          <w:rFonts w:ascii="Century Gothic" w:eastAsia="Calibri" w:hAnsi="Century Gothic" w:cs="Calibri"/>
          <w:sz w:val="22"/>
          <w:szCs w:val="22"/>
          <w:lang w:val="es-ES_tradnl" w:eastAsia="ar-SA"/>
        </w:rPr>
        <w:t>Emas</w:t>
      </w:r>
      <w:proofErr w:type="spellEnd"/>
      <w:r w:rsidRPr="00A868EE">
        <w:rPr>
          <w:rFonts w:ascii="Century Gothic" w:eastAsia="Calibri" w:hAnsi="Century Gothic" w:cs="Calibri"/>
          <w:sz w:val="22"/>
          <w:szCs w:val="22"/>
          <w:lang w:val="es-ES_tradnl" w:eastAsia="ar-SA"/>
        </w:rPr>
        <w:t xml:space="preserve"> Pasto </w:t>
      </w:r>
      <w:proofErr w:type="spellStart"/>
      <w:r w:rsidRPr="00A868EE">
        <w:rPr>
          <w:rFonts w:ascii="Century Gothic" w:eastAsia="Calibri" w:hAnsi="Century Gothic" w:cs="Calibri"/>
          <w:sz w:val="22"/>
          <w:szCs w:val="22"/>
          <w:lang w:val="es-ES_tradnl" w:eastAsia="ar-SA"/>
        </w:rPr>
        <w:t>by</w:t>
      </w:r>
      <w:proofErr w:type="spellEnd"/>
      <w:r w:rsidRPr="00A868EE">
        <w:rPr>
          <w:rFonts w:ascii="Century Gothic" w:eastAsia="Calibri" w:hAnsi="Century Gothic" w:cs="Calibri"/>
          <w:sz w:val="22"/>
          <w:szCs w:val="22"/>
          <w:lang w:val="es-ES_tradnl" w:eastAsia="ar-SA"/>
        </w:rPr>
        <w:t xml:space="preserve"> </w:t>
      </w:r>
      <w:proofErr w:type="spellStart"/>
      <w:r w:rsidRPr="00A868EE">
        <w:rPr>
          <w:rFonts w:ascii="Century Gothic" w:eastAsia="Calibri" w:hAnsi="Century Gothic" w:cs="Calibri"/>
          <w:sz w:val="22"/>
          <w:szCs w:val="22"/>
          <w:lang w:val="es-ES_tradnl" w:eastAsia="ar-SA"/>
        </w:rPr>
        <w:t>Veolia</w:t>
      </w:r>
      <w:proofErr w:type="spellEnd"/>
      <w:r w:rsidRPr="00A868EE">
        <w:rPr>
          <w:rFonts w:ascii="Century Gothic" w:eastAsia="Calibri" w:hAnsi="Century Gothic" w:cs="Calibri"/>
          <w:sz w:val="22"/>
          <w:szCs w:val="22"/>
          <w:lang w:val="es-ES_tradnl" w:eastAsia="ar-SA"/>
        </w:rPr>
        <w:t xml:space="preserve">, y la Organización de Estados Iberoamericanos (OEI), abren la convocatoria para todas las instituciones educativas que desarrollan los proyectos PRAE en la ciudad de Pasto y puedan participar en la 7° versión del concurso de dibujo ambiental.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Este concurso denominado </w:t>
      </w:r>
      <w:r w:rsidR="00A868EE">
        <w:rPr>
          <w:rFonts w:ascii="Century Gothic" w:eastAsia="Calibri" w:hAnsi="Century Gothic" w:cs="Calibri"/>
          <w:sz w:val="22"/>
          <w:szCs w:val="22"/>
          <w:lang w:val="es-ES_tradnl" w:eastAsia="ar-SA"/>
        </w:rPr>
        <w:t>‘</w:t>
      </w:r>
      <w:r w:rsidR="00A868EE" w:rsidRPr="00A868EE">
        <w:rPr>
          <w:rFonts w:ascii="Century Gothic" w:eastAsia="Calibri" w:hAnsi="Century Gothic" w:cs="Calibri"/>
          <w:sz w:val="22"/>
          <w:szCs w:val="22"/>
          <w:lang w:val="es-ES_tradnl" w:eastAsia="ar-SA"/>
        </w:rPr>
        <w:t xml:space="preserve">Alrededor </w:t>
      </w:r>
      <w:r w:rsidR="00A868EE">
        <w:rPr>
          <w:rFonts w:ascii="Century Gothic" w:eastAsia="Calibri" w:hAnsi="Century Gothic" w:cs="Calibri"/>
          <w:sz w:val="22"/>
          <w:szCs w:val="22"/>
          <w:lang w:val="es-ES_tradnl" w:eastAsia="ar-SA"/>
        </w:rPr>
        <w:t>d</w:t>
      </w:r>
      <w:r w:rsidR="00A868EE" w:rsidRPr="00A868EE">
        <w:rPr>
          <w:rFonts w:ascii="Century Gothic" w:eastAsia="Calibri" w:hAnsi="Century Gothic" w:cs="Calibri"/>
          <w:sz w:val="22"/>
          <w:szCs w:val="22"/>
          <w:lang w:val="es-ES_tradnl" w:eastAsia="ar-SA"/>
        </w:rPr>
        <w:t>e Iberoamérica</w:t>
      </w:r>
      <w:r w:rsidR="00A868EE">
        <w:rPr>
          <w:rFonts w:ascii="Century Gothic" w:eastAsia="Calibri" w:hAnsi="Century Gothic" w:cs="Calibri"/>
          <w:sz w:val="22"/>
          <w:szCs w:val="22"/>
          <w:lang w:val="es-ES_tradnl" w:eastAsia="ar-SA"/>
        </w:rPr>
        <w:t>’</w:t>
      </w:r>
      <w:r w:rsidR="00A868EE" w:rsidRPr="00A868EE">
        <w:rPr>
          <w:rFonts w:ascii="Century Gothic" w:eastAsia="Calibri" w:hAnsi="Century Gothic" w:cs="Calibri"/>
          <w:sz w:val="22"/>
          <w:szCs w:val="22"/>
          <w:lang w:val="es-ES_tradnl" w:eastAsia="ar-SA"/>
        </w:rPr>
        <w:t xml:space="preserve"> </w:t>
      </w:r>
      <w:r w:rsidRPr="00A868EE">
        <w:rPr>
          <w:rFonts w:ascii="Century Gothic" w:eastAsia="Calibri" w:hAnsi="Century Gothic" w:cs="Calibri"/>
          <w:sz w:val="22"/>
          <w:szCs w:val="22"/>
          <w:lang w:val="es-ES_tradnl" w:eastAsia="ar-SA"/>
        </w:rPr>
        <w:t xml:space="preserve">es una campaña de educación dirigida a niños y niñas de colegios de Argentina, Brasil, Chile, Colombia, Ecuador, México, Panamá y Perú para concientizarlos sobre temáticas ambientales, como el cuidado del agua, la protección de la biodiversidad, economía circular, energías renovables, entre otros.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En su versión 2019 Alrededor de Iberoamérica está enfocado en la protección de la biodiversidad marina y en la concientización sobre la importancia de la eliminación del plástico en los océanos. Bajo este concepto, los niños y niñas de las instituciones educativas que desarrollan proyectos PRAE, recibirán un material pedagógico especialmente creado por la OEI, que servirá para el desarrollo de talleres en torno al reciclaje didáctico, sostenible y artístico.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La campaña culminará con un concurso de dibujo sobre las temáticas tratadas, cuyo primer premio consiste en un viaje pedagógico a la Isla de San Andrés que permitirá a los ganadores fortalecer el aprendizaje sobre la biodiversidad marina, encontrarse con distintas culturas y compartir sus experiencias.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Para Ángela Paz, Gerente de la Empresa </w:t>
      </w:r>
      <w:proofErr w:type="spellStart"/>
      <w:r w:rsidRPr="00A868EE">
        <w:rPr>
          <w:rFonts w:ascii="Century Gothic" w:eastAsia="Calibri" w:hAnsi="Century Gothic" w:cs="Calibri"/>
          <w:sz w:val="22"/>
          <w:szCs w:val="22"/>
          <w:lang w:val="es-ES_tradnl" w:eastAsia="ar-SA"/>
        </w:rPr>
        <w:t>Emas</w:t>
      </w:r>
      <w:proofErr w:type="spellEnd"/>
      <w:r w:rsidRPr="00A868EE">
        <w:rPr>
          <w:rFonts w:ascii="Century Gothic" w:eastAsia="Calibri" w:hAnsi="Century Gothic" w:cs="Calibri"/>
          <w:sz w:val="22"/>
          <w:szCs w:val="22"/>
          <w:lang w:val="es-ES_tradnl" w:eastAsia="ar-SA"/>
        </w:rPr>
        <w:t xml:space="preserve">, "El Programa Alrededor de Iberoamérica es un ejemplo para el desarrollo sostenible, promover un enfoque respetuoso del medio ambiente para conservar la biodiversidad, contribuye con nuestros aliados y nuestras comunidades en la región a concientizar a las nuevas generaciones sobre la protección del medio ambiente”.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lang w:val="es-ES_tradnl" w:eastAsia="ar-SA"/>
        </w:rPr>
        <w:t xml:space="preserve">Por su parte, Mariano Jabonero, Secretario General de la OEI, señaló: “La OEI impulsa ‘Alrededor de Iberoamérica 2019´ para potenciar la educación en valores </w:t>
      </w:r>
      <w:r w:rsidRPr="00A868EE">
        <w:rPr>
          <w:rFonts w:ascii="Century Gothic" w:eastAsia="Calibri" w:hAnsi="Century Gothic" w:cs="Calibri"/>
          <w:sz w:val="22"/>
          <w:szCs w:val="22"/>
          <w:lang w:val="es-ES_tradnl" w:eastAsia="ar-SA"/>
        </w:rPr>
        <w:lastRenderedPageBreak/>
        <w:t xml:space="preserve">a través de la protección de la biodiversidad marina con el reciclaje. Es una vía más para construir una ciudadanía democrática, responsable y activa a favor del medio ambiente y el desarrollo sostenible en Iberoamérica. Creemos que este es uno </w:t>
      </w:r>
      <w:r w:rsidR="00A868EE">
        <w:rPr>
          <w:rFonts w:ascii="Century Gothic" w:eastAsia="Calibri" w:hAnsi="Century Gothic" w:cs="Calibri"/>
          <w:sz w:val="22"/>
          <w:szCs w:val="22"/>
          <w:lang w:val="es-ES_tradnl" w:eastAsia="ar-SA"/>
        </w:rPr>
        <w:t xml:space="preserve">de </w:t>
      </w:r>
      <w:r w:rsidRPr="00A868EE">
        <w:rPr>
          <w:rFonts w:ascii="Century Gothic" w:eastAsia="Calibri" w:hAnsi="Century Gothic" w:cs="Calibri"/>
          <w:sz w:val="22"/>
          <w:szCs w:val="22"/>
          <w:lang w:val="es-ES_tradnl" w:eastAsia="ar-SA"/>
        </w:rPr>
        <w:t xml:space="preserve">los numerosos retos a los que se enfrenta la prensa desde el principio presente en las aulas”. </w:t>
      </w:r>
    </w:p>
    <w:p w:rsidR="00A868EE" w:rsidRPr="00A868EE" w:rsidRDefault="00A868E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A868EE">
        <w:rPr>
          <w:rFonts w:ascii="Century Gothic" w:eastAsia="Calibri" w:hAnsi="Century Gothic" w:cs="Calibri"/>
          <w:sz w:val="22"/>
          <w:szCs w:val="22"/>
          <w:u w:val="single"/>
          <w:lang w:val="es-ES_tradnl" w:eastAsia="ar-SA"/>
        </w:rPr>
        <w:t xml:space="preserve">Requisitos para la inscripción: </w:t>
      </w:r>
    </w:p>
    <w:p w:rsidR="00A868EE" w:rsidRDefault="00497BC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La inscripción la realizará el docente PRAE de cada colegio.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Solamente participarán los niños de grado Quinto de Primaria.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Haber visitado al Parque Tecnológico </w:t>
      </w:r>
      <w:proofErr w:type="spellStart"/>
      <w:r w:rsidRPr="00A868EE">
        <w:rPr>
          <w:rFonts w:ascii="Century Gothic" w:eastAsia="Calibri" w:hAnsi="Century Gothic" w:cs="Calibri"/>
          <w:sz w:val="22"/>
          <w:szCs w:val="22"/>
          <w:lang w:val="es-ES_tradnl" w:eastAsia="ar-SA"/>
        </w:rPr>
        <w:t>Antanas</w:t>
      </w:r>
      <w:proofErr w:type="spellEnd"/>
      <w:r w:rsidRPr="00A868EE">
        <w:rPr>
          <w:rFonts w:ascii="Century Gothic" w:eastAsia="Calibri" w:hAnsi="Century Gothic" w:cs="Calibri"/>
          <w:sz w:val="22"/>
          <w:szCs w:val="22"/>
          <w:lang w:val="es-ES_tradnl" w:eastAsia="ar-SA"/>
        </w:rPr>
        <w:t xml:space="preserve"> durante el año 2018 o 2019.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Tener un proyecto sobre el tema del manejo de residuos sólidos. </w:t>
      </w:r>
      <w:r w:rsidRPr="00A868EE">
        <w:rPr>
          <w:rFonts w:ascii="Segoe UI Symbol" w:eastAsia="Calibri" w:hAnsi="Segoe UI Symbol" w:cs="Segoe UI Symbol"/>
          <w:sz w:val="22"/>
          <w:szCs w:val="22"/>
          <w:lang w:val="es-ES_tradnl" w:eastAsia="ar-SA"/>
        </w:rPr>
        <w:t>✓</w:t>
      </w:r>
      <w:r w:rsidRPr="00A868EE">
        <w:rPr>
          <w:rFonts w:ascii="Century Gothic" w:eastAsia="Calibri" w:hAnsi="Century Gothic" w:cs="Calibri"/>
          <w:sz w:val="22"/>
          <w:szCs w:val="22"/>
          <w:lang w:val="es-ES_tradnl" w:eastAsia="ar-SA"/>
        </w:rPr>
        <w:t xml:space="preserve"> Hacer parte del programa de Aprovechamiento de </w:t>
      </w:r>
      <w:proofErr w:type="spellStart"/>
      <w:r w:rsidRPr="00A868EE">
        <w:rPr>
          <w:rFonts w:ascii="Century Gothic" w:eastAsia="Calibri" w:hAnsi="Century Gothic" w:cs="Calibri"/>
          <w:sz w:val="22"/>
          <w:szCs w:val="22"/>
          <w:lang w:val="es-ES_tradnl" w:eastAsia="ar-SA"/>
        </w:rPr>
        <w:t>Emas</w:t>
      </w:r>
      <w:proofErr w:type="spellEnd"/>
      <w:r w:rsidRPr="00A868EE">
        <w:rPr>
          <w:rFonts w:ascii="Century Gothic" w:eastAsia="Calibri" w:hAnsi="Century Gothic" w:cs="Calibri"/>
          <w:sz w:val="22"/>
          <w:szCs w:val="22"/>
          <w:lang w:val="es-ES_tradnl" w:eastAsia="ar-SA"/>
        </w:rPr>
        <w:t xml:space="preserve"> Pasto. </w:t>
      </w:r>
    </w:p>
    <w:p w:rsidR="00497BCE" w:rsidRPr="00A868EE" w:rsidRDefault="00A868EE" w:rsidP="00A868E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68EE">
        <w:rPr>
          <w:rFonts w:ascii="Century Gothic" w:eastAsia="Calibri" w:hAnsi="Century Gothic" w:cs="Calibri"/>
          <w:sz w:val="22"/>
          <w:szCs w:val="22"/>
          <w:u w:val="single"/>
          <w:lang w:val="es-ES_tradnl" w:eastAsia="ar-SA"/>
        </w:rPr>
        <w:t xml:space="preserve">Fecha de </w:t>
      </w:r>
      <w:r w:rsidR="00DF552A">
        <w:rPr>
          <w:rFonts w:ascii="Century Gothic" w:eastAsia="Calibri" w:hAnsi="Century Gothic" w:cs="Calibri"/>
          <w:sz w:val="22"/>
          <w:szCs w:val="22"/>
          <w:u w:val="single"/>
          <w:lang w:val="es-ES_tradnl" w:eastAsia="ar-SA"/>
        </w:rPr>
        <w:t>i</w:t>
      </w:r>
      <w:r w:rsidRPr="00A868EE">
        <w:rPr>
          <w:rFonts w:ascii="Century Gothic" w:eastAsia="Calibri" w:hAnsi="Century Gothic" w:cs="Calibri"/>
          <w:sz w:val="22"/>
          <w:szCs w:val="22"/>
          <w:u w:val="single"/>
          <w:lang w:val="es-ES_tradnl" w:eastAsia="ar-SA"/>
        </w:rPr>
        <w:t>nscripción</w:t>
      </w:r>
      <w:r w:rsidR="00497BCE" w:rsidRPr="00A868EE">
        <w:rPr>
          <w:rFonts w:ascii="Century Gothic" w:eastAsia="Calibri" w:hAnsi="Century Gothic" w:cs="Calibri"/>
          <w:sz w:val="22"/>
          <w:szCs w:val="22"/>
          <w:u w:val="single"/>
          <w:lang w:val="es-ES_tradnl" w:eastAsia="ar-SA"/>
        </w:rPr>
        <w:t>:</w:t>
      </w:r>
      <w:r w:rsidR="00497BCE" w:rsidRPr="00A868EE">
        <w:rPr>
          <w:rFonts w:ascii="Century Gothic" w:eastAsia="Calibri" w:hAnsi="Century Gothic" w:cs="Calibri"/>
          <w:sz w:val="22"/>
          <w:szCs w:val="22"/>
          <w:lang w:val="es-ES_tradnl" w:eastAsia="ar-SA"/>
        </w:rPr>
        <w:t xml:space="preserve"> Desde el 6 al </w:t>
      </w:r>
      <w:r w:rsidR="00497BCE">
        <w:t xml:space="preserve">17 </w:t>
      </w:r>
      <w:r w:rsidR="00497BCE" w:rsidRPr="00A868EE">
        <w:rPr>
          <w:rFonts w:ascii="Century Gothic" w:eastAsia="Calibri" w:hAnsi="Century Gothic" w:cs="Calibri"/>
          <w:sz w:val="22"/>
          <w:szCs w:val="22"/>
          <w:lang w:val="es-ES_tradnl" w:eastAsia="ar-SA"/>
        </w:rPr>
        <w:t>de mayo 2019 en el correo electrónico: maria-camila.enriquez@veolia.com Para Más información vía WhatsApp 3137209665</w:t>
      </w:r>
      <w:r w:rsidR="00D74A91">
        <w:rPr>
          <w:rFonts w:ascii="Century Gothic" w:eastAsia="Calibri" w:hAnsi="Century Gothic" w:cs="Calibri"/>
          <w:sz w:val="22"/>
          <w:szCs w:val="22"/>
          <w:lang w:val="es-ES_tradnl" w:eastAsia="ar-SA"/>
        </w:rPr>
        <w:t>.</w:t>
      </w:r>
    </w:p>
    <w:p w:rsidR="00A868EE" w:rsidRPr="00DF552A" w:rsidRDefault="00D74A91" w:rsidP="00DF552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F552A">
        <w:rPr>
          <w:rFonts w:ascii="Century Gothic" w:eastAsia="Calibri" w:hAnsi="Century Gothic" w:cs="Calibri"/>
          <w:b/>
          <w:sz w:val="18"/>
          <w:szCs w:val="18"/>
          <w:lang w:val="es-ES_tradnl" w:eastAsia="ar-SA"/>
        </w:rPr>
        <w:t>Información: Gerente EMAS S.A. Ángela Marcela Paz Romero. Celular: 3146828640</w:t>
      </w:r>
    </w:p>
    <w:p w:rsidR="00D74A91" w:rsidRPr="00D74A91" w:rsidRDefault="00D74A91" w:rsidP="00D74A9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4378C" w:rsidRPr="009A2734" w:rsidRDefault="0014378C" w:rsidP="008A06C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C1F35" w:rsidRDefault="003C1F35"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F35">
        <w:rPr>
          <w:rFonts w:ascii="Century Gothic" w:eastAsia="Calibri" w:hAnsi="Century Gothic" w:cs="Calibri"/>
          <w:b/>
          <w:sz w:val="22"/>
          <w:szCs w:val="22"/>
          <w:lang w:val="es-ES_tradnl" w:eastAsia="ar-SA"/>
        </w:rPr>
        <w:t>SECRETAR</w:t>
      </w:r>
      <w:r w:rsidR="00E11D4F">
        <w:rPr>
          <w:rFonts w:ascii="Century Gothic" w:eastAsia="Calibri" w:hAnsi="Century Gothic" w:cs="Calibri"/>
          <w:b/>
          <w:sz w:val="22"/>
          <w:szCs w:val="22"/>
          <w:lang w:val="es-ES_tradnl" w:eastAsia="ar-SA"/>
        </w:rPr>
        <w:t>Í</w:t>
      </w:r>
      <w:r w:rsidRPr="003C1F35">
        <w:rPr>
          <w:rFonts w:ascii="Century Gothic" w:eastAsia="Calibri" w:hAnsi="Century Gothic" w:cs="Calibri"/>
          <w:b/>
          <w:sz w:val="22"/>
          <w:szCs w:val="22"/>
          <w:lang w:val="es-ES_tradnl" w:eastAsia="ar-SA"/>
        </w:rPr>
        <w:t>A DE CULTURA</w:t>
      </w:r>
      <w:r>
        <w:rPr>
          <w:rFonts w:ascii="Century Gothic" w:eastAsia="Calibri" w:hAnsi="Century Gothic" w:cs="Calibri"/>
          <w:b/>
          <w:sz w:val="22"/>
          <w:szCs w:val="22"/>
          <w:lang w:val="es-ES_tradnl" w:eastAsia="ar-SA"/>
        </w:rPr>
        <w:t xml:space="preserve"> DE PASTO</w:t>
      </w:r>
      <w:r w:rsidRPr="003C1F35">
        <w:rPr>
          <w:rFonts w:ascii="Century Gothic" w:eastAsia="Calibri" w:hAnsi="Century Gothic" w:cs="Calibri"/>
          <w:b/>
          <w:sz w:val="22"/>
          <w:szCs w:val="22"/>
          <w:lang w:val="es-ES_tradnl" w:eastAsia="ar-SA"/>
        </w:rPr>
        <w:t xml:space="preserve"> INVITA A EXPOSICIÓN DE LANIGRAFÍA, EL ARTE DE DIBUJAR CON LANA </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FE01772" wp14:editId="12F05472">
            <wp:extent cx="4838700" cy="259779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4335" cy="2606184"/>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9 de 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w:t>
      </w:r>
      <w:proofErr w:type="spellStart"/>
      <w:r>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plasmando las emociones y experiencias de sus autoras. El público puede acceder 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lastRenderedPageBreak/>
        <w:t xml:space="preserve">Esta exposición es el resultado del trabajo de las mujeres que hacen parte de los talleres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 xml:space="preserve">Centro Cultural </w:t>
      </w:r>
      <w:proofErr w:type="spellStart"/>
      <w:r w:rsidRPr="003C1F35">
        <w:rPr>
          <w:rFonts w:ascii="Century Gothic" w:eastAsia="Calibri" w:hAnsi="Century Gothic" w:cs="Calibri"/>
          <w:sz w:val="22"/>
          <w:szCs w:val="22"/>
          <w:lang w:val="es-ES_tradnl" w:eastAsia="ar-SA"/>
        </w:rPr>
        <w:t>Pandiaco</w:t>
      </w:r>
      <w:proofErr w:type="spellEnd"/>
      <w:r w:rsidRPr="003C1F35">
        <w:rPr>
          <w:rFonts w:ascii="Century Gothic" w:eastAsia="Calibri" w:hAnsi="Century Gothic" w:cs="Calibri"/>
          <w:sz w:val="22"/>
          <w:szCs w:val="22"/>
          <w:lang w:val="es-ES_tradnl" w:eastAsia="ar-SA"/>
        </w:rPr>
        <w:t>.</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9F4B1D"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6EFF1272" wp14:editId="4A737EF3">
            <wp:extent cx="4466579" cy="300584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5">
                      <a:extLst>
                        <a:ext uri="{28A0092B-C50C-407E-A947-70E740481C1C}">
                          <a14:useLocalDpi xmlns:a14="http://schemas.microsoft.com/office/drawing/2010/main" val="0"/>
                        </a:ext>
                      </a:extLst>
                    </a:blip>
                    <a:stretch>
                      <a:fillRect/>
                    </a:stretch>
                  </pic:blipFill>
                  <pic:spPr>
                    <a:xfrm>
                      <a:off x="0" y="0"/>
                      <a:ext cx="4474771" cy="3011358"/>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w:t>
      </w:r>
      <w:r w:rsidRPr="000178D2">
        <w:rPr>
          <w:rFonts w:ascii="Century Gothic" w:eastAsia="Calibri" w:hAnsi="Century Gothic" w:cs="Calibri"/>
          <w:sz w:val="22"/>
          <w:szCs w:val="22"/>
          <w:lang w:val="es-ES_tradnl" w:eastAsia="ar-SA"/>
        </w:rPr>
        <w:lastRenderedPageBreak/>
        <w:t>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6">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 Mesa de Participación LGBTI del municipio de Pasto y la Alcaldía de Pasto a través de la Secretaría de las Mujeres, Orientaciones Sexuales e Identidades de Género, invitan a la Población LGBTI de la capital nariñense a participar del evento ‘Reina </w:t>
      </w:r>
      <w:proofErr w:type="spellStart"/>
      <w:r w:rsidRPr="00B073F5">
        <w:rPr>
          <w:rFonts w:ascii="Century Gothic" w:eastAsia="Calibri" w:hAnsi="Century Gothic" w:cs="Calibri"/>
          <w:sz w:val="22"/>
          <w:szCs w:val="22"/>
          <w:lang w:val="es-ES_tradnl" w:eastAsia="ar-SA"/>
        </w:rPr>
        <w:t>Guaneña</w:t>
      </w:r>
      <w:proofErr w:type="spellEnd"/>
      <w:r w:rsidRPr="00B073F5">
        <w:rPr>
          <w:rFonts w:ascii="Century Gothic" w:eastAsia="Calibri" w:hAnsi="Century Gothic" w:cs="Calibri"/>
          <w:sz w:val="22"/>
          <w:szCs w:val="22"/>
          <w:lang w:val="es-ES_tradnl" w:eastAsia="ar-SA"/>
        </w:rPr>
        <w:t xml:space="preserve">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w:t>
      </w:r>
      <w:r w:rsidR="00B25B05" w:rsidRPr="00B073F5">
        <w:rPr>
          <w:rFonts w:ascii="Century Gothic" w:eastAsia="Calibri" w:hAnsi="Century Gothic" w:cs="Calibri"/>
          <w:sz w:val="22"/>
          <w:szCs w:val="22"/>
          <w:lang w:val="es-ES_tradnl" w:eastAsia="ar-SA"/>
        </w:rPr>
        <w:t>cultural</w:t>
      </w:r>
      <w:r w:rsidRPr="00B073F5">
        <w:rPr>
          <w:rFonts w:ascii="Century Gothic" w:eastAsia="Calibri" w:hAnsi="Century Gothic" w:cs="Calibri"/>
          <w:sz w:val="22"/>
          <w:szCs w:val="22"/>
          <w:lang w:val="es-ES_tradnl" w:eastAsia="ar-SA"/>
        </w:rPr>
        <w:t xml:space="preserve"> deben presentar la fotocopia de cédula de ciudadanía, en la Secretaría de las Mujeres, Orientaciones Sexuales e Identidades de Género, de la Alcaldía de Pasto sede San Andrés – </w:t>
      </w:r>
      <w:proofErr w:type="spellStart"/>
      <w:r w:rsidRPr="00B073F5">
        <w:rPr>
          <w:rFonts w:ascii="Century Gothic" w:eastAsia="Calibri" w:hAnsi="Century Gothic" w:cs="Calibri"/>
          <w:sz w:val="22"/>
          <w:szCs w:val="22"/>
          <w:lang w:val="es-ES_tradnl" w:eastAsia="ar-SA"/>
        </w:rPr>
        <w:t>Rumipamba</w:t>
      </w:r>
      <w:proofErr w:type="spellEnd"/>
      <w:r w:rsidRPr="00B073F5">
        <w:rPr>
          <w:rFonts w:ascii="Century Gothic" w:eastAsia="Calibri" w:hAnsi="Century Gothic" w:cs="Calibri"/>
          <w:sz w:val="22"/>
          <w:szCs w:val="22"/>
          <w:lang w:val="es-ES_tradnl" w:eastAsia="ar-SA"/>
        </w:rPr>
        <w:t xml:space="preserve">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w:t>
      </w:r>
      <w:r w:rsidR="00497BCE" w:rsidRPr="00B073F5">
        <w:rPr>
          <w:rFonts w:ascii="Century Gothic" w:eastAsia="Calibri" w:hAnsi="Century Gothic" w:cs="Calibri"/>
          <w:b/>
          <w:sz w:val="18"/>
          <w:szCs w:val="18"/>
          <w:lang w:val="es-ES_tradnl" w:eastAsia="ar-SA"/>
        </w:rPr>
        <w:t>secretaria</w:t>
      </w:r>
      <w:r w:rsidRPr="00B073F5">
        <w:rPr>
          <w:rFonts w:ascii="Century Gothic" w:eastAsia="Calibri" w:hAnsi="Century Gothic" w:cs="Calibri"/>
          <w:b/>
          <w:sz w:val="18"/>
          <w:szCs w:val="18"/>
          <w:lang w:val="es-ES_tradnl" w:eastAsia="ar-SA"/>
        </w:rPr>
        <w:t xml:space="preserve"> de las Mujeres e Identidades de Género, Ingrid </w:t>
      </w:r>
      <w:proofErr w:type="spellStart"/>
      <w:r w:rsidRPr="00B073F5">
        <w:rPr>
          <w:rFonts w:ascii="Century Gothic" w:eastAsia="Calibri" w:hAnsi="Century Gothic" w:cs="Calibri"/>
          <w:b/>
          <w:sz w:val="18"/>
          <w:szCs w:val="18"/>
          <w:lang w:val="es-ES_tradnl" w:eastAsia="ar-SA"/>
        </w:rPr>
        <w:t>Legarda</w:t>
      </w:r>
      <w:proofErr w:type="spellEnd"/>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B87808" w:rsidP="00360047">
      <w:pPr>
        <w:tabs>
          <w:tab w:val="left" w:pos="2562"/>
        </w:tabs>
        <w:spacing w:after="0" w:line="240" w:lineRule="auto"/>
        <w:rPr>
          <w:rFonts w:ascii="Century Gothic" w:hAnsi="Century Gothic"/>
          <w:b/>
          <w:bCs/>
          <w:sz w:val="22"/>
          <w:szCs w:val="22"/>
        </w:rPr>
      </w:pPr>
    </w:p>
    <w:bookmarkEnd w:id="0"/>
    <w:bookmarkEnd w:id="1"/>
    <w:bookmarkEnd w:id="2"/>
    <w:p w:rsid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sidRPr="00497BCE">
        <w:rPr>
          <w:rFonts w:ascii="Century Gothic" w:eastAsia="Calibri" w:hAnsi="Century Gothic" w:cs="Calibri"/>
          <w:b/>
          <w:sz w:val="22"/>
          <w:szCs w:val="22"/>
          <w:lang w:eastAsia="ar-SA"/>
        </w:rPr>
        <w:lastRenderedPageBreak/>
        <w:t>DESDE EL 6 HASTA EL 18 DE MAYO SE PAGARÁN SUBSIDIOS DE PROGRAMA MAYOR</w:t>
      </w:r>
      <w:r>
        <w:rPr>
          <w:rFonts w:ascii="Century Gothic" w:eastAsia="Calibri" w:hAnsi="Century Gothic" w:cs="Calibri"/>
          <w:b/>
          <w:sz w:val="22"/>
          <w:szCs w:val="22"/>
          <w:lang w:eastAsia="ar-SA"/>
        </w:rPr>
        <w:t xml:space="preserve"> CORRESPONDIENTES AL MES DE ABRIL </w:t>
      </w:r>
    </w:p>
    <w:p w:rsidR="00497BCE" w:rsidRP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extent cx="4039283" cy="2278722"/>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mbia-mayor.jpg"/>
                    <pic:cNvPicPr/>
                  </pic:nvPicPr>
                  <pic:blipFill>
                    <a:blip r:embed="rId17">
                      <a:extLst>
                        <a:ext uri="{28A0092B-C50C-407E-A947-70E740481C1C}">
                          <a14:useLocalDpi xmlns:a14="http://schemas.microsoft.com/office/drawing/2010/main" val="0"/>
                        </a:ext>
                      </a:extLst>
                    </a:blip>
                    <a:stretch>
                      <a:fillRect/>
                    </a:stretch>
                  </pic:blipFill>
                  <pic:spPr>
                    <a:xfrm>
                      <a:off x="0" y="0"/>
                      <a:ext cx="4054021" cy="2287036"/>
                    </a:xfrm>
                    <a:prstGeom prst="rect">
                      <a:avLst/>
                    </a:prstGeom>
                  </pic:spPr>
                </pic:pic>
              </a:graphicData>
            </a:graphic>
          </wp:inline>
        </w:drawing>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La Secretaría de Bienestar Social, </w:t>
      </w:r>
      <w:r>
        <w:rPr>
          <w:rFonts w:ascii="Century Gothic" w:eastAsia="Calibri" w:hAnsi="Century Gothic" w:cs="Calibri"/>
          <w:sz w:val="22"/>
          <w:szCs w:val="22"/>
          <w:lang w:val="es-ES_tradnl" w:eastAsia="ar-SA"/>
        </w:rPr>
        <w:t>informa</w:t>
      </w:r>
      <w:r w:rsidRPr="00B87808">
        <w:rPr>
          <w:rFonts w:ascii="Century Gothic" w:eastAsia="Calibri" w:hAnsi="Century Gothic" w:cs="Calibri"/>
          <w:sz w:val="22"/>
          <w:szCs w:val="22"/>
          <w:lang w:val="es-ES_tradnl" w:eastAsia="ar-SA"/>
        </w:rPr>
        <w:t xml:space="preserve"> a los beneficiarios del Programa Colombia Mayor </w:t>
      </w:r>
      <w:r w:rsidR="00497BCE" w:rsidRPr="00B87808">
        <w:rPr>
          <w:rFonts w:ascii="Century Gothic" w:eastAsia="Calibri" w:hAnsi="Century Gothic" w:cs="Calibri"/>
          <w:sz w:val="22"/>
          <w:szCs w:val="22"/>
          <w:lang w:val="es-ES_tradnl" w:eastAsia="ar-SA"/>
        </w:rPr>
        <w:t>que,</w:t>
      </w:r>
      <w:r w:rsidRPr="00B87808">
        <w:rPr>
          <w:rFonts w:ascii="Century Gothic" w:eastAsia="Calibri" w:hAnsi="Century Gothic" w:cs="Calibri"/>
          <w:sz w:val="22"/>
          <w:szCs w:val="22"/>
          <w:lang w:val="es-ES_tradnl" w:eastAsia="ar-SA"/>
        </w:rPr>
        <w:t xml:space="preserve"> a partir del 6 hasta el 18 </w:t>
      </w:r>
      <w:r>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del presente año, se cancelará la nómina correspondiente al mes de </w:t>
      </w:r>
      <w:r>
        <w:rPr>
          <w:rFonts w:ascii="Century Gothic" w:eastAsia="Calibri" w:hAnsi="Century Gothic" w:cs="Calibri"/>
          <w:sz w:val="22"/>
          <w:szCs w:val="22"/>
          <w:lang w:val="es-ES_tradnl" w:eastAsia="ar-SA"/>
        </w:rPr>
        <w:t>abril</w:t>
      </w:r>
      <w:r w:rsidRPr="00B87808">
        <w:rPr>
          <w:rFonts w:ascii="Century Gothic" w:eastAsia="Calibri" w:hAnsi="Century Gothic" w:cs="Calibri"/>
          <w:sz w:val="22"/>
          <w:szCs w:val="22"/>
          <w:lang w:val="es-ES_tradnl" w:eastAsia="ar-SA"/>
        </w:rPr>
        <w:t xml:space="preserve"> 2019.</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Es importante mencionar que los pagos son de tipo mensual y se cancelará un monto</w:t>
      </w:r>
      <w:r>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de $ 75.000 mil pesos, se reitera a los beneficiarios que el no cobro de dos giros consecutivos conlleva al retiro del programa en mención.</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B87808">
        <w:rPr>
          <w:rFonts w:ascii="Century Gothic" w:eastAsia="Calibri" w:hAnsi="Century Gothic" w:cs="Calibri"/>
          <w:sz w:val="22"/>
          <w:szCs w:val="22"/>
          <w:u w:val="single"/>
          <w:lang w:val="es-ES_tradnl" w:eastAsia="ar-SA"/>
        </w:rPr>
        <w:t xml:space="preserve">Cronograma zona urbana </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informa a la comunidad, que el horario de atención es de lunes a viernes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y de 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xml:space="preserve"> – 6</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como también los sábados en horario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conforme al siguiente cronograma de pagos</w:t>
      </w:r>
      <w:r>
        <w:rPr>
          <w:rFonts w:ascii="Century Gothic" w:eastAsia="Calibri" w:hAnsi="Century Gothic" w:cs="Calibri"/>
          <w:sz w:val="22"/>
          <w:szCs w:val="22"/>
          <w:lang w:val="es-ES_tradnl" w:eastAsia="ar-SA"/>
        </w:rPr>
        <w:t>:</w:t>
      </w:r>
    </w:p>
    <w:p w:rsidR="00B87808" w:rsidRPr="00B87808" w:rsidRDefault="00B87808" w:rsidP="00B87808">
      <w:pPr>
        <w:tabs>
          <w:tab w:val="left" w:pos="2562"/>
        </w:tabs>
        <w:spacing w:after="120" w:line="240" w:lineRule="auto"/>
        <w:jc w:val="center"/>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87808" w:rsidRPr="00B87808" w:rsidTr="006E009E">
        <w:trPr>
          <w:jc w:val="center"/>
        </w:trPr>
        <w:tc>
          <w:tcPr>
            <w:tcW w:w="6398" w:type="dxa"/>
            <w:gridSpan w:val="2"/>
            <w:vAlign w:val="center"/>
          </w:tcPr>
          <w:p w:rsidR="00B87808" w:rsidRPr="00B87808" w:rsidRDefault="00B87808" w:rsidP="00B87808">
            <w:pPr>
              <w:tabs>
                <w:tab w:val="left" w:pos="2562"/>
              </w:tabs>
              <w:spacing w:after="120" w:line="240" w:lineRule="auto"/>
              <w:jc w:val="center"/>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DE ACUERDO CON EL PRIMER APELLIDO</w:t>
            </w:r>
          </w:p>
        </w:tc>
      </w:tr>
      <w:tr w:rsidR="00B87808" w:rsidRPr="00B87808" w:rsidTr="006E009E">
        <w:trPr>
          <w:trHeight w:val="232"/>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LETRA DEL PRIMER APELLIDO</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FECHA DE PAGO</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A, B,</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6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C, D</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7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E, F, G, H</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8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I, J, K, L</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9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 M N, Ñ</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10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O, P, Q, 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13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S, T, U, V</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14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W, X, Y, Z</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15 de MAYO  2019</w:t>
            </w:r>
          </w:p>
        </w:tc>
      </w:tr>
      <w:tr w:rsidR="00B87808" w:rsidRPr="00B87808" w:rsidTr="006E009E">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PENDIENTES POR COBRAR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 xml:space="preserve">16, 17 y </w:t>
            </w:r>
            <w:r w:rsidR="00497BCE" w:rsidRPr="00B87808">
              <w:rPr>
                <w:rFonts w:ascii="Century Gothic" w:eastAsia="Calibri" w:hAnsi="Century Gothic" w:cs="Calibri"/>
                <w:sz w:val="20"/>
                <w:szCs w:val="22"/>
                <w:lang w:val="es-ES_tradnl" w:eastAsia="ar-SA"/>
              </w:rPr>
              <w:t>18 de</w:t>
            </w:r>
            <w:r w:rsidRPr="00B87808">
              <w:rPr>
                <w:rFonts w:ascii="Century Gothic" w:eastAsia="Calibri" w:hAnsi="Century Gothic" w:cs="Calibri"/>
                <w:sz w:val="20"/>
                <w:szCs w:val="22"/>
                <w:lang w:val="es-ES_tradnl" w:eastAsia="ar-SA"/>
              </w:rPr>
              <w:t xml:space="preserve"> MAYO  2019</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lastRenderedPageBreak/>
        <w:t xml:space="preserve">Puntos de pago </w:t>
      </w:r>
      <w:proofErr w:type="spellStart"/>
      <w:r>
        <w:rPr>
          <w:rFonts w:ascii="Century Gothic" w:eastAsia="Calibri" w:hAnsi="Century Gothic" w:cs="Calibri"/>
          <w:sz w:val="22"/>
          <w:szCs w:val="22"/>
          <w:u w:val="single"/>
          <w:lang w:val="es-ES_tradnl" w:eastAsia="ar-SA"/>
        </w:rPr>
        <w:t>E</w:t>
      </w:r>
      <w:r w:rsidRPr="00497BCE">
        <w:rPr>
          <w:rFonts w:ascii="Century Gothic" w:eastAsia="Calibri" w:hAnsi="Century Gothic" w:cs="Calibri"/>
          <w:sz w:val="22"/>
          <w:szCs w:val="22"/>
          <w:u w:val="single"/>
          <w:lang w:val="es-ES_tradnl" w:eastAsia="ar-SA"/>
        </w:rPr>
        <w:t>fecty</w:t>
      </w:r>
      <w:proofErr w:type="spellEnd"/>
      <w:r w:rsidR="00B87808" w:rsidRPr="00497BCE">
        <w:rPr>
          <w:rFonts w:ascii="Century Gothic" w:eastAsia="Calibri" w:hAnsi="Century Gothic" w:cs="Calibri"/>
          <w:sz w:val="22"/>
          <w:szCs w:val="22"/>
          <w:u w:val="single"/>
          <w:lang w:val="es-ES_tradnl" w:eastAsia="ar-SA"/>
        </w:rPr>
        <w:t xml:space="preserve"> – </w:t>
      </w:r>
      <w:proofErr w:type="spellStart"/>
      <w:r>
        <w:rPr>
          <w:rFonts w:ascii="Century Gothic" w:eastAsia="Calibri" w:hAnsi="Century Gothic" w:cs="Calibri"/>
          <w:sz w:val="22"/>
          <w:szCs w:val="22"/>
          <w:u w:val="single"/>
          <w:lang w:val="es-ES_tradnl" w:eastAsia="ar-SA"/>
        </w:rPr>
        <w:t>S</w:t>
      </w:r>
      <w:r w:rsidRPr="00497BCE">
        <w:rPr>
          <w:rFonts w:ascii="Century Gothic" w:eastAsia="Calibri" w:hAnsi="Century Gothic" w:cs="Calibri"/>
          <w:sz w:val="22"/>
          <w:szCs w:val="22"/>
          <w:u w:val="single"/>
          <w:lang w:val="es-ES_tradnl" w:eastAsia="ar-SA"/>
        </w:rPr>
        <w:t>ervientrega</w:t>
      </w:r>
      <w:proofErr w:type="spellEnd"/>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Se invita a los beneficiarios del </w:t>
      </w:r>
      <w:r w:rsidR="00497BCE">
        <w:rPr>
          <w:rFonts w:ascii="Century Gothic" w:eastAsia="Calibri" w:hAnsi="Century Gothic" w:cs="Calibri"/>
          <w:sz w:val="22"/>
          <w:szCs w:val="22"/>
          <w:lang w:val="es-ES_tradnl" w:eastAsia="ar-SA"/>
        </w:rPr>
        <w:t>P</w:t>
      </w:r>
      <w:r w:rsidRPr="00B87808">
        <w:rPr>
          <w:rFonts w:ascii="Century Gothic" w:eastAsia="Calibri" w:hAnsi="Century Gothic" w:cs="Calibri"/>
          <w:sz w:val="22"/>
          <w:szCs w:val="22"/>
          <w:lang w:val="es-ES_tradnl" w:eastAsia="ar-SA"/>
        </w:rPr>
        <w:t xml:space="preserve">rograma Colombia Mayor, a cobrar en los distintos puntos de pago, aclarando que se han autorizado 31 puntos de atención para que cobren en el </w:t>
      </w:r>
      <w:r w:rsidR="00497BCE" w:rsidRPr="00B87808">
        <w:rPr>
          <w:rFonts w:ascii="Century Gothic" w:eastAsia="Calibri" w:hAnsi="Century Gothic" w:cs="Calibri"/>
          <w:sz w:val="22"/>
          <w:szCs w:val="22"/>
          <w:lang w:val="es-ES_tradnl" w:eastAsia="ar-SA"/>
        </w:rPr>
        <w:t>lugar más cercano a su domicilio</w:t>
      </w:r>
    </w:p>
    <w:tbl>
      <w:tblPr>
        <w:tblW w:w="6024" w:type="dxa"/>
        <w:jc w:val="center"/>
        <w:tblCellMar>
          <w:left w:w="70" w:type="dxa"/>
          <w:right w:w="70" w:type="dxa"/>
        </w:tblCellMar>
        <w:tblLook w:val="04A0" w:firstRow="1" w:lastRow="0" w:firstColumn="1" w:lastColumn="0" w:noHBand="0" w:noVBand="1"/>
      </w:tblPr>
      <w:tblGrid>
        <w:gridCol w:w="1913"/>
        <w:gridCol w:w="4111"/>
      </w:tblGrid>
      <w:tr w:rsidR="00B87808" w:rsidRPr="00B87808" w:rsidTr="006E009E">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PUNTOS DE PAGO</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Santiago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23 N. 11 – 64 LC)</w:t>
            </w:r>
          </w:p>
        </w:tc>
      </w:tr>
      <w:tr w:rsidR="00B87808" w:rsidRPr="00B87808" w:rsidTr="006E009E">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Las </w:t>
            </w:r>
            <w:r w:rsidR="00497BCE" w:rsidRPr="00497BCE">
              <w:rPr>
                <w:rFonts w:ascii="Century Gothic" w:eastAsia="Calibri" w:hAnsi="Century Gothic" w:cs="Calibri"/>
                <w:sz w:val="20"/>
                <w:szCs w:val="22"/>
                <w:lang w:val="es-ES_tradnl" w:eastAsia="ar-SA"/>
              </w:rPr>
              <w:t>Américas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19 N. 14 - 21)</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Las Américas Centro, por el CESMAG</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21 # 13 A – 89)</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Fátima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17 N. 13 -76)</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Villa Flor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17 Cs 28</w:t>
            </w:r>
          </w:p>
        </w:tc>
      </w:tr>
      <w:tr w:rsidR="00B87808" w:rsidRPr="00B87808" w:rsidTr="006E009E">
        <w:trPr>
          <w:trHeight w:val="20"/>
          <w:jc w:val="center"/>
        </w:trPr>
        <w:tc>
          <w:tcPr>
            <w:tcW w:w="1913" w:type="dxa"/>
            <w:vMerge/>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Miraflores Diagonal 16 C # 1E - 55 </w:t>
            </w:r>
          </w:p>
        </w:tc>
      </w:tr>
      <w:tr w:rsidR="00B87808" w:rsidRPr="00B87808" w:rsidTr="006E009E">
        <w:trPr>
          <w:trHeight w:val="20"/>
          <w:jc w:val="center"/>
        </w:trPr>
        <w:tc>
          <w:tcPr>
            <w:tcW w:w="1913" w:type="dxa"/>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Lorenzo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 # 17 – 98 </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Santa Barbará </w:t>
            </w:r>
            <w:proofErr w:type="spellStart"/>
            <w:r w:rsidR="00497BCE" w:rsidRPr="00497BCE">
              <w:rPr>
                <w:rFonts w:ascii="Century Gothic" w:eastAsia="Calibri" w:hAnsi="Century Gothic" w:cs="Calibri"/>
                <w:sz w:val="20"/>
                <w:szCs w:val="22"/>
                <w:lang w:val="es-ES_tradnl" w:eastAsia="ar-SA"/>
              </w:rPr>
              <w:t>Cra</w:t>
            </w:r>
            <w:proofErr w:type="spellEnd"/>
            <w:r w:rsidR="00497BCE" w:rsidRPr="00497BCE">
              <w:rPr>
                <w:rFonts w:ascii="Century Gothic" w:eastAsia="Calibri" w:hAnsi="Century Gothic" w:cs="Calibri"/>
                <w:sz w:val="20"/>
                <w:szCs w:val="22"/>
                <w:lang w:val="es-ES_tradnl" w:eastAsia="ar-SA"/>
              </w:rPr>
              <w:t xml:space="preserve"> 3</w:t>
            </w:r>
            <w:r w:rsidRPr="00497BCE">
              <w:rPr>
                <w:rFonts w:ascii="Century Gothic" w:eastAsia="Calibri" w:hAnsi="Century Gothic" w:cs="Calibri"/>
                <w:sz w:val="20"/>
                <w:szCs w:val="22"/>
                <w:lang w:val="es-ES_tradnl" w:eastAsia="ar-SA"/>
              </w:rPr>
              <w:t xml:space="preserve"> A CLL 21 C # 21 B 122</w:t>
            </w:r>
          </w:p>
        </w:tc>
      </w:tr>
      <w:tr w:rsidR="00B87808" w:rsidRPr="00B87808" w:rsidTr="006E009E">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w:t>
            </w:r>
            <w:proofErr w:type="spellStart"/>
            <w:r w:rsidRPr="00497BCE">
              <w:rPr>
                <w:rFonts w:ascii="Century Gothic" w:eastAsia="Calibri" w:hAnsi="Century Gothic" w:cs="Calibri"/>
                <w:sz w:val="20"/>
                <w:szCs w:val="22"/>
                <w:lang w:val="es-ES_tradnl" w:eastAsia="ar-SA"/>
              </w:rPr>
              <w:t>Idema</w:t>
            </w:r>
            <w:proofErr w:type="spellEnd"/>
            <w:r w:rsidRPr="00497BCE">
              <w:rPr>
                <w:rFonts w:ascii="Century Gothic" w:eastAsia="Calibri" w:hAnsi="Century Gothic" w:cs="Calibri"/>
                <w:sz w:val="20"/>
                <w:szCs w:val="22"/>
                <w:lang w:val="es-ES_tradnl" w:eastAsia="ar-SA"/>
              </w:rPr>
              <w:t xml:space="preserve"> Calle 18 A # 10 – 03</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Terminal </w:t>
            </w:r>
            <w:r w:rsidR="00497BCE" w:rsidRPr="00497BCE">
              <w:rPr>
                <w:rFonts w:ascii="Century Gothic" w:eastAsia="Calibri" w:hAnsi="Century Gothic" w:cs="Calibri"/>
                <w:sz w:val="20"/>
                <w:szCs w:val="22"/>
                <w:lang w:val="es-ES_tradnl" w:eastAsia="ar-SA"/>
              </w:rPr>
              <w:t>Pasto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6 N. 16 B – 50 Local 120)</w:t>
            </w:r>
          </w:p>
        </w:tc>
      </w:tr>
      <w:tr w:rsidR="00B87808" w:rsidRPr="00B87808" w:rsidTr="006E009E">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Chambú</w:t>
            </w:r>
            <w:proofErr w:type="spellEnd"/>
            <w:r w:rsidRPr="00497BCE">
              <w:rPr>
                <w:rFonts w:ascii="Century Gothic" w:eastAsia="Calibri" w:hAnsi="Century Gothic" w:cs="Calibri"/>
                <w:sz w:val="20"/>
                <w:szCs w:val="22"/>
                <w:lang w:val="es-ES_tradnl" w:eastAsia="ar-SA"/>
              </w:rPr>
              <w:t xml:space="preserve"> II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27 Cs 9</w:t>
            </w:r>
          </w:p>
        </w:tc>
      </w:tr>
      <w:tr w:rsidR="00B87808" w:rsidRPr="00B87808" w:rsidTr="006E009E">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Pilar </w:t>
            </w:r>
            <w:proofErr w:type="spellStart"/>
            <w:r w:rsidRPr="00497BCE">
              <w:rPr>
                <w:rFonts w:ascii="Century Gothic" w:eastAsia="Calibri" w:hAnsi="Century Gothic" w:cs="Calibri"/>
                <w:sz w:val="20"/>
                <w:szCs w:val="22"/>
                <w:lang w:val="es-ES_tradnl" w:eastAsia="ar-SA"/>
              </w:rPr>
              <w:t>Cra</w:t>
            </w:r>
            <w:proofErr w:type="spellEnd"/>
            <w:r w:rsidR="00B87808" w:rsidRPr="00497BCE">
              <w:rPr>
                <w:rFonts w:ascii="Century Gothic" w:eastAsia="Calibri" w:hAnsi="Century Gothic" w:cs="Calibri"/>
                <w:sz w:val="20"/>
                <w:szCs w:val="22"/>
                <w:lang w:val="es-ES_tradnl" w:eastAsia="ar-SA"/>
              </w:rPr>
              <w:t xml:space="preserve"> 4 N. 12 A 20</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Potrerillo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7 # 15 – 77)</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Tamasagra</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14</w:t>
            </w:r>
            <w:r w:rsidR="00B87808" w:rsidRPr="00497BCE">
              <w:rPr>
                <w:rFonts w:ascii="Century Gothic" w:eastAsia="Calibri" w:hAnsi="Century Gothic" w:cs="Calibri"/>
                <w:sz w:val="20"/>
                <w:szCs w:val="22"/>
                <w:lang w:val="es-ES_tradnl" w:eastAsia="ar-SA"/>
              </w:rPr>
              <w:t xml:space="preserve"> Cs 18</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Boyacá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10 B N. 22 – 02</w:t>
            </w:r>
          </w:p>
        </w:tc>
      </w:tr>
      <w:tr w:rsidR="00B87808" w:rsidRPr="00B87808" w:rsidTr="006E009E">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Parque Infantil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16 B N. 29 -48)</w:t>
            </w:r>
          </w:p>
        </w:tc>
      </w:tr>
      <w:tr w:rsidR="00B87808" w:rsidRPr="00B87808" w:rsidTr="006E009E">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Centro Comercial</w:t>
            </w:r>
            <w:r w:rsidR="00B87808" w:rsidRPr="00497BCE">
              <w:rPr>
                <w:rFonts w:ascii="Century Gothic" w:eastAsia="Calibri" w:hAnsi="Century Gothic" w:cs="Calibri"/>
                <w:sz w:val="20"/>
                <w:szCs w:val="22"/>
                <w:lang w:val="es-ES_tradnl" w:eastAsia="ar-SA"/>
              </w:rPr>
              <w:t xml:space="preserve"> </w:t>
            </w:r>
            <w:r w:rsidRPr="00497BCE">
              <w:rPr>
                <w:rFonts w:ascii="Century Gothic" w:eastAsia="Calibri" w:hAnsi="Century Gothic" w:cs="Calibri"/>
                <w:sz w:val="20"/>
                <w:szCs w:val="22"/>
                <w:lang w:val="es-ES_tradnl" w:eastAsia="ar-SA"/>
              </w:rPr>
              <w:t>Bomboná local</w:t>
            </w:r>
            <w:r w:rsidR="00B87808" w:rsidRPr="00497BCE">
              <w:rPr>
                <w:rFonts w:ascii="Century Gothic" w:eastAsia="Calibri" w:hAnsi="Century Gothic" w:cs="Calibri"/>
                <w:sz w:val="20"/>
                <w:szCs w:val="22"/>
                <w:lang w:val="es-ES_tradnl" w:eastAsia="ar-SA"/>
              </w:rPr>
              <w:t xml:space="preserve"> 1</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14 # 29 – 11 Local 1)</w:t>
            </w:r>
          </w:p>
        </w:tc>
      </w:tr>
      <w:tr w:rsidR="00B87808" w:rsidRPr="00B87808" w:rsidTr="006E009E">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Panamericana</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 # 33 – 09)</w:t>
            </w:r>
          </w:p>
        </w:tc>
      </w:tr>
      <w:tr w:rsidR="00B87808" w:rsidRPr="00B87808" w:rsidTr="006E009E">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Los Estudiantes Local 2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20 # 35 – 15</w:t>
            </w:r>
          </w:p>
        </w:tc>
      </w:tr>
      <w:tr w:rsidR="00B87808" w:rsidRPr="00B87808" w:rsidTr="006E009E">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Vía Hospital San Pedro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16 N. 37 -07)</w:t>
            </w:r>
          </w:p>
        </w:tc>
      </w:tr>
      <w:tr w:rsidR="00B87808" w:rsidRPr="00B87808" w:rsidTr="006E009E">
        <w:trPr>
          <w:trHeight w:val="20"/>
          <w:jc w:val="center"/>
        </w:trPr>
        <w:tc>
          <w:tcPr>
            <w:tcW w:w="1913" w:type="dxa"/>
            <w:tcBorders>
              <w:top w:val="nil"/>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Maridiaz</w:t>
            </w:r>
            <w:proofErr w:type="spellEnd"/>
            <w:r w:rsidRPr="00497BCE">
              <w:rPr>
                <w:rFonts w:ascii="Century Gothic" w:eastAsia="Calibri" w:hAnsi="Century Gothic" w:cs="Calibri"/>
                <w:sz w:val="20"/>
                <w:szCs w:val="22"/>
                <w:lang w:val="es-ES_tradnl" w:eastAsia="ar-SA"/>
              </w:rPr>
              <w:t xml:space="preserve"> Frente a la Universidad Mariana</w:t>
            </w:r>
          </w:p>
        </w:tc>
      </w:tr>
      <w:tr w:rsidR="00B87808" w:rsidRPr="00B87808" w:rsidTr="006E009E">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Emas</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24 # 24 – 23</w:t>
            </w:r>
          </w:p>
        </w:tc>
      </w:tr>
      <w:tr w:rsidR="00B87808" w:rsidRPr="00B87808" w:rsidTr="006E009E">
        <w:trPr>
          <w:trHeight w:val="20"/>
          <w:jc w:val="center"/>
        </w:trPr>
        <w:tc>
          <w:tcPr>
            <w:tcW w:w="1913" w:type="dxa"/>
            <w:vMerge/>
            <w:tcBorders>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Centenario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19 # 23-41</w:t>
            </w:r>
          </w:p>
        </w:tc>
      </w:tr>
      <w:tr w:rsidR="00B87808" w:rsidRPr="00B87808" w:rsidTr="006E009E">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Nueva Aranda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B 4 Cs 15</w:t>
            </w:r>
          </w:p>
        </w:tc>
      </w:tr>
      <w:tr w:rsidR="00B87808" w:rsidRPr="00B87808" w:rsidTr="006E009E">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lastRenderedPageBreak/>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Torres de San Luis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39 # 28-25</w:t>
            </w:r>
          </w:p>
        </w:tc>
      </w:tr>
      <w:tr w:rsidR="00B87808" w:rsidRPr="00B87808" w:rsidTr="006E009E">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Santander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21 # 21 -87</w:t>
            </w:r>
          </w:p>
        </w:tc>
      </w:tr>
      <w:tr w:rsidR="00B87808" w:rsidRPr="00B87808" w:rsidTr="006E009E">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Corazón de </w:t>
            </w:r>
            <w:r w:rsidR="00497BCE" w:rsidRPr="00497BCE">
              <w:rPr>
                <w:rFonts w:ascii="Century Gothic" w:eastAsia="Calibri" w:hAnsi="Century Gothic" w:cs="Calibri"/>
                <w:sz w:val="20"/>
                <w:szCs w:val="22"/>
                <w:lang w:val="es-ES_tradnl" w:eastAsia="ar-SA"/>
              </w:rPr>
              <w:t xml:space="preserve">Jesús </w:t>
            </w:r>
            <w:proofErr w:type="spellStart"/>
            <w:r w:rsidR="00497BCE"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18 Cs 8</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Colombia junto al Batallón Boyacá</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22 N. 15 – 25)</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El Encano</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Obonuco</w:t>
            </w:r>
          </w:p>
        </w:tc>
      </w:tr>
      <w:tr w:rsidR="00B87808" w:rsidRPr="00B87808" w:rsidTr="006E009E">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Catambuco</w:t>
            </w:r>
            <w:proofErr w:type="spellEnd"/>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Catambuco</w:t>
            </w:r>
            <w:proofErr w:type="spellEnd"/>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Cronograma de pagos zona rural</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el caso de los adultos mayores que residen en los corregimientos se solicita cobrar en su respectivo sector, a partir del 7 al 14 de </w:t>
      </w:r>
      <w:r w:rsidR="00497BCE">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conforme al cronograma establecido.</w:t>
      </w: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31"/>
        <w:gridCol w:w="2258"/>
        <w:gridCol w:w="2076"/>
      </w:tblGrid>
      <w:tr w:rsidR="00B87808" w:rsidRPr="00B87808" w:rsidTr="006E009E">
        <w:trPr>
          <w:trHeight w:val="340"/>
          <w:jc w:val="center"/>
        </w:trPr>
        <w:tc>
          <w:tcPr>
            <w:tcW w:w="1712"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FECHA</w:t>
            </w:r>
          </w:p>
        </w:tc>
        <w:tc>
          <w:tcPr>
            <w:tcW w:w="1678"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CORREGIMIENTO</w:t>
            </w:r>
          </w:p>
        </w:tc>
        <w:tc>
          <w:tcPr>
            <w:tcW w:w="2421"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LUGAR DE PAGO</w:t>
            </w:r>
          </w:p>
        </w:tc>
        <w:tc>
          <w:tcPr>
            <w:tcW w:w="2207"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HORARIO</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07/</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Caldera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Genoy</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 del Cabildo Indígena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miércoles 08/</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Mocondino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Jamondino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Escuela Centro Educativo</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2:00 PM a 5:00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jueves 09/</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Santa Bárbara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Socorro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1:00 PM a 4:00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viernes 10/</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Gualmatan</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Cultural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Jongovito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1:00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sábado 11/</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 Fernando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Buesaquillo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lunes 13/</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Cabrera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Laguna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6E009E">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14/</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Morasurco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6E009E">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Mapachico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M a 1:00 PM</w:t>
            </w:r>
          </w:p>
        </w:tc>
      </w:tr>
    </w:tbl>
    <w:p w:rsidR="00497BCE" w:rsidRDefault="00497BCE"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w:t>
      </w:r>
      <w:r w:rsidR="00497BCE" w:rsidRPr="00B87808">
        <w:rPr>
          <w:rFonts w:ascii="Century Gothic" w:eastAsia="Calibri" w:hAnsi="Century Gothic" w:cs="Calibri"/>
          <w:sz w:val="22"/>
          <w:szCs w:val="22"/>
          <w:lang w:val="es-ES_tradnl" w:eastAsia="ar-SA"/>
        </w:rPr>
        <w:t>más información</w:t>
      </w:r>
      <w:r w:rsidRPr="00B87808">
        <w:rPr>
          <w:rFonts w:ascii="Century Gothic" w:eastAsia="Calibri" w:hAnsi="Century Gothic" w:cs="Calibri"/>
          <w:sz w:val="22"/>
          <w:szCs w:val="22"/>
          <w:lang w:val="es-ES_tradnl" w:eastAsia="ar-SA"/>
        </w:rPr>
        <w:t xml:space="preserve"> se sugiere a los beneficiarios, consultar en cada nómina, la fecha y el punto de pago asignado, a través de la página de internet de la Alcaldía </w:t>
      </w:r>
      <w:r w:rsidRPr="00B87808">
        <w:rPr>
          <w:rFonts w:ascii="Century Gothic" w:eastAsia="Calibri" w:hAnsi="Century Gothic" w:cs="Calibri"/>
          <w:sz w:val="22"/>
          <w:szCs w:val="22"/>
          <w:lang w:val="es-ES_tradnl" w:eastAsia="ar-SA"/>
        </w:rPr>
        <w:lastRenderedPageBreak/>
        <w:t xml:space="preserve">de Pasto: </w:t>
      </w:r>
      <w:hyperlink r:id="rId18" w:history="1">
        <w:r w:rsidR="00882C30" w:rsidRPr="00484F9A">
          <w:rPr>
            <w:rStyle w:val="Hipervnculo"/>
            <w:rFonts w:ascii="Century Gothic" w:eastAsia="Calibri" w:hAnsi="Century Gothic" w:cs="Calibri"/>
            <w:sz w:val="22"/>
            <w:szCs w:val="22"/>
            <w:lang w:val="es-ES_tradnl" w:eastAsia="ar-SA"/>
          </w:rPr>
          <w:t>https://www.pasto.gov.co/index.php/tramites-y-servicios-alcaldia-de-pasto/consulta-colombia-mayor</w:t>
        </w:r>
      </w:hyperlink>
      <w:r w:rsidR="00882C30">
        <w:rPr>
          <w:rFonts w:ascii="Century Gothic" w:eastAsia="Calibri" w:hAnsi="Century Gothic" w:cs="Calibri"/>
          <w:sz w:val="22"/>
          <w:szCs w:val="22"/>
          <w:lang w:val="es-ES_tradnl" w:eastAsia="ar-SA"/>
        </w:rPr>
        <w:t xml:space="preserve">  -&gt; </w:t>
      </w:r>
      <w:r w:rsidR="00882C30" w:rsidRPr="00B87808">
        <w:rPr>
          <w:rFonts w:ascii="Century Gothic" w:eastAsia="Calibri" w:hAnsi="Century Gothic" w:cs="Calibri"/>
          <w:sz w:val="22"/>
          <w:szCs w:val="22"/>
          <w:lang w:val="es-ES_tradnl" w:eastAsia="ar-SA"/>
        </w:rPr>
        <w:t>/ingresar número de cédula/ arrastrar imag</w:t>
      </w:r>
      <w:r w:rsidR="00882C30">
        <w:rPr>
          <w:rFonts w:ascii="Century Gothic" w:eastAsia="Calibri" w:hAnsi="Century Gothic" w:cs="Calibri"/>
          <w:sz w:val="22"/>
          <w:szCs w:val="22"/>
          <w:lang w:val="es-ES_tradnl" w:eastAsia="ar-SA"/>
        </w:rPr>
        <w:t>en/ clic</w:t>
      </w:r>
      <w:r w:rsidR="00882C30" w:rsidRPr="00B87808">
        <w:rPr>
          <w:rFonts w:ascii="Century Gothic" w:eastAsia="Calibri" w:hAnsi="Century Gothic" w:cs="Calibri"/>
          <w:sz w:val="22"/>
          <w:szCs w:val="22"/>
          <w:lang w:val="es-ES_tradnl" w:eastAsia="ar-SA"/>
        </w:rPr>
        <w:t xml:space="preserve"> en consultar.</w:t>
      </w:r>
      <w:bookmarkStart w:id="5" w:name="_GoBack"/>
      <w:bookmarkEnd w:id="5"/>
    </w:p>
    <w:p w:rsidR="00497BCE"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recuerda a todos los beneficiarios del programa que para realizar el respectivo cobro es indispensable:</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Presentar la cédula original</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 xml:space="preserve">Únicamente para el caso de las personas mayores en condición de discapacidad que no pueden acercarse a cobrar, presentar </w:t>
      </w:r>
      <w:r w:rsidR="00497BCE" w:rsidRPr="00B87808">
        <w:rPr>
          <w:rFonts w:ascii="Century Gothic" w:eastAsia="Calibri" w:hAnsi="Century Gothic" w:cs="Calibri"/>
          <w:sz w:val="22"/>
          <w:szCs w:val="22"/>
          <w:lang w:val="es-ES_tradnl" w:eastAsia="ar-SA"/>
        </w:rPr>
        <w:t>poder notarial</w:t>
      </w:r>
      <w:r w:rsidRPr="00B87808">
        <w:rPr>
          <w:rFonts w:ascii="Century Gothic" w:eastAsia="Calibri" w:hAnsi="Century Gothic" w:cs="Calibri"/>
          <w:sz w:val="22"/>
          <w:szCs w:val="22"/>
          <w:lang w:val="es-ES_tradnl" w:eastAsia="ar-SA"/>
        </w:rPr>
        <w:t>, éste debe tener vigencia del mes actual (</w:t>
      </w:r>
      <w:r w:rsidR="00497BCE" w:rsidRPr="00B87808">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además </w:t>
      </w:r>
      <w:r w:rsidR="00497BCE" w:rsidRPr="00B87808">
        <w:rPr>
          <w:rFonts w:ascii="Century Gothic" w:eastAsia="Calibri" w:hAnsi="Century Gothic" w:cs="Calibri"/>
          <w:sz w:val="22"/>
          <w:szCs w:val="22"/>
          <w:lang w:val="es-ES_tradnl" w:eastAsia="ar-SA"/>
        </w:rPr>
        <w:t>debe presentar</w:t>
      </w:r>
      <w:r w:rsidRPr="00B87808">
        <w:rPr>
          <w:rFonts w:ascii="Century Gothic" w:eastAsia="Calibri" w:hAnsi="Century Gothic" w:cs="Calibri"/>
          <w:sz w:val="22"/>
          <w:szCs w:val="22"/>
          <w:lang w:val="es-ES_tradnl" w:eastAsia="ar-SA"/>
        </w:rPr>
        <w:t xml:space="preserve"> cédula original tanto </w:t>
      </w:r>
      <w:r w:rsidR="00497BCE" w:rsidRPr="00B87808">
        <w:rPr>
          <w:rFonts w:ascii="Century Gothic" w:eastAsia="Calibri" w:hAnsi="Century Gothic" w:cs="Calibri"/>
          <w:sz w:val="22"/>
          <w:szCs w:val="22"/>
          <w:lang w:val="es-ES_tradnl" w:eastAsia="ar-SA"/>
        </w:rPr>
        <w:t>del beneficiario</w:t>
      </w:r>
      <w:r w:rsidRPr="00B87808">
        <w:rPr>
          <w:rFonts w:ascii="Century Gothic" w:eastAsia="Calibri" w:hAnsi="Century Gothic" w:cs="Calibri"/>
          <w:sz w:val="22"/>
          <w:szCs w:val="22"/>
          <w:lang w:val="es-ES_tradnl" w:eastAsia="ar-SA"/>
        </w:rPr>
        <w:t xml:space="preserve">/a como del apoderado/a. </w:t>
      </w:r>
    </w:p>
    <w:p w:rsid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w:t>
      </w:r>
      <w:proofErr w:type="spellStart"/>
      <w:r w:rsidRPr="00B87808">
        <w:rPr>
          <w:rFonts w:ascii="Century Gothic" w:eastAsia="Calibri" w:hAnsi="Century Gothic" w:cs="Calibri"/>
          <w:sz w:val="22"/>
          <w:szCs w:val="22"/>
          <w:lang w:val="es-ES_tradnl" w:eastAsia="ar-SA"/>
        </w:rPr>
        <w:t>Mijitayo</w:t>
      </w:r>
      <w:proofErr w:type="spellEnd"/>
      <w:r w:rsidRPr="00B87808">
        <w:rPr>
          <w:rFonts w:ascii="Century Gothic" w:eastAsia="Calibri" w:hAnsi="Century Gothic" w:cs="Calibri"/>
          <w:sz w:val="22"/>
          <w:szCs w:val="22"/>
          <w:lang w:val="es-ES_tradnl" w:eastAsia="ar-SA"/>
        </w:rPr>
        <w:t xml:space="preserve"> </w:t>
      </w:r>
      <w:proofErr w:type="spellStart"/>
      <w:r w:rsidRPr="00B87808">
        <w:rPr>
          <w:rFonts w:ascii="Century Gothic" w:eastAsia="Calibri" w:hAnsi="Century Gothic" w:cs="Calibri"/>
          <w:sz w:val="22"/>
          <w:szCs w:val="22"/>
          <w:lang w:val="es-ES_tradnl" w:eastAsia="ar-SA"/>
        </w:rPr>
        <w:t>Cra</w:t>
      </w:r>
      <w:proofErr w:type="spellEnd"/>
      <w:r w:rsidRPr="00B87808">
        <w:rPr>
          <w:rFonts w:ascii="Century Gothic" w:eastAsia="Calibri" w:hAnsi="Century Gothic" w:cs="Calibri"/>
          <w:sz w:val="22"/>
          <w:szCs w:val="22"/>
          <w:lang w:val="es-ES_tradnl" w:eastAsia="ar-SA"/>
        </w:rPr>
        <w:t xml:space="preserve"> 26 Sur (antiguo </w:t>
      </w:r>
      <w:proofErr w:type="spellStart"/>
      <w:r w:rsidRPr="00B87808">
        <w:rPr>
          <w:rFonts w:ascii="Century Gothic" w:eastAsia="Calibri" w:hAnsi="Century Gothic" w:cs="Calibri"/>
          <w:sz w:val="22"/>
          <w:szCs w:val="22"/>
          <w:lang w:val="es-ES_tradnl" w:eastAsia="ar-SA"/>
        </w:rPr>
        <w:t>Inurbe</w:t>
      </w:r>
      <w:proofErr w:type="spellEnd"/>
      <w:r w:rsidRPr="00B87808">
        <w:rPr>
          <w:rFonts w:ascii="Century Gothic" w:eastAsia="Calibri" w:hAnsi="Century Gothic" w:cs="Calibri"/>
          <w:sz w:val="22"/>
          <w:szCs w:val="22"/>
          <w:lang w:val="es-ES_tradnl" w:eastAsia="ar-SA"/>
        </w:rPr>
        <w:t xml:space="preserve">) o comunicarse a la siguiente línea telefónica: 7244326 </w:t>
      </w:r>
      <w:proofErr w:type="spellStart"/>
      <w:r w:rsidRPr="00B87808">
        <w:rPr>
          <w:rFonts w:ascii="Century Gothic" w:eastAsia="Calibri" w:hAnsi="Century Gothic" w:cs="Calibri"/>
          <w:sz w:val="22"/>
          <w:szCs w:val="22"/>
          <w:lang w:val="es-ES_tradnl" w:eastAsia="ar-SA"/>
        </w:rPr>
        <w:t>ext</w:t>
      </w:r>
      <w:proofErr w:type="spellEnd"/>
      <w:r w:rsidRPr="00B87808">
        <w:rPr>
          <w:rFonts w:ascii="Century Gothic" w:eastAsia="Calibri" w:hAnsi="Century Gothic" w:cs="Calibri"/>
          <w:sz w:val="22"/>
          <w:szCs w:val="22"/>
          <w:lang w:val="es-ES_tradnl" w:eastAsia="ar-SA"/>
        </w:rPr>
        <w:t xml:space="preserve"> 1806</w:t>
      </w:r>
      <w:r w:rsidR="00497BCE">
        <w:rPr>
          <w:rFonts w:ascii="Century Gothic" w:eastAsia="Calibri" w:hAnsi="Century Gothic" w:cs="Calibri"/>
          <w:sz w:val="22"/>
          <w:szCs w:val="22"/>
          <w:lang w:val="es-ES_tradnl" w:eastAsia="ar-SA"/>
        </w:rPr>
        <w:t>.</w:t>
      </w:r>
    </w:p>
    <w:p w:rsidR="00497BCE" w:rsidRDefault="00497BCE" w:rsidP="00497BCE">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w:t>
      </w:r>
      <w:proofErr w:type="spellStart"/>
      <w:r w:rsidRPr="00497BCE">
        <w:rPr>
          <w:rFonts w:ascii="Century Gothic" w:eastAsia="Times New Roman" w:hAnsi="Century Gothic"/>
          <w:b/>
          <w:sz w:val="18"/>
          <w:szCs w:val="18"/>
          <w:lang w:eastAsia="es-CO"/>
        </w:rPr>
        <w:t>Arley</w:t>
      </w:r>
      <w:proofErr w:type="spellEnd"/>
      <w:r w:rsidRPr="00497BCE">
        <w:rPr>
          <w:rFonts w:ascii="Century Gothic" w:eastAsia="Times New Roman" w:hAnsi="Century Gothic"/>
          <w:b/>
          <w:sz w:val="18"/>
          <w:szCs w:val="18"/>
          <w:lang w:eastAsia="es-CO"/>
        </w:rPr>
        <w:t xml:space="preserve"> Darío Bastidas Bilbao. Celular: 3188342107 </w:t>
      </w:r>
    </w:p>
    <w:p w:rsidR="00497BCE" w:rsidRDefault="00497BCE" w:rsidP="00497BCE">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B87808" w:rsidP="00656297">
      <w:pPr>
        <w:shd w:val="clear" w:color="auto" w:fill="FFFFFF"/>
        <w:spacing w:after="120" w:line="240" w:lineRule="auto"/>
        <w:rPr>
          <w:rFonts w:ascii="Century Gothic" w:eastAsia="Calibri" w:hAnsi="Century Gothic" w:cs="Calibri"/>
          <w:b/>
          <w:sz w:val="22"/>
          <w:szCs w:val="22"/>
          <w:lang w:val="es-ES_tradnl"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C33" w:rsidRDefault="00622C33">
      <w:pPr>
        <w:spacing w:after="0" w:line="240" w:lineRule="auto"/>
      </w:pPr>
      <w:r>
        <w:separator/>
      </w:r>
    </w:p>
  </w:endnote>
  <w:endnote w:type="continuationSeparator" w:id="0">
    <w:p w:rsidR="00622C33" w:rsidRDefault="0062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882C30" w:rsidRPr="00882C30">
          <w:rPr>
            <w:noProof/>
            <w:lang w:val="es-ES"/>
          </w:rPr>
          <w:t>15</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C33" w:rsidRDefault="00622C33">
      <w:pPr>
        <w:spacing w:after="0" w:line="240" w:lineRule="auto"/>
      </w:pPr>
      <w:r>
        <w:separator/>
      </w:r>
    </w:p>
  </w:footnote>
  <w:footnote w:type="continuationSeparator" w:id="0">
    <w:p w:rsidR="00622C33" w:rsidRDefault="00622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33108B7" wp14:editId="0B27F5D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 xml:space="preserve">Nº </w:t>
                          </w:r>
                          <w:r w:rsidR="00517DDE">
                            <w:rPr>
                              <w:rFonts w:cs="Tahoma"/>
                              <w:b/>
                              <w:sz w:val="20"/>
                              <w:szCs w:val="20"/>
                            </w:rPr>
                            <w:t>1</w:t>
                          </w:r>
                          <w:r w:rsidR="00D656FC">
                            <w:rPr>
                              <w:rFonts w:cs="Tahoma"/>
                              <w:b/>
                              <w:sz w:val="20"/>
                              <w:szCs w:val="20"/>
                            </w:rPr>
                            <w:t>0</w:t>
                          </w:r>
                          <w:r w:rsidR="00007DA7">
                            <w:rPr>
                              <w:rFonts w:cs="Tahoma"/>
                              <w:b/>
                              <w:sz w:val="20"/>
                              <w:szCs w:val="20"/>
                            </w:rPr>
                            <w:t>4</w:t>
                          </w:r>
                        </w:p>
                        <w:p w:rsidR="00D74240" w:rsidRPr="00895C86" w:rsidRDefault="00D656FC" w:rsidP="008363C6">
                          <w:pPr>
                            <w:spacing w:after="0"/>
                            <w:rPr>
                              <w:b/>
                              <w:sz w:val="20"/>
                              <w:szCs w:val="20"/>
                            </w:rPr>
                          </w:pPr>
                          <w:r>
                            <w:rPr>
                              <w:b/>
                              <w:sz w:val="20"/>
                              <w:szCs w:val="20"/>
                            </w:rPr>
                            <w:t>0</w:t>
                          </w:r>
                          <w:r w:rsidR="00007DA7">
                            <w:rPr>
                              <w:b/>
                              <w:sz w:val="20"/>
                              <w:szCs w:val="20"/>
                            </w:rPr>
                            <w:t>6</w:t>
                          </w:r>
                          <w:r w:rsidR="00D74240">
                            <w:rPr>
                              <w:b/>
                              <w:sz w:val="20"/>
                              <w:szCs w:val="20"/>
                            </w:rPr>
                            <w:t>/</w:t>
                          </w:r>
                          <w:r w:rsidR="00B05137">
                            <w:rPr>
                              <w:b/>
                              <w:sz w:val="20"/>
                              <w:szCs w:val="20"/>
                            </w:rPr>
                            <w:t>mayo</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3108B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 xml:space="preserve">Nº </w:t>
                    </w:r>
                    <w:r w:rsidR="00517DDE">
                      <w:rPr>
                        <w:rFonts w:cs="Tahoma"/>
                        <w:b/>
                        <w:sz w:val="20"/>
                        <w:szCs w:val="20"/>
                      </w:rPr>
                      <w:t>1</w:t>
                    </w:r>
                    <w:r w:rsidR="00D656FC">
                      <w:rPr>
                        <w:rFonts w:cs="Tahoma"/>
                        <w:b/>
                        <w:sz w:val="20"/>
                        <w:szCs w:val="20"/>
                      </w:rPr>
                      <w:t>0</w:t>
                    </w:r>
                    <w:r w:rsidR="00007DA7">
                      <w:rPr>
                        <w:rFonts w:cs="Tahoma"/>
                        <w:b/>
                        <w:sz w:val="20"/>
                        <w:szCs w:val="20"/>
                      </w:rPr>
                      <w:t>4</w:t>
                    </w:r>
                  </w:p>
                  <w:p w:rsidR="00D74240" w:rsidRPr="00895C86" w:rsidRDefault="00D656FC" w:rsidP="008363C6">
                    <w:pPr>
                      <w:spacing w:after="0"/>
                      <w:rPr>
                        <w:b/>
                        <w:sz w:val="20"/>
                        <w:szCs w:val="20"/>
                      </w:rPr>
                    </w:pPr>
                    <w:r>
                      <w:rPr>
                        <w:b/>
                        <w:sz w:val="20"/>
                        <w:szCs w:val="20"/>
                      </w:rPr>
                      <w:t>0</w:t>
                    </w:r>
                    <w:r w:rsidR="00007DA7">
                      <w:rPr>
                        <w:b/>
                        <w:sz w:val="20"/>
                        <w:szCs w:val="20"/>
                      </w:rPr>
                      <w:t>6</w:t>
                    </w:r>
                    <w:r w:rsidR="00D74240">
                      <w:rPr>
                        <w:b/>
                        <w:sz w:val="20"/>
                        <w:szCs w:val="20"/>
                      </w:rPr>
                      <w:t>/</w:t>
                    </w:r>
                    <w:r w:rsidR="00B05137">
                      <w:rPr>
                        <w:b/>
                        <w:sz w:val="20"/>
                        <w:szCs w:val="20"/>
                      </w:rPr>
                      <w:t>mayo</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70E72FA" wp14:editId="205DAA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8D2"/>
    <w:rsid w:val="00017F8C"/>
    <w:rsid w:val="000210E2"/>
    <w:rsid w:val="00031AA3"/>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1950"/>
    <w:rsid w:val="001143EB"/>
    <w:rsid w:val="0011603B"/>
    <w:rsid w:val="0011689B"/>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F61"/>
    <w:rsid w:val="004863FF"/>
    <w:rsid w:val="00497BCE"/>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17DDE"/>
    <w:rsid w:val="005224D4"/>
    <w:rsid w:val="0052613F"/>
    <w:rsid w:val="0053207E"/>
    <w:rsid w:val="0053395C"/>
    <w:rsid w:val="00541CEB"/>
    <w:rsid w:val="005427DD"/>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D7BED"/>
    <w:rsid w:val="005E1DE1"/>
    <w:rsid w:val="005E290B"/>
    <w:rsid w:val="005E3275"/>
    <w:rsid w:val="005E4EA4"/>
    <w:rsid w:val="005E6E0F"/>
    <w:rsid w:val="005F1309"/>
    <w:rsid w:val="005F4293"/>
    <w:rsid w:val="005F4779"/>
    <w:rsid w:val="00611232"/>
    <w:rsid w:val="00611E8F"/>
    <w:rsid w:val="00617D5F"/>
    <w:rsid w:val="00620969"/>
    <w:rsid w:val="00622C33"/>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2C30"/>
    <w:rsid w:val="00883B26"/>
    <w:rsid w:val="00884261"/>
    <w:rsid w:val="008874BA"/>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413"/>
    <w:rsid w:val="009A1571"/>
    <w:rsid w:val="009A15B8"/>
    <w:rsid w:val="009A2734"/>
    <w:rsid w:val="009A6BE9"/>
    <w:rsid w:val="009A7A59"/>
    <w:rsid w:val="009B0B15"/>
    <w:rsid w:val="009B17DE"/>
    <w:rsid w:val="009B2408"/>
    <w:rsid w:val="009B3D15"/>
    <w:rsid w:val="009C37E3"/>
    <w:rsid w:val="009C6BF2"/>
    <w:rsid w:val="009D15BB"/>
    <w:rsid w:val="009D4284"/>
    <w:rsid w:val="009D44A3"/>
    <w:rsid w:val="009D4A57"/>
    <w:rsid w:val="009D70F0"/>
    <w:rsid w:val="009E3E8F"/>
    <w:rsid w:val="009E57D8"/>
    <w:rsid w:val="009F3B27"/>
    <w:rsid w:val="009F4B1D"/>
    <w:rsid w:val="009F5617"/>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5A7C"/>
    <w:rsid w:val="00A81E60"/>
    <w:rsid w:val="00A82D3C"/>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14C9"/>
    <w:rsid w:val="00AE296F"/>
    <w:rsid w:val="00AE53A6"/>
    <w:rsid w:val="00AE7C70"/>
    <w:rsid w:val="00AF2CB3"/>
    <w:rsid w:val="00AF2F60"/>
    <w:rsid w:val="00AF5008"/>
    <w:rsid w:val="00AF6522"/>
    <w:rsid w:val="00AF69E1"/>
    <w:rsid w:val="00AF7720"/>
    <w:rsid w:val="00B0356C"/>
    <w:rsid w:val="00B05137"/>
    <w:rsid w:val="00B073F5"/>
    <w:rsid w:val="00B1386F"/>
    <w:rsid w:val="00B14678"/>
    <w:rsid w:val="00B17511"/>
    <w:rsid w:val="00B1789D"/>
    <w:rsid w:val="00B223AD"/>
    <w:rsid w:val="00B24931"/>
    <w:rsid w:val="00B25B05"/>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F3EE6"/>
  <w15:docId w15:val="{F634980E-765E-44A7-8FCC-2B11708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UnresolvedMention">
    <w:name w:val="Unresolved Mention"/>
    <w:basedOn w:val="Fuentedeprrafopredeter"/>
    <w:uiPriority w:val="99"/>
    <w:semiHidden/>
    <w:unhideWhenUsed/>
    <w:rsid w:val="00497B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pasto.gov.co/index.php/tramites-y-servicios-alcaldia-de-pasto/consulta-colombia-mayo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15</Pages>
  <Words>3913</Words>
  <Characters>21522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5</cp:revision>
  <cp:lastPrinted>2019-05-05T22:11:00Z</cp:lastPrinted>
  <dcterms:created xsi:type="dcterms:W3CDTF">2019-05-05T22:12:00Z</dcterms:created>
  <dcterms:modified xsi:type="dcterms:W3CDTF">2019-05-06T03:04:00Z</dcterms:modified>
</cp:coreProperties>
</file>