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E7C" w:rsidRDefault="00151E7C" w:rsidP="00151E7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bookmarkStart w:id="0" w:name="_Hlk5981333"/>
      <w:bookmarkStart w:id="1" w:name="_Hlk5981318"/>
      <w:bookmarkStart w:id="2" w:name="_Hlk4518008"/>
      <w:bookmarkStart w:id="3" w:name="_Hlk970156"/>
      <w:bookmarkStart w:id="4" w:name="_Hlk520907147"/>
      <w:r w:rsidRPr="00151E7C">
        <w:rPr>
          <w:rFonts w:ascii="Century Gothic" w:eastAsia="Calibri" w:hAnsi="Century Gothic" w:cs="Calibri"/>
          <w:b/>
          <w:bCs/>
          <w:sz w:val="22"/>
          <w:szCs w:val="22"/>
          <w:lang w:val="es-ES_tradnl" w:eastAsia="ar-SA"/>
        </w:rPr>
        <w:t>DESPUÉS DE 42 AÑOS DE ESPERA, SE HARÁ REALIDAD EL PROYECTO DE MEJORAMIENTO DE LA PLAZA DE MERCADO EL POTRERILLO</w:t>
      </w:r>
    </w:p>
    <w:p w:rsidR="00151E7C" w:rsidRPr="00151E7C" w:rsidRDefault="00151E7C" w:rsidP="00151E7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14:anchorId="640FF438" wp14:editId="5318E7BA">
            <wp:extent cx="5613400" cy="37420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18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151E7C" w:rsidRP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Como un hecho histórico para la región, fue c</w:t>
      </w:r>
      <w:r w:rsidR="00344732">
        <w:rPr>
          <w:rFonts w:ascii="Century Gothic" w:eastAsia="Calibri" w:hAnsi="Century Gothic" w:cs="Calibri"/>
          <w:bCs/>
          <w:sz w:val="22"/>
          <w:szCs w:val="22"/>
          <w:lang w:val="es-ES_tradnl" w:eastAsia="ar-SA"/>
        </w:rPr>
        <w:t xml:space="preserve">alificada la aprobación de los </w:t>
      </w:r>
      <w:r w:rsidRPr="00151E7C">
        <w:rPr>
          <w:rFonts w:ascii="Century Gothic" w:eastAsia="Calibri" w:hAnsi="Century Gothic" w:cs="Calibri"/>
          <w:bCs/>
          <w:sz w:val="22"/>
          <w:szCs w:val="22"/>
          <w:lang w:val="es-ES_tradnl" w:eastAsia="ar-SA"/>
        </w:rPr>
        <w:t xml:space="preserve">45 mil millones de pesos asignados para la remodelación de plaza de Mercado El Potrerillo, durante la sesión del Órgano Colegiado de Administración y Decisión –OCAD Pacífico. El acto que se realizó en las instalaciones de la central de abastos beneficiaria contó con la presencia de los alcaldes de Pasto, Río Iró, San Pablo, los gobernadores de Nariño, Chocó, Valle del Cauca, delegada del Cauca, representantes del Departamento Nacional de Planeación –DNP, del Ministerio de Cultura, usuarios y comunidad en general. </w:t>
      </w:r>
    </w:p>
    <w:p w:rsidR="00151E7C" w:rsidRPr="00151E7C" w:rsidRDefault="00344732"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Los </w:t>
      </w:r>
      <w:r w:rsidR="00151E7C" w:rsidRPr="00151E7C">
        <w:rPr>
          <w:rFonts w:ascii="Century Gothic" w:eastAsia="Calibri" w:hAnsi="Century Gothic" w:cs="Calibri"/>
          <w:bCs/>
          <w:sz w:val="22"/>
          <w:szCs w:val="22"/>
          <w:lang w:val="es-ES_tradnl" w:eastAsia="ar-SA"/>
        </w:rPr>
        <w:t xml:space="preserve">45 mil millones </w:t>
      </w:r>
      <w:r>
        <w:rPr>
          <w:rFonts w:ascii="Century Gothic" w:eastAsia="Calibri" w:hAnsi="Century Gothic" w:cs="Calibri"/>
          <w:bCs/>
          <w:sz w:val="22"/>
          <w:szCs w:val="22"/>
          <w:lang w:val="es-ES_tradnl" w:eastAsia="ar-SA"/>
        </w:rPr>
        <w:t xml:space="preserve">de pesos, </w:t>
      </w:r>
      <w:r w:rsidR="00151E7C" w:rsidRPr="00151E7C">
        <w:rPr>
          <w:rFonts w:ascii="Century Gothic" w:eastAsia="Calibri" w:hAnsi="Century Gothic" w:cs="Calibri"/>
          <w:bCs/>
          <w:sz w:val="22"/>
          <w:szCs w:val="22"/>
          <w:lang w:val="es-ES_tradnl" w:eastAsia="ar-SA"/>
        </w:rPr>
        <w:t>prov</w:t>
      </w:r>
      <w:r>
        <w:rPr>
          <w:rFonts w:ascii="Century Gothic" w:eastAsia="Calibri" w:hAnsi="Century Gothic" w:cs="Calibri"/>
          <w:bCs/>
          <w:sz w:val="22"/>
          <w:szCs w:val="22"/>
          <w:lang w:val="es-ES_tradnl" w:eastAsia="ar-SA"/>
        </w:rPr>
        <w:t>i</w:t>
      </w:r>
      <w:r w:rsidR="00151E7C" w:rsidRPr="00151E7C">
        <w:rPr>
          <w:rFonts w:ascii="Century Gothic" w:eastAsia="Calibri" w:hAnsi="Century Gothic" w:cs="Calibri"/>
          <w:bCs/>
          <w:sz w:val="22"/>
          <w:szCs w:val="22"/>
          <w:lang w:val="es-ES_tradnl" w:eastAsia="ar-SA"/>
        </w:rPr>
        <w:t>enen del Sistema General d</w:t>
      </w:r>
      <w:r>
        <w:rPr>
          <w:rFonts w:ascii="Century Gothic" w:eastAsia="Calibri" w:hAnsi="Century Gothic" w:cs="Calibri"/>
          <w:bCs/>
          <w:sz w:val="22"/>
          <w:szCs w:val="22"/>
          <w:lang w:val="es-ES_tradnl" w:eastAsia="ar-SA"/>
        </w:rPr>
        <w:t xml:space="preserve">e Regalías, que se suman a los </w:t>
      </w:r>
      <w:r w:rsidR="00151E7C" w:rsidRPr="00151E7C">
        <w:rPr>
          <w:rFonts w:ascii="Century Gothic" w:eastAsia="Calibri" w:hAnsi="Century Gothic" w:cs="Calibri"/>
          <w:bCs/>
          <w:sz w:val="22"/>
          <w:szCs w:val="22"/>
          <w:lang w:val="es-ES_tradnl" w:eastAsia="ar-SA"/>
        </w:rPr>
        <w:t xml:space="preserve">10 mil millones </w:t>
      </w:r>
      <w:r>
        <w:rPr>
          <w:rFonts w:ascii="Century Gothic" w:eastAsia="Calibri" w:hAnsi="Century Gothic" w:cs="Calibri"/>
          <w:bCs/>
          <w:sz w:val="22"/>
          <w:szCs w:val="22"/>
          <w:lang w:val="es-ES_tradnl" w:eastAsia="ar-SA"/>
        </w:rPr>
        <w:t xml:space="preserve">de pesos, </w:t>
      </w:r>
      <w:r w:rsidR="00151E7C" w:rsidRPr="00151E7C">
        <w:rPr>
          <w:rFonts w:ascii="Century Gothic" w:eastAsia="Calibri" w:hAnsi="Century Gothic" w:cs="Calibri"/>
          <w:bCs/>
          <w:sz w:val="22"/>
          <w:szCs w:val="22"/>
          <w:lang w:val="es-ES_tradnl" w:eastAsia="ar-SA"/>
        </w:rPr>
        <w:t xml:space="preserve">aportados </w:t>
      </w:r>
      <w:r>
        <w:rPr>
          <w:rFonts w:ascii="Century Gothic" w:eastAsia="Calibri" w:hAnsi="Century Gothic" w:cs="Calibri"/>
          <w:bCs/>
          <w:sz w:val="22"/>
          <w:szCs w:val="22"/>
          <w:lang w:val="es-ES_tradnl" w:eastAsia="ar-SA"/>
        </w:rPr>
        <w:t xml:space="preserve">por el gobierno nacional </w:t>
      </w:r>
      <w:r w:rsidR="00151E7C" w:rsidRPr="00151E7C">
        <w:rPr>
          <w:rFonts w:ascii="Century Gothic" w:eastAsia="Calibri" w:hAnsi="Century Gothic" w:cs="Calibri"/>
          <w:bCs/>
          <w:sz w:val="22"/>
          <w:szCs w:val="22"/>
          <w:lang w:val="es-ES_tradnl" w:eastAsia="ar-SA"/>
        </w:rPr>
        <w:t>a través del Contrato Plan y el Municipio de Pasto, qu</w:t>
      </w:r>
      <w:r>
        <w:rPr>
          <w:rFonts w:ascii="Century Gothic" w:eastAsia="Calibri" w:hAnsi="Century Gothic" w:cs="Calibri"/>
          <w:bCs/>
          <w:sz w:val="22"/>
          <w:szCs w:val="22"/>
          <w:lang w:val="es-ES_tradnl" w:eastAsia="ar-SA"/>
        </w:rPr>
        <w:t xml:space="preserve">e suman </w:t>
      </w:r>
      <w:r w:rsidR="00151E7C" w:rsidRPr="00151E7C">
        <w:rPr>
          <w:rFonts w:ascii="Century Gothic" w:eastAsia="Calibri" w:hAnsi="Century Gothic" w:cs="Calibri"/>
          <w:bCs/>
          <w:sz w:val="22"/>
          <w:szCs w:val="22"/>
          <w:lang w:val="es-ES_tradnl" w:eastAsia="ar-SA"/>
        </w:rPr>
        <w:t>55 mil millones</w:t>
      </w:r>
      <w:r>
        <w:rPr>
          <w:rFonts w:ascii="Century Gothic" w:eastAsia="Calibri" w:hAnsi="Century Gothic" w:cs="Calibri"/>
          <w:bCs/>
          <w:sz w:val="22"/>
          <w:szCs w:val="22"/>
          <w:lang w:val="es-ES_tradnl" w:eastAsia="ar-SA"/>
        </w:rPr>
        <w:t xml:space="preserve"> de pesos</w:t>
      </w:r>
      <w:r w:rsidR="00151E7C" w:rsidRPr="00151E7C">
        <w:rPr>
          <w:rFonts w:ascii="Century Gothic" w:eastAsia="Calibri" w:hAnsi="Century Gothic" w:cs="Calibri"/>
          <w:bCs/>
          <w:sz w:val="22"/>
          <w:szCs w:val="22"/>
          <w:lang w:val="es-ES_tradnl" w:eastAsia="ar-SA"/>
        </w:rPr>
        <w:t>; con lo que será realidad el proyecto de mejoramiento de la Plaza de Mercado El Potrerillo. La iniciativa incluye la reconstrucción de la infraestructura física, con amplios y cómodos espacios que redundarán en una mayor organización, impactando positivamente en la calidad de vida de los usuarios y la prestación del servicio.</w:t>
      </w:r>
    </w:p>
    <w:p w:rsidR="00151E7C" w:rsidRP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 xml:space="preserve">El Alcalde Pedro Vicente Obando Ordóñez, aseguró que este proyecto de impacto para la región, es uno de los más grandes del país en el tema de regalías. “Hace 42 años que se venía tratando de impulsar esta iniciativa y no había sido posible. Después de tantas promesas, se hace realidad y los usuarios contarán con un </w:t>
      </w:r>
      <w:r w:rsidRPr="00151E7C">
        <w:rPr>
          <w:rFonts w:ascii="Century Gothic" w:eastAsia="Calibri" w:hAnsi="Century Gothic" w:cs="Calibri"/>
          <w:bCs/>
          <w:sz w:val="22"/>
          <w:szCs w:val="22"/>
          <w:lang w:val="es-ES_tradnl" w:eastAsia="ar-SA"/>
        </w:rPr>
        <w:lastRenderedPageBreak/>
        <w:t xml:space="preserve">mercado digno”, señaló el mandatario local, quien también agradeció el respaldo del Gobernador de Nariño, Camilo Romero Galeano, para la gestión de estos recursos; así como el apoyo del Concejo de Pasto en la aprobación inicial del presupuesto. </w:t>
      </w:r>
    </w:p>
    <w:p w:rsidR="00151E7C" w:rsidRP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 xml:space="preserve">El Gobernador de Nariño, Camilo Romero Galeano, manifestó que con la aprobación de estos recursos se hace realidad el mejoramiento del Mercado El Potrerillo. “Es un proyecto ambicioso que va a transformar este sector de la ciudad y que beneficiará a todos los que han tenido unas luchas históricas para mejorar esta plaza, que se constituye en el principal centro de abastos del Departamento, un símbolo de nuestra región, de nuestra agricultura, porque aquí está lo mejor de los productos de nuestra tierra”, puntualizó. </w:t>
      </w:r>
    </w:p>
    <w:p w:rsidR="00151E7C" w:rsidRDefault="00151E7C" w:rsidP="00151E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51E7C">
        <w:rPr>
          <w:rFonts w:ascii="Century Gothic" w:eastAsia="Calibri" w:hAnsi="Century Gothic" w:cs="Calibri"/>
          <w:bCs/>
          <w:sz w:val="22"/>
          <w:szCs w:val="22"/>
          <w:lang w:val="es-ES_tradnl" w:eastAsia="ar-SA"/>
        </w:rPr>
        <w:t xml:space="preserve"> “La felicidad nos embarga porque hace 42 años que teníamos este sueño, y en este momento vemos que si es realidad. Cuando los dirigentes políticos se ponen la mano en el corazón y gobiernan para el pueblo las cosas resultan y de brazo con el pueblo se llegan a cristalizar”, aseguró con optimismo, Luis Fernando Delgado, Usuario de la Plaza de Mercado El Potrerillo</w:t>
      </w:r>
    </w:p>
    <w:p w:rsidR="00151E7C" w:rsidRDefault="00151E7C" w:rsidP="00151E7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i/>
          <w:sz w:val="22"/>
          <w:szCs w:val="22"/>
          <w:lang w:val="es-ES_tradnl" w:eastAsia="ar-SA"/>
        </w:rPr>
        <w:t>Somos constructores de paz</w:t>
      </w:r>
    </w:p>
    <w:p w:rsidR="00007A05" w:rsidRPr="00151E7C" w:rsidRDefault="00007A05" w:rsidP="00F321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32141" w:rsidRDefault="00F32141" w:rsidP="00F321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32141">
        <w:rPr>
          <w:rFonts w:ascii="Century Gothic" w:eastAsia="Calibri" w:hAnsi="Century Gothic" w:cs="Calibri"/>
          <w:b/>
          <w:bCs/>
          <w:sz w:val="22"/>
          <w:szCs w:val="22"/>
          <w:lang w:val="es-ES_tradnl" w:eastAsia="ar-SA"/>
        </w:rPr>
        <w:t>CONSTRUCCIÓN DEL PARQUE AMBIENTAL RUMIPAMBA AVANZA EN UN 30% Y MANTIENE DISEÑOS INICIALES</w:t>
      </w:r>
    </w:p>
    <w:p w:rsidR="00F32141" w:rsidRPr="00F32141" w:rsidRDefault="00F32141" w:rsidP="00F321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14:anchorId="7D7EAD2C" wp14:editId="7FC672AF">
            <wp:extent cx="5613400" cy="2681417"/>
            <wp:effectExtent l="0" t="0" r="635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que rumipamba.JPG"/>
                    <pic:cNvPicPr/>
                  </pic:nvPicPr>
                  <pic:blipFill rotWithShape="1">
                    <a:blip r:embed="rId8" cstate="print">
                      <a:extLst>
                        <a:ext uri="{28A0092B-C50C-407E-A947-70E740481C1C}">
                          <a14:useLocalDpi xmlns:a14="http://schemas.microsoft.com/office/drawing/2010/main" val="0"/>
                        </a:ext>
                      </a:extLst>
                    </a:blip>
                    <a:srcRect b="28417"/>
                    <a:stretch/>
                  </pic:blipFill>
                  <pic:spPr bwMode="auto">
                    <a:xfrm>
                      <a:off x="0" y="0"/>
                      <a:ext cx="5613400" cy="2681417"/>
                    </a:xfrm>
                    <a:prstGeom prst="rect">
                      <a:avLst/>
                    </a:prstGeom>
                    <a:ln>
                      <a:noFill/>
                    </a:ln>
                    <a:extLst>
                      <a:ext uri="{53640926-AAD7-44D8-BBD7-CCE9431645EC}">
                        <a14:shadowObscured xmlns:a14="http://schemas.microsoft.com/office/drawing/2010/main"/>
                      </a:ext>
                    </a:extLst>
                  </pic:spPr>
                </pic:pic>
              </a:graphicData>
            </a:graphic>
          </wp:inline>
        </w:drawing>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Con un 30% de ejecución avanza la construcción del Parque Ambiental Rumipamba, uno de los más importantes escenarios que se proyectan en el centro de la capital nariñense, priorizado por la Alcaldía de Pasto a través del Consorcio CGO 2018.</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Entre las obras que actualmente se llevan a cabo se encuentra la construcción de suelos, pavimento, muro gavión, conformación del terreno, movimiento de tierras, redes hidrosanitarias y eléctricas, además de las pasarelas elevados cuyas </w:t>
      </w:r>
      <w:r w:rsidRPr="00F32141">
        <w:rPr>
          <w:rFonts w:ascii="Century Gothic" w:eastAsia="Calibri" w:hAnsi="Century Gothic" w:cs="Calibri"/>
          <w:bCs/>
          <w:sz w:val="22"/>
          <w:szCs w:val="22"/>
          <w:lang w:val="es-ES_tradnl" w:eastAsia="ar-SA"/>
        </w:rPr>
        <w:lastRenderedPageBreak/>
        <w:t xml:space="preserve">estructuras potencializarán la visita de las personas a este parque. “Notamos un avance significativo en la obra y hemos evaluado algunos elementos para ajustarlos a las necesidades del terreno. Se está marchando de acuerdo con lo que se tenía previsto dentro del cronograma de construcción de este escenario” indicó Germán Tamayo, encargado de los diseños arquitectónicos y técnicos del Parque Rumipamba. </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El representante de la consultoría indicó que se mantienen los diseños iniciales que fueron planteados durante la convocatoria y concurso abierto que se realizó para la construcción de este escenario. “Nuestro compromiso es que el proyecto ganador se mantenga y siga con las condiciones que desde el principio se han planteado. Sabemos que durante las obras surgen algunos imprevistos, pero estamos convencidos que este tipo de percances no comprometen la visión general de esta obra”, sostuvo Tamayo.</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Son 3.500 millones de pesos, los dineros destinados para la construcción de este parque, cuya característica principal es el medio ambiente y la conservación de especies naturales. “Estoy muy satisfecho con esta obra en el municipio de Pasto, siento que será un lugar muy importante para la ciudadanía porque va a tener variedad de espacios para el encuentro, recreación y disfrute de la naturaleza. Este es un proceso que se encuentra en la fase de construcción, más adelante cuando lo entreguemos, la comunidad se tendrá que apropiar de él, cuidarlo y preservarlo”, agregó. </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Por su parte la gerente de proyecto Liana Yela, destacó el avance que tiene la obra y el buen ritmo de la construcción del parque ambiental que representa la generación de espacios para las expresiones culturales, encuentro ciudadano y la convivencia pacífica. “Se ha contemplado la siembra de nuevos árboles para que este lugar tenga como esencia la conservación del ambiente”, sostuvo la funcionaria. </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Gerente del Proyecto Liana Yela Guerrero. Celular: 3176384714</w:t>
      </w:r>
    </w:p>
    <w:p w:rsidR="00F32141" w:rsidRDefault="00F32141" w:rsidP="00F3214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i/>
          <w:sz w:val="22"/>
          <w:szCs w:val="22"/>
          <w:lang w:val="es-ES_tradnl" w:eastAsia="ar-SA"/>
        </w:rPr>
        <w:t>Somos constructores de paz</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151E7C" w:rsidRDefault="00151E7C"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3F226C">
        <w:rPr>
          <w:rFonts w:ascii="Century Gothic" w:eastAsia="Calibri" w:hAnsi="Century Gothic" w:cs="Calibri"/>
          <w:b/>
          <w:bCs/>
          <w:sz w:val="22"/>
          <w:szCs w:val="22"/>
          <w:lang w:val="es-ES_tradnl" w:eastAsia="ar-SA"/>
        </w:rPr>
        <w:lastRenderedPageBreak/>
        <w:t>ESTE 5 DE JUNIO SE REALIZARÁ EN PASTO EL DÍA SIN</w:t>
      </w:r>
      <w:r>
        <w:rPr>
          <w:rFonts w:ascii="Century Gothic" w:eastAsia="Calibri" w:hAnsi="Century Gothic" w:cs="Calibri"/>
          <w:b/>
          <w:bCs/>
          <w:sz w:val="22"/>
          <w:szCs w:val="22"/>
          <w:lang w:val="es-ES_tradnl" w:eastAsia="ar-SA"/>
        </w:rPr>
        <w:t xml:space="preserve"> </w:t>
      </w:r>
      <w:r w:rsidRPr="003F226C">
        <w:rPr>
          <w:rFonts w:ascii="Century Gothic" w:eastAsia="Calibri" w:hAnsi="Century Gothic" w:cs="Calibri"/>
          <w:b/>
          <w:bCs/>
          <w:sz w:val="22"/>
          <w:szCs w:val="22"/>
          <w:lang w:val="es-ES_tradnl" w:eastAsia="ar-SA"/>
        </w:rPr>
        <w:t>CARRO Y SIN MOTO Y DÍA DE AYUNO POR LA TIER</w:t>
      </w:r>
      <w:r>
        <w:rPr>
          <w:rFonts w:ascii="Century Gothic" w:eastAsia="Calibri" w:hAnsi="Century Gothic" w:cs="Calibri"/>
          <w:b/>
          <w:bCs/>
          <w:sz w:val="22"/>
          <w:szCs w:val="22"/>
          <w:lang w:val="es-ES_tradnl" w:eastAsia="ar-SA"/>
        </w:rPr>
        <w:t>RA</w:t>
      </w:r>
    </w:p>
    <w:p w:rsidR="003F226C" w:rsidRP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14:anchorId="7B2A8D98" wp14:editId="2A870152">
            <wp:extent cx="5113020" cy="242463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IA SIN CA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22356" cy="2429063"/>
                    </a:xfrm>
                    <a:prstGeom prst="rect">
                      <a:avLst/>
                    </a:prstGeom>
                  </pic:spPr>
                </pic:pic>
              </a:graphicData>
            </a:graphic>
          </wp:inline>
        </w:drawing>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La Alcaldía de Pasto, a través de la Secretarias de Tránsito y Educación, la IEM Inem, Pasto Deporte y otras instituciones del municipio, llevarán a cabo el próximo miércoles 5 de junio el Día Sin Carro y sin ni Moto y Día de Ayuno por la Tierra, entre las 8:00 de la mañana y las 6:00 de la tarde.</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El subsecretario de Movilidad, Luis Armando Merino, indicó que esta fecha es de suma importancia porque nos invita a vivir un día más saludable y amable con el ambiente, promoviendo el uso de la bicicleta, la caminata y el transporte público, así como a participar en campañas tendientes a recuperar el espacio público y medir la calidad del aire de la capital nariñense, con apoyo de Corponariño.</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"Se espera que para este día dejen de circular más de 242 mil vehículos, y los ciudadanos participemos activamente de las actividades lúdicas y culturales que se realizarán en el parque de Santiago y la plaza de Nariño, entre otros lugares”, explicó el funcionario.</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Agregó que en próximos días se expedirá del decreto del Día sin carro y Sin moto y a través de las cuentas oficiales de la Alcaldía Municipal, los medios de comunicación, instituciones educativas, colectivos de biciusuarios y demás entidades del municipio, se hará extensiva la invitación para que la comunidad se vincule a esta jornada.</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Por su parte el rector del Inem, Jaime Guerrero Vinueza, indicó que la celebración del Día de Ayuno, que también será el 5 de junio, tiene como propósito incentivar el uso de los medios alternativos de transporte como la bicicleta para hacer un llamado a los estudiantes y a todos los habitantes de Pasto a tomar conciencia sobre la urgente necesidad de conservar el ambiente, reduciendo la emisión de gases vehiculares y fomentando los hábitos de vida saludable, la sana convivencia y el respeto por las ciclorrutas. </w:t>
      </w:r>
      <w:r w:rsidR="003F226C">
        <w:rPr>
          <w:rFonts w:ascii="Century Gothic" w:eastAsia="Calibri" w:hAnsi="Century Gothic" w:cs="Calibri"/>
          <w:bCs/>
          <w:sz w:val="22"/>
          <w:szCs w:val="22"/>
          <w:lang w:val="es-ES_tradnl" w:eastAsia="ar-SA"/>
        </w:rPr>
        <w:t xml:space="preserve"> </w:t>
      </w:r>
      <w:r w:rsidRPr="00F32141">
        <w:rPr>
          <w:rFonts w:ascii="Century Gothic" w:eastAsia="Calibri" w:hAnsi="Century Gothic" w:cs="Calibri"/>
          <w:bCs/>
          <w:sz w:val="22"/>
          <w:szCs w:val="22"/>
          <w:lang w:val="es-ES_tradnl" w:eastAsia="ar-SA"/>
        </w:rPr>
        <w:t>“Para el 5 de junio tendremos ciclopaseo, encuentro cultural, rumba aeróbica y color en el asfalto; actividades en las que esperamos contar con por lo menos 3 mil participantes”, dijo el rector.</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lastRenderedPageBreak/>
        <w:t>I</w:t>
      </w:r>
      <w:r w:rsidRPr="00F32141">
        <w:rPr>
          <w:rFonts w:ascii="Century Gothic" w:eastAsia="Calibri" w:hAnsi="Century Gothic" w:cs="Calibri"/>
          <w:b/>
          <w:sz w:val="18"/>
          <w:szCs w:val="18"/>
          <w:lang w:val="es-ES_tradnl" w:eastAsia="ar-SA"/>
        </w:rPr>
        <w:t>nformación: Secretario de Tránsito</w:t>
      </w:r>
      <w:r w:rsidR="003F226C">
        <w:rPr>
          <w:rFonts w:ascii="Century Gothic" w:eastAsia="Calibri" w:hAnsi="Century Gothic" w:cs="Calibri"/>
          <w:b/>
          <w:sz w:val="18"/>
          <w:szCs w:val="18"/>
          <w:lang w:val="es-ES_tradnl" w:eastAsia="ar-SA"/>
        </w:rPr>
        <w:t xml:space="preserve"> </w:t>
      </w:r>
      <w:r w:rsidR="003F226C" w:rsidRPr="00F32141">
        <w:rPr>
          <w:rFonts w:ascii="Century Gothic" w:eastAsia="Calibri" w:hAnsi="Century Gothic" w:cs="Calibri"/>
          <w:b/>
          <w:sz w:val="18"/>
          <w:szCs w:val="18"/>
          <w:lang w:val="es-ES_tradnl" w:eastAsia="ar-SA"/>
        </w:rPr>
        <w:t>Luis Alfredo Burbano Fuentes</w:t>
      </w:r>
      <w:r w:rsidR="003F226C">
        <w:rPr>
          <w:rFonts w:ascii="Century Gothic" w:eastAsia="Calibri" w:hAnsi="Century Gothic" w:cs="Calibri"/>
          <w:b/>
          <w:sz w:val="18"/>
          <w:szCs w:val="18"/>
          <w:lang w:val="es-ES_tradnl" w:eastAsia="ar-SA"/>
        </w:rPr>
        <w:t>.</w:t>
      </w:r>
      <w:r w:rsidRPr="00F32141">
        <w:rPr>
          <w:rFonts w:ascii="Century Gothic" w:eastAsia="Calibri" w:hAnsi="Century Gothic" w:cs="Calibri"/>
          <w:b/>
          <w:sz w:val="18"/>
          <w:szCs w:val="18"/>
          <w:lang w:val="es-ES_tradnl" w:eastAsia="ar-SA"/>
        </w:rPr>
        <w:t xml:space="preserve"> </w:t>
      </w:r>
      <w:r w:rsidR="003F226C">
        <w:rPr>
          <w:rFonts w:ascii="Century Gothic" w:eastAsia="Calibri" w:hAnsi="Century Gothic" w:cs="Calibri"/>
          <w:b/>
          <w:sz w:val="18"/>
          <w:szCs w:val="18"/>
          <w:lang w:val="es-ES_tradnl" w:eastAsia="ar-SA"/>
        </w:rPr>
        <w:t>C</w:t>
      </w:r>
      <w:r w:rsidRPr="00F32141">
        <w:rPr>
          <w:rFonts w:ascii="Century Gothic" w:eastAsia="Calibri" w:hAnsi="Century Gothic" w:cs="Calibri"/>
          <w:b/>
          <w:sz w:val="18"/>
          <w:szCs w:val="18"/>
          <w:lang w:val="es-ES_tradnl" w:eastAsia="ar-SA"/>
        </w:rPr>
        <w:t>el</w:t>
      </w:r>
      <w:r w:rsidR="003F226C">
        <w:rPr>
          <w:rFonts w:ascii="Century Gothic" w:eastAsia="Calibri" w:hAnsi="Century Gothic" w:cs="Calibri"/>
          <w:b/>
          <w:sz w:val="18"/>
          <w:szCs w:val="18"/>
          <w:lang w:val="es-ES_tradnl" w:eastAsia="ar-SA"/>
        </w:rPr>
        <w:t>ular</w:t>
      </w:r>
      <w:r w:rsidRPr="00F32141">
        <w:rPr>
          <w:rFonts w:ascii="Century Gothic" w:eastAsia="Calibri" w:hAnsi="Century Gothic" w:cs="Calibri"/>
          <w:b/>
          <w:sz w:val="18"/>
          <w:szCs w:val="18"/>
          <w:lang w:val="es-ES_tradnl" w:eastAsia="ar-SA"/>
        </w:rPr>
        <w:t>: 3002830264</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F226C">
        <w:rPr>
          <w:rFonts w:ascii="Century Gothic" w:eastAsia="Calibri" w:hAnsi="Century Gothic" w:cs="Calibri"/>
          <w:b/>
          <w:sz w:val="18"/>
          <w:szCs w:val="18"/>
          <w:lang w:val="es-ES_tradnl" w:eastAsia="ar-SA"/>
        </w:rPr>
        <w:t xml:space="preserve">Jaime Guerrero Vinueza, rector Inem; </w:t>
      </w:r>
      <w:r w:rsidR="003F226C">
        <w:rPr>
          <w:rFonts w:ascii="Century Gothic" w:eastAsia="Calibri" w:hAnsi="Century Gothic" w:cs="Calibri"/>
          <w:b/>
          <w:sz w:val="18"/>
          <w:szCs w:val="18"/>
          <w:lang w:val="es-ES_tradnl" w:eastAsia="ar-SA"/>
        </w:rPr>
        <w:t>Celular</w:t>
      </w:r>
      <w:r w:rsidRPr="003F226C">
        <w:rPr>
          <w:rFonts w:ascii="Century Gothic" w:eastAsia="Calibri" w:hAnsi="Century Gothic" w:cs="Calibri"/>
          <w:b/>
          <w:sz w:val="18"/>
          <w:szCs w:val="18"/>
          <w:lang w:val="es-ES_tradnl" w:eastAsia="ar-SA"/>
        </w:rPr>
        <w:t xml:space="preserve">: 3164244300 </w:t>
      </w:r>
    </w:p>
    <w:p w:rsidR="00F32141" w:rsidRDefault="003F226C"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07A05" w:rsidRPr="00007A05" w:rsidRDefault="00007A05"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E25D4B" w:rsidRDefault="00E25D4B" w:rsidP="00E25D4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E25D4B">
        <w:rPr>
          <w:rFonts w:ascii="Century Gothic" w:eastAsia="Calibri" w:hAnsi="Century Gothic" w:cs="Calibri"/>
          <w:b/>
          <w:bCs/>
          <w:sz w:val="22"/>
          <w:szCs w:val="22"/>
          <w:lang w:val="es-ES_tradnl" w:eastAsia="ar-SA"/>
        </w:rPr>
        <w:t>ALCALDÍA DE PASTO, ICBF Y POLICÍA METROPOLITANA INICIARON OPERATIVOS PARA EVITAR LA MENDICIDAD Y EXPLOTACIÓN INFANTIL</w:t>
      </w:r>
    </w:p>
    <w:p w:rsidR="006570A7" w:rsidRPr="00E25D4B" w:rsidRDefault="006570A7" w:rsidP="00E25D4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14:anchorId="184A7F6F" wp14:editId="7D07743A">
            <wp:extent cx="3966435" cy="2644140"/>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enezolano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83053" cy="2655218"/>
                    </a:xfrm>
                    <a:prstGeom prst="rect">
                      <a:avLst/>
                    </a:prstGeom>
                  </pic:spPr>
                </pic:pic>
              </a:graphicData>
            </a:graphic>
          </wp:inline>
        </w:drawing>
      </w:r>
    </w:p>
    <w:p w:rsidR="00E25D4B" w:rsidRDefault="00E25D4B" w:rsidP="00E25D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 xml:space="preserve">Con el propósito de </w:t>
      </w:r>
      <w:r>
        <w:rPr>
          <w:rFonts w:ascii="Century Gothic" w:eastAsia="Calibri" w:hAnsi="Century Gothic" w:cs="Calibri"/>
          <w:bCs/>
          <w:sz w:val="22"/>
          <w:szCs w:val="22"/>
          <w:lang w:val="es-ES_tradnl" w:eastAsia="ar-SA"/>
        </w:rPr>
        <w:t xml:space="preserve">prevenir </w:t>
      </w:r>
      <w:r w:rsidRPr="00E25D4B">
        <w:rPr>
          <w:rFonts w:ascii="Century Gothic" w:eastAsia="Calibri" w:hAnsi="Century Gothic" w:cs="Calibri"/>
          <w:bCs/>
          <w:sz w:val="22"/>
          <w:szCs w:val="22"/>
          <w:lang w:val="es-ES_tradnl" w:eastAsia="ar-SA"/>
        </w:rPr>
        <w:t xml:space="preserve">la violación de los derechos de los niños </w:t>
      </w:r>
      <w:r>
        <w:rPr>
          <w:rFonts w:ascii="Century Gothic" w:eastAsia="Calibri" w:hAnsi="Century Gothic" w:cs="Calibri"/>
          <w:bCs/>
          <w:sz w:val="22"/>
          <w:szCs w:val="22"/>
          <w:lang w:val="es-ES_tradnl" w:eastAsia="ar-SA"/>
        </w:rPr>
        <w:t xml:space="preserve"> y niñas </w:t>
      </w:r>
      <w:r w:rsidRPr="00E25D4B">
        <w:rPr>
          <w:rFonts w:ascii="Century Gothic" w:eastAsia="Calibri" w:hAnsi="Century Gothic" w:cs="Calibri"/>
          <w:bCs/>
          <w:sz w:val="22"/>
          <w:szCs w:val="22"/>
          <w:lang w:val="es-ES_tradnl" w:eastAsia="ar-SA"/>
        </w:rPr>
        <w:t>que son utilizados para el trabajo infantil y mendicidad, la Alcaldía de Pasto, a través de la Secretaría de Gobierno y Bienestar Social en articulación  con el Instituto Colombiano de Bienestar Familiar –ICBF, y la Policía Metropolitana dio a inicio a los operativos en que buscan</w:t>
      </w:r>
      <w:r>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 xml:space="preserve">detener este flagelo presente en la calle del municipio Pasto, donde la mayoría de los casos </w:t>
      </w:r>
      <w:r>
        <w:rPr>
          <w:rFonts w:ascii="Century Gothic" w:eastAsia="Calibri" w:hAnsi="Century Gothic" w:cs="Calibri"/>
          <w:bCs/>
          <w:sz w:val="22"/>
          <w:szCs w:val="22"/>
          <w:lang w:val="es-ES_tradnl" w:eastAsia="ar-SA"/>
        </w:rPr>
        <w:t xml:space="preserve">son protagonizados por población venezolana. </w:t>
      </w:r>
    </w:p>
    <w:p w:rsidR="00E25D4B" w:rsidRPr="00E25D4B" w:rsidRDefault="00E25D4B" w:rsidP="00E25D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Carolina Rueda Noguera, Secretaria de Gobierno de Pasto, al terminar este operativo informó que como resultado del inicio de estos operativos se pudieron rescatar a nueve menores</w:t>
      </w:r>
      <w:r>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H</w:t>
      </w:r>
      <w:r w:rsidRPr="00E25D4B">
        <w:rPr>
          <w:rFonts w:ascii="Century Gothic" w:eastAsia="Calibri" w:hAnsi="Century Gothic" w:cs="Calibri"/>
          <w:bCs/>
          <w:sz w:val="22"/>
          <w:szCs w:val="22"/>
          <w:lang w:val="es-ES_tradnl" w:eastAsia="ar-SA"/>
        </w:rPr>
        <w:t xml:space="preserve">oy hemos terminado el primer operativo con un resultado de nueve niños </w:t>
      </w:r>
      <w:r>
        <w:rPr>
          <w:rFonts w:ascii="Century Gothic" w:eastAsia="Calibri" w:hAnsi="Century Gothic" w:cs="Calibri"/>
          <w:bCs/>
          <w:sz w:val="22"/>
          <w:szCs w:val="22"/>
          <w:lang w:val="es-ES_tradnl" w:eastAsia="ar-SA"/>
        </w:rPr>
        <w:t xml:space="preserve">de nacionalidad venezolana </w:t>
      </w:r>
      <w:r w:rsidRPr="00E25D4B">
        <w:rPr>
          <w:rFonts w:ascii="Century Gothic" w:eastAsia="Calibri" w:hAnsi="Century Gothic" w:cs="Calibri"/>
          <w:bCs/>
          <w:sz w:val="22"/>
          <w:szCs w:val="22"/>
          <w:lang w:val="es-ES_tradnl" w:eastAsia="ar-SA"/>
        </w:rPr>
        <w:t>rescatados</w:t>
      </w:r>
      <w:r>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procedi</w:t>
      </w:r>
      <w:r>
        <w:rPr>
          <w:rFonts w:ascii="Century Gothic" w:eastAsia="Calibri" w:hAnsi="Century Gothic" w:cs="Calibri"/>
          <w:bCs/>
          <w:sz w:val="22"/>
          <w:szCs w:val="22"/>
          <w:lang w:val="es-ES_tradnl" w:eastAsia="ar-SA"/>
        </w:rPr>
        <w:t>endo</w:t>
      </w:r>
      <w:r w:rsidRPr="00E25D4B">
        <w:rPr>
          <w:rFonts w:ascii="Century Gothic" w:eastAsia="Calibri" w:hAnsi="Century Gothic" w:cs="Calibri"/>
          <w:bCs/>
          <w:sz w:val="22"/>
          <w:szCs w:val="22"/>
          <w:lang w:val="es-ES_tradnl" w:eastAsia="ar-SA"/>
        </w:rPr>
        <w:t xml:space="preserve"> a darle</w:t>
      </w:r>
      <w:r>
        <w:rPr>
          <w:rFonts w:ascii="Century Gothic" w:eastAsia="Calibri" w:hAnsi="Century Gothic" w:cs="Calibri"/>
          <w:bCs/>
          <w:sz w:val="22"/>
          <w:szCs w:val="22"/>
          <w:lang w:val="es-ES_tradnl" w:eastAsia="ar-SA"/>
        </w:rPr>
        <w:t>s</w:t>
      </w:r>
      <w:r w:rsidRPr="00E25D4B">
        <w:rPr>
          <w:rFonts w:ascii="Century Gothic" w:eastAsia="Calibri" w:hAnsi="Century Gothic" w:cs="Calibri"/>
          <w:bCs/>
          <w:sz w:val="22"/>
          <w:szCs w:val="22"/>
          <w:lang w:val="es-ES_tradnl" w:eastAsia="ar-SA"/>
        </w:rPr>
        <w:t xml:space="preserve"> la protección como está determinado en la ley”, enfatizó Rueda Noguera</w:t>
      </w:r>
      <w:r>
        <w:rPr>
          <w:rFonts w:ascii="Century Gothic" w:eastAsia="Calibri" w:hAnsi="Century Gothic" w:cs="Calibri"/>
          <w:bCs/>
          <w:sz w:val="22"/>
          <w:szCs w:val="22"/>
          <w:lang w:val="es-ES_tradnl" w:eastAsia="ar-SA"/>
        </w:rPr>
        <w:t xml:space="preserve">. </w:t>
      </w:r>
    </w:p>
    <w:p w:rsidR="006570A7" w:rsidRDefault="00E25D4B" w:rsidP="00E25D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 xml:space="preserve">Mirian Tovar </w:t>
      </w:r>
      <w:r w:rsidR="006570A7" w:rsidRPr="00E25D4B">
        <w:rPr>
          <w:rFonts w:ascii="Century Gothic" w:eastAsia="Calibri" w:hAnsi="Century Gothic" w:cs="Calibri"/>
          <w:bCs/>
          <w:sz w:val="22"/>
          <w:szCs w:val="22"/>
          <w:lang w:val="es-ES_tradnl" w:eastAsia="ar-SA"/>
        </w:rPr>
        <w:t>directora</w:t>
      </w:r>
      <w:r w:rsidRPr="00E25D4B">
        <w:rPr>
          <w:rFonts w:ascii="Century Gothic" w:eastAsia="Calibri" w:hAnsi="Century Gothic" w:cs="Calibri"/>
          <w:bCs/>
          <w:sz w:val="22"/>
          <w:szCs w:val="22"/>
          <w:lang w:val="es-ES_tradnl" w:eastAsia="ar-SA"/>
        </w:rPr>
        <w:t xml:space="preserve"> del Centro Zonal II del Instituto Colombiano de Bienestar Familiar explicó </w:t>
      </w:r>
      <w:r>
        <w:rPr>
          <w:rFonts w:ascii="Century Gothic" w:eastAsia="Calibri" w:hAnsi="Century Gothic" w:cs="Calibri"/>
          <w:bCs/>
          <w:sz w:val="22"/>
          <w:szCs w:val="22"/>
          <w:lang w:val="es-ES_tradnl" w:eastAsia="ar-SA"/>
        </w:rPr>
        <w:t xml:space="preserve">se realizó un </w:t>
      </w:r>
      <w:r w:rsidRPr="00E25D4B">
        <w:rPr>
          <w:rFonts w:ascii="Century Gothic" w:eastAsia="Calibri" w:hAnsi="Century Gothic" w:cs="Calibri"/>
          <w:bCs/>
          <w:sz w:val="22"/>
          <w:szCs w:val="22"/>
          <w:lang w:val="es-ES_tradnl" w:eastAsia="ar-SA"/>
        </w:rPr>
        <w:t xml:space="preserve">trabajo </w:t>
      </w:r>
      <w:r w:rsidR="006570A7">
        <w:rPr>
          <w:rFonts w:ascii="Century Gothic" w:eastAsia="Calibri" w:hAnsi="Century Gothic" w:cs="Calibri"/>
          <w:bCs/>
          <w:sz w:val="22"/>
          <w:szCs w:val="22"/>
          <w:lang w:val="es-ES_tradnl" w:eastAsia="ar-SA"/>
        </w:rPr>
        <w:t>d</w:t>
      </w:r>
      <w:r w:rsidRPr="00E25D4B">
        <w:rPr>
          <w:rFonts w:ascii="Century Gothic" w:eastAsia="Calibri" w:hAnsi="Century Gothic" w:cs="Calibri"/>
          <w:bCs/>
          <w:sz w:val="22"/>
          <w:szCs w:val="22"/>
          <w:lang w:val="es-ES_tradnl" w:eastAsia="ar-SA"/>
        </w:rPr>
        <w:t>e prevención que se ha desarrollado con todas las entidades dentro de la estrategia de Erradicación del Trabajo Infantil</w:t>
      </w:r>
      <w:r w:rsidR="006570A7">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w:t>
      </w:r>
      <w:r w:rsidR="006570A7">
        <w:rPr>
          <w:rFonts w:ascii="Century Gothic" w:eastAsia="Calibri" w:hAnsi="Century Gothic" w:cs="Calibri"/>
          <w:bCs/>
          <w:sz w:val="22"/>
          <w:szCs w:val="22"/>
          <w:lang w:val="es-ES_tradnl" w:eastAsia="ar-SA"/>
        </w:rPr>
        <w:t>E</w:t>
      </w:r>
      <w:r w:rsidRPr="00E25D4B">
        <w:rPr>
          <w:rFonts w:ascii="Century Gothic" w:eastAsia="Calibri" w:hAnsi="Century Gothic" w:cs="Calibri"/>
          <w:bCs/>
          <w:sz w:val="22"/>
          <w:szCs w:val="22"/>
          <w:lang w:val="es-ES_tradnl" w:eastAsia="ar-SA"/>
        </w:rPr>
        <w:t>l problema persiste y por eso estamos dando cumplimiento a lo acordado en una mesa donde para lograr mitigar esta problemática</w:t>
      </w:r>
      <w:r w:rsidR="006570A7">
        <w:rPr>
          <w:rFonts w:ascii="Century Gothic" w:eastAsia="Calibri" w:hAnsi="Century Gothic" w:cs="Calibri"/>
          <w:bCs/>
          <w:sz w:val="22"/>
          <w:szCs w:val="22"/>
          <w:lang w:val="es-ES_tradnl" w:eastAsia="ar-SA"/>
        </w:rPr>
        <w:t xml:space="preserve">. Se </w:t>
      </w:r>
      <w:r w:rsidRPr="00E25D4B">
        <w:rPr>
          <w:rFonts w:ascii="Century Gothic" w:eastAsia="Calibri" w:hAnsi="Century Gothic" w:cs="Calibri"/>
          <w:bCs/>
          <w:sz w:val="22"/>
          <w:szCs w:val="22"/>
          <w:lang w:val="es-ES_tradnl" w:eastAsia="ar-SA"/>
        </w:rPr>
        <w:t>ha logrado positivamente garantizar los derechos de nuestros los niños, niñas y adolescentes que están dentro del territorio colombiano sin importar su nacionalidad o su procedencia</w:t>
      </w:r>
      <w:r w:rsidR="006570A7" w:rsidRPr="00E25D4B">
        <w:rPr>
          <w:rFonts w:ascii="Century Gothic" w:eastAsia="Calibri" w:hAnsi="Century Gothic" w:cs="Calibri"/>
          <w:bCs/>
          <w:sz w:val="22"/>
          <w:szCs w:val="22"/>
          <w:lang w:val="es-ES_tradnl" w:eastAsia="ar-SA"/>
        </w:rPr>
        <w:t>”</w:t>
      </w:r>
      <w:r w:rsidR="006570A7">
        <w:rPr>
          <w:rFonts w:ascii="Century Gothic" w:eastAsia="Calibri" w:hAnsi="Century Gothic" w:cs="Calibri"/>
          <w:bCs/>
          <w:sz w:val="22"/>
          <w:szCs w:val="22"/>
          <w:lang w:val="es-ES_tradnl" w:eastAsia="ar-SA"/>
        </w:rPr>
        <w:t xml:space="preserve">, </w:t>
      </w:r>
      <w:r w:rsidR="006570A7" w:rsidRPr="00E25D4B">
        <w:rPr>
          <w:rFonts w:ascii="Century Gothic" w:eastAsia="Calibri" w:hAnsi="Century Gothic" w:cs="Calibri"/>
          <w:bCs/>
          <w:sz w:val="22"/>
          <w:szCs w:val="22"/>
          <w:lang w:val="es-ES_tradnl" w:eastAsia="ar-SA"/>
        </w:rPr>
        <w:t>puntualizó</w:t>
      </w:r>
      <w:r w:rsidR="006570A7">
        <w:rPr>
          <w:rFonts w:ascii="Century Gothic" w:eastAsia="Calibri" w:hAnsi="Century Gothic" w:cs="Calibri"/>
          <w:bCs/>
          <w:sz w:val="22"/>
          <w:szCs w:val="22"/>
          <w:lang w:val="es-ES_tradnl" w:eastAsia="ar-SA"/>
        </w:rPr>
        <w:t>.</w:t>
      </w:r>
    </w:p>
    <w:p w:rsidR="00007A05" w:rsidRDefault="00E25D4B"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 xml:space="preserve">Los niños, niñas y adolescentes </w:t>
      </w:r>
      <w:r w:rsidR="006570A7">
        <w:rPr>
          <w:rFonts w:ascii="Century Gothic" w:eastAsia="Calibri" w:hAnsi="Century Gothic" w:cs="Calibri"/>
          <w:bCs/>
          <w:sz w:val="22"/>
          <w:szCs w:val="22"/>
          <w:lang w:val="es-ES_tradnl" w:eastAsia="ar-SA"/>
        </w:rPr>
        <w:t>f</w:t>
      </w:r>
      <w:r w:rsidRPr="00E25D4B">
        <w:rPr>
          <w:rFonts w:ascii="Century Gothic" w:eastAsia="Calibri" w:hAnsi="Century Gothic" w:cs="Calibri"/>
          <w:bCs/>
          <w:sz w:val="22"/>
          <w:szCs w:val="22"/>
          <w:lang w:val="es-ES_tradnl" w:eastAsia="ar-SA"/>
        </w:rPr>
        <w:t xml:space="preserve">ueron ingresados al ICBF </w:t>
      </w:r>
      <w:r w:rsidR="006570A7">
        <w:rPr>
          <w:rFonts w:ascii="Century Gothic" w:eastAsia="Calibri" w:hAnsi="Century Gothic" w:cs="Calibri"/>
          <w:bCs/>
          <w:sz w:val="22"/>
          <w:szCs w:val="22"/>
          <w:lang w:val="es-ES_tradnl" w:eastAsia="ar-SA"/>
        </w:rPr>
        <w:t>donde este</w:t>
      </w:r>
      <w:r w:rsidRPr="00E25D4B">
        <w:rPr>
          <w:rFonts w:ascii="Century Gothic" w:eastAsia="Calibri" w:hAnsi="Century Gothic" w:cs="Calibri"/>
          <w:bCs/>
          <w:sz w:val="22"/>
          <w:szCs w:val="22"/>
          <w:lang w:val="es-ES_tradnl" w:eastAsia="ar-SA"/>
        </w:rPr>
        <w:t xml:space="preserve"> instituto entrará a evaluar si hay riesgos con un proceso de verificación </w:t>
      </w:r>
      <w:r w:rsidR="006570A7">
        <w:rPr>
          <w:rFonts w:ascii="Century Gothic" w:eastAsia="Calibri" w:hAnsi="Century Gothic" w:cs="Calibri"/>
          <w:bCs/>
          <w:sz w:val="22"/>
          <w:szCs w:val="22"/>
          <w:lang w:val="es-ES_tradnl" w:eastAsia="ar-SA"/>
        </w:rPr>
        <w:t>con</w:t>
      </w:r>
      <w:r w:rsidRPr="00E25D4B">
        <w:rPr>
          <w:rFonts w:ascii="Century Gothic" w:eastAsia="Calibri" w:hAnsi="Century Gothic" w:cs="Calibri"/>
          <w:bCs/>
          <w:sz w:val="22"/>
          <w:szCs w:val="22"/>
          <w:lang w:val="es-ES_tradnl" w:eastAsia="ar-SA"/>
        </w:rPr>
        <w:t xml:space="preserve"> los defensores </w:t>
      </w:r>
      <w:r w:rsidRPr="00E25D4B">
        <w:rPr>
          <w:rFonts w:ascii="Century Gothic" w:eastAsia="Calibri" w:hAnsi="Century Gothic" w:cs="Calibri"/>
          <w:bCs/>
          <w:sz w:val="22"/>
          <w:szCs w:val="22"/>
          <w:lang w:val="es-ES_tradnl" w:eastAsia="ar-SA"/>
        </w:rPr>
        <w:lastRenderedPageBreak/>
        <w:t xml:space="preserve">de familia </w:t>
      </w:r>
      <w:r w:rsidR="006570A7">
        <w:rPr>
          <w:rFonts w:ascii="Century Gothic" w:eastAsia="Calibri" w:hAnsi="Century Gothic" w:cs="Calibri"/>
          <w:bCs/>
          <w:sz w:val="22"/>
          <w:szCs w:val="22"/>
          <w:lang w:val="es-ES_tradnl" w:eastAsia="ar-SA"/>
        </w:rPr>
        <w:t>y</w:t>
      </w:r>
      <w:r w:rsidRPr="00E25D4B">
        <w:rPr>
          <w:rFonts w:ascii="Century Gothic" w:eastAsia="Calibri" w:hAnsi="Century Gothic" w:cs="Calibri"/>
          <w:bCs/>
          <w:sz w:val="22"/>
          <w:szCs w:val="22"/>
          <w:lang w:val="es-ES_tradnl" w:eastAsia="ar-SA"/>
        </w:rPr>
        <w:t xml:space="preserve"> su equipo interdisciplinario</w:t>
      </w:r>
      <w:r w:rsidR="006570A7">
        <w:rPr>
          <w:rFonts w:ascii="Century Gothic" w:eastAsia="Calibri" w:hAnsi="Century Gothic" w:cs="Calibri"/>
          <w:bCs/>
          <w:sz w:val="22"/>
          <w:szCs w:val="22"/>
          <w:lang w:val="es-ES_tradnl" w:eastAsia="ar-SA"/>
        </w:rPr>
        <w:t>, indagando</w:t>
      </w:r>
      <w:r w:rsidRPr="00E25D4B">
        <w:rPr>
          <w:rFonts w:ascii="Century Gothic" w:eastAsia="Calibri" w:hAnsi="Century Gothic" w:cs="Calibri"/>
          <w:bCs/>
          <w:sz w:val="22"/>
          <w:szCs w:val="22"/>
          <w:lang w:val="es-ES_tradnl" w:eastAsia="ar-SA"/>
        </w:rPr>
        <w:t xml:space="preserve"> si hay vulneración o </w:t>
      </w:r>
      <w:r w:rsidR="006570A7" w:rsidRPr="00E25D4B">
        <w:rPr>
          <w:rFonts w:ascii="Century Gothic" w:eastAsia="Calibri" w:hAnsi="Century Gothic" w:cs="Calibri"/>
          <w:bCs/>
          <w:sz w:val="22"/>
          <w:szCs w:val="22"/>
          <w:lang w:val="es-ES_tradnl" w:eastAsia="ar-SA"/>
        </w:rPr>
        <w:t>no de</w:t>
      </w:r>
      <w:r w:rsidRPr="00E25D4B">
        <w:rPr>
          <w:rFonts w:ascii="Century Gothic" w:eastAsia="Calibri" w:hAnsi="Century Gothic" w:cs="Calibri"/>
          <w:bCs/>
          <w:sz w:val="22"/>
          <w:szCs w:val="22"/>
          <w:lang w:val="es-ES_tradnl" w:eastAsia="ar-SA"/>
        </w:rPr>
        <w:t xml:space="preserve"> los derechos </w:t>
      </w:r>
      <w:r w:rsidR="006570A7">
        <w:rPr>
          <w:rFonts w:ascii="Century Gothic" w:eastAsia="Calibri" w:hAnsi="Century Gothic" w:cs="Calibri"/>
          <w:bCs/>
          <w:sz w:val="22"/>
          <w:szCs w:val="22"/>
          <w:lang w:val="es-ES_tradnl" w:eastAsia="ar-SA"/>
        </w:rPr>
        <w:t xml:space="preserve">de los menores de edad, que </w:t>
      </w:r>
      <w:r w:rsidRPr="00E25D4B">
        <w:rPr>
          <w:rFonts w:ascii="Century Gothic" w:eastAsia="Calibri" w:hAnsi="Century Gothic" w:cs="Calibri"/>
          <w:bCs/>
          <w:sz w:val="22"/>
          <w:szCs w:val="22"/>
          <w:lang w:val="es-ES_tradnl" w:eastAsia="ar-SA"/>
        </w:rPr>
        <w:t xml:space="preserve">finalmente se determinará si se amonesta a los padres o </w:t>
      </w:r>
      <w:r w:rsidR="006570A7">
        <w:rPr>
          <w:rFonts w:ascii="Century Gothic" w:eastAsia="Calibri" w:hAnsi="Century Gothic" w:cs="Calibri"/>
          <w:bCs/>
          <w:sz w:val="22"/>
          <w:szCs w:val="22"/>
          <w:lang w:val="es-ES_tradnl" w:eastAsia="ar-SA"/>
        </w:rPr>
        <w:t>se procede al</w:t>
      </w:r>
      <w:r w:rsidRPr="00E25D4B">
        <w:rPr>
          <w:rFonts w:ascii="Century Gothic" w:eastAsia="Calibri" w:hAnsi="Century Gothic" w:cs="Calibri"/>
          <w:bCs/>
          <w:sz w:val="22"/>
          <w:szCs w:val="22"/>
          <w:lang w:val="es-ES_tradnl" w:eastAsia="ar-SA"/>
        </w:rPr>
        <w:t xml:space="preserve"> retiro de los niños de su medio familiar.</w:t>
      </w:r>
    </w:p>
    <w:p w:rsidR="006570A7" w:rsidRPr="00007A05" w:rsidRDefault="006570A7"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b/>
          <w:sz w:val="18"/>
          <w:szCs w:val="18"/>
        </w:rPr>
        <w:t>Información: Secretario de Gobierno Carolina Rueda Noguera. Celular: 3137652534</w:t>
      </w:r>
    </w:p>
    <w:p w:rsidR="00E25D4B" w:rsidRDefault="006570A7"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44732" w:rsidRPr="00007A05" w:rsidRDefault="00344732"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582CA0" w:rsidRDefault="00582CA0" w:rsidP="00582CA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582CA0">
        <w:rPr>
          <w:rFonts w:ascii="Century Gothic" w:eastAsia="Calibri" w:hAnsi="Century Gothic" w:cs="Calibri"/>
          <w:b/>
          <w:bCs/>
          <w:sz w:val="22"/>
          <w:szCs w:val="22"/>
          <w:lang w:val="es-ES_tradnl" w:eastAsia="ar-SA"/>
        </w:rPr>
        <w:t>LA ALCALDÍA DE PASTO Y LA ASOCIACIÓN MUJERES Y PAZ ASMUPAZ INVITAN AL EVENTO ‘EL CUIDADO EN NOSOTRAS ES NATURAL’ Y APERTURA DEL REINADO GUANEÑA TRANS 2019</w:t>
      </w:r>
    </w:p>
    <w:p w:rsidR="00007A05" w:rsidRDefault="00582CA0" w:rsidP="00007A0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14:anchorId="2202CA09" wp14:editId="600D8393">
            <wp:extent cx="4518269" cy="2700229"/>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190520-WA002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6318" cy="2705039"/>
                    </a:xfrm>
                    <a:prstGeom prst="rect">
                      <a:avLst/>
                    </a:prstGeom>
                  </pic:spPr>
                </pic:pic>
              </a:graphicData>
            </a:graphic>
          </wp:inline>
        </w:drawing>
      </w:r>
    </w:p>
    <w:p w:rsidR="00582CA0" w:rsidRPr="00007A05" w:rsidRDefault="00582CA0" w:rsidP="00007A05">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val="es-ES_tradnl" w:eastAsia="ar-SA"/>
        </w:rPr>
      </w:pPr>
      <w:r w:rsidRPr="00582CA0">
        <w:rPr>
          <w:rFonts w:ascii="Century Gothic" w:eastAsia="Calibri" w:hAnsi="Century Gothic" w:cs="Calibri"/>
          <w:bCs/>
          <w:sz w:val="22"/>
          <w:szCs w:val="22"/>
          <w:lang w:val="es-ES_tradnl" w:eastAsia="ar-SA"/>
        </w:rPr>
        <w:t>La Alcaldía de Pasto a través de la Secretaría de las Mujeres, Orientaciones Sexuales e identidades de Género, en articulación con la Secretaría de Cultura y la Asociación Mujeres y Paz ASMUPAZ invitan a la ciudadanía en general a participar del evento cultural y social denominado El cuidado en nosotras es natural, a realizarse el próximo viernes 24 de mayo, en la Plaza del Carnaval desde las 10 de la mañana hasta las 5 de la tarde.</w:t>
      </w:r>
    </w:p>
    <w:p w:rsidR="00582CA0" w:rsidRP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82CA0">
        <w:rPr>
          <w:rFonts w:ascii="Century Gothic" w:eastAsia="Calibri" w:hAnsi="Century Gothic" w:cs="Calibri"/>
          <w:bCs/>
          <w:sz w:val="22"/>
          <w:szCs w:val="22"/>
          <w:lang w:val="es-ES_tradnl" w:eastAsia="ar-SA"/>
        </w:rPr>
        <w:t xml:space="preserve">La actividad tiene como objetivo </w:t>
      </w:r>
      <w:r>
        <w:rPr>
          <w:rFonts w:ascii="Century Gothic" w:eastAsia="Calibri" w:hAnsi="Century Gothic" w:cs="Calibri"/>
          <w:bCs/>
          <w:sz w:val="22"/>
          <w:szCs w:val="22"/>
          <w:lang w:val="es-ES_tradnl" w:eastAsia="ar-SA"/>
        </w:rPr>
        <w:t xml:space="preserve">realizar en la mañana </w:t>
      </w:r>
      <w:r w:rsidRPr="00582CA0">
        <w:rPr>
          <w:rFonts w:ascii="Century Gothic" w:eastAsia="Calibri" w:hAnsi="Century Gothic" w:cs="Calibri"/>
          <w:bCs/>
          <w:sz w:val="22"/>
          <w:szCs w:val="22"/>
          <w:lang w:val="es-ES_tradnl" w:eastAsia="ar-SA"/>
        </w:rPr>
        <w:t>una jornada de limpieza, plantación de árboles y plantas ornamentales en el sector de la Plaza del Carnava</w:t>
      </w:r>
      <w:r>
        <w:rPr>
          <w:rFonts w:ascii="Century Gothic" w:eastAsia="Calibri" w:hAnsi="Century Gothic" w:cs="Calibri"/>
          <w:bCs/>
          <w:sz w:val="22"/>
          <w:szCs w:val="22"/>
          <w:lang w:val="es-ES_tradnl" w:eastAsia="ar-SA"/>
        </w:rPr>
        <w:t>l</w:t>
      </w:r>
      <w:r w:rsidRPr="00582CA0">
        <w:rPr>
          <w:rFonts w:ascii="Century Gothic" w:eastAsia="Calibri" w:hAnsi="Century Gothic" w:cs="Calibri"/>
          <w:bCs/>
          <w:sz w:val="22"/>
          <w:szCs w:val="22"/>
          <w:lang w:val="es-ES_tradnl" w:eastAsia="ar-SA"/>
        </w:rPr>
        <w:t>. En la tarde la Mesa de Participación LGBTI del municipio de Pasto realizará la apertura del acto cultural ‘Reina Guaneña TRANS 2019’ con la presentación de las candidatas y la imposición de bandas.</w:t>
      </w:r>
    </w:p>
    <w:p w:rsidR="00582CA0" w:rsidRP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82CA0">
        <w:rPr>
          <w:rFonts w:ascii="Century Gothic" w:eastAsia="Calibri" w:hAnsi="Century Gothic" w:cs="Calibri"/>
          <w:bCs/>
          <w:sz w:val="22"/>
          <w:szCs w:val="22"/>
          <w:lang w:val="es-ES_tradnl" w:eastAsia="ar-SA"/>
        </w:rPr>
        <w:t>Ana Sofía Dulce Serrano, Subsecretaria de Planeación y Gestión con Enfoque de Género de la Secretaría de las Mujeres, Orientaciones Sexuales e Identidades de Género de la Alcaldía de Pasto, reiteró la invitación a estos eventos manifestando que, “lo que se pretende con estos espacios es generar unión y sobre todo compromisos con esta población que ha sido vulnerada históricamente dentro de la sociedad”.</w:t>
      </w:r>
    </w:p>
    <w:p w:rsid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82CA0">
        <w:rPr>
          <w:rFonts w:ascii="Century Gothic" w:eastAsia="Calibri" w:hAnsi="Century Gothic" w:cs="Calibri"/>
          <w:bCs/>
          <w:sz w:val="22"/>
          <w:szCs w:val="22"/>
          <w:lang w:val="es-ES_tradnl" w:eastAsia="ar-SA"/>
        </w:rPr>
        <w:lastRenderedPageBreak/>
        <w:t>Las jornadas se realizan dentro del marco de 17 de mayo, Día Internacional contra la Homofobia, la Transfobia y la Bifobia, para conmemorar la eliminación de la homosexualidad de la lista de enfermedades mentales.</w:t>
      </w:r>
    </w:p>
    <w:p w:rsid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31672C" w:rsidRPr="00007A05" w:rsidRDefault="00582CA0"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31924" w:rsidRDefault="00B31924" w:rsidP="00B31924">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B31924">
        <w:rPr>
          <w:rFonts w:ascii="Century Gothic" w:eastAsia="Calibri" w:hAnsi="Century Gothic" w:cs="Calibri"/>
          <w:b/>
          <w:sz w:val="22"/>
          <w:szCs w:val="22"/>
          <w:lang w:val="es-ES_tradnl" w:eastAsia="ar-SA"/>
        </w:rPr>
        <w:t>ALCALDÍA DE PASTO Y EMPOPASTO INVITAN A PARTICIPAR DEL SEMINARIO AGUA PARA TODA LA VIDA</w:t>
      </w:r>
    </w:p>
    <w:p w:rsidR="00312B0E" w:rsidRDefault="00312B0E" w:rsidP="00B31924">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017D831C" wp14:editId="471B8171">
            <wp:extent cx="4206240" cy="2967206"/>
            <wp:effectExtent l="0" t="0" r="381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MPOPAS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5381" cy="2994818"/>
                    </a:xfrm>
                    <a:prstGeom prst="rect">
                      <a:avLst/>
                    </a:prstGeom>
                  </pic:spPr>
                </pic:pic>
              </a:graphicData>
            </a:graphic>
          </wp:inline>
        </w:drawing>
      </w:r>
    </w:p>
    <w:p w:rsidR="00B31924" w:rsidRP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La Alcaldía de Pasto informa que la empresa de obras sanitarias de Pasto, Empopasto S.A. E.S.P, celebrará su cumpleaños número 42 este viernes 24 de mayo en las instalaciones de la Cámara de Comercio de Pasto, con un encuentro que integra a los actores representativos tanto nacionales como internacionales, que se desenvuelven en el mundo de los servicios públicos, y a aquellos que están involucrados desde el punto de vista social y ambiental.</w:t>
      </w:r>
    </w:p>
    <w:p w:rsidR="00B31924" w:rsidRP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Este encuentro denominado "</w:t>
      </w:r>
      <w:r w:rsidR="00312B0E" w:rsidRPr="00B31924">
        <w:rPr>
          <w:rFonts w:ascii="Century Gothic" w:eastAsia="Calibri" w:hAnsi="Century Gothic" w:cs="Calibri"/>
          <w:sz w:val="22"/>
          <w:szCs w:val="22"/>
          <w:lang w:val="es-ES_tradnl" w:eastAsia="ar-SA"/>
        </w:rPr>
        <w:t>Agua para toda la vida</w:t>
      </w:r>
      <w:r w:rsidRPr="00B31924">
        <w:rPr>
          <w:rFonts w:ascii="Century Gothic" w:eastAsia="Calibri" w:hAnsi="Century Gothic" w:cs="Calibri"/>
          <w:sz w:val="22"/>
          <w:szCs w:val="22"/>
          <w:lang w:val="es-ES_tradnl" w:eastAsia="ar-SA"/>
        </w:rPr>
        <w:t>" tiene como objetivo el de fomentar espacios que promuevan diálogos y discusiones constructivas, en torno al futuro y a los retos del recurso hídrico.</w:t>
      </w:r>
    </w:p>
    <w:p w:rsid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Las inscripciones son totalmente gratuitas y pueden realizarse a través del siguiente enlace: </w:t>
      </w:r>
      <w:hyperlink r:id="rId13" w:tgtFrame="_blank" w:history="1">
        <w:r w:rsidRPr="00B31924">
          <w:rPr>
            <w:rFonts w:ascii="Century Gothic" w:eastAsia="Calibri" w:hAnsi="Century Gothic" w:cs="Calibri"/>
            <w:sz w:val="22"/>
            <w:szCs w:val="22"/>
            <w:lang w:val="es-ES_tradnl" w:eastAsia="ar-SA"/>
          </w:rPr>
          <w:t>www.empopasto.com.co</w:t>
        </w:r>
      </w:hyperlink>
    </w:p>
    <w:p w:rsidR="00312B0E" w:rsidRDefault="00312B0E" w:rsidP="00312B0E">
      <w:pPr>
        <w:jc w:val="both"/>
        <w:rPr>
          <w:rFonts w:ascii="Century Gothic" w:eastAsia="Times New Roman" w:hAnsi="Century Gothic"/>
          <w:b/>
          <w:sz w:val="18"/>
          <w:szCs w:val="18"/>
          <w:lang w:eastAsia="es-CO"/>
        </w:rPr>
      </w:pPr>
      <w:r w:rsidRPr="00312B0E">
        <w:rPr>
          <w:rFonts w:ascii="Century Gothic" w:eastAsia="Times New Roman" w:hAnsi="Century Gothic"/>
          <w:b/>
          <w:sz w:val="18"/>
          <w:szCs w:val="18"/>
          <w:lang w:eastAsia="es-CO"/>
        </w:rPr>
        <w:t>Información: Gerente de EMPOPASTO S.A. E.S.P, Oscar Parra Erazo. Celular: 3225685744</w:t>
      </w:r>
    </w:p>
    <w:p w:rsidR="006570A7" w:rsidRDefault="00312B0E"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51E7C" w:rsidRDefault="00151E7C" w:rsidP="00385928">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p>
    <w:p w:rsidR="0038592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82CA0">
        <w:rPr>
          <w:rFonts w:ascii="Century Gothic" w:eastAsia="Calibri" w:hAnsi="Century Gothic" w:cs="Calibri"/>
          <w:b/>
          <w:sz w:val="22"/>
          <w:szCs w:val="22"/>
          <w:lang w:val="es-ES_tradnl" w:eastAsia="ar-SA"/>
        </w:rPr>
        <w:lastRenderedPageBreak/>
        <w:t>ESTE VIERNES 24 DE MAYO SE REALIZARÁ LA MUESTRA ARTESANAL CON PLANTAS ORNAMENTALES EN EL PUNTO DE INFORMACIÓN TURÍSTICA</w:t>
      </w:r>
    </w:p>
    <w:p w:rsidR="00385928" w:rsidRPr="00582CA0"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0541B5B4" wp14:editId="44E47DAD">
            <wp:extent cx="4836160" cy="2731008"/>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KODEDAMA TWIT.jpg"/>
                    <pic:cNvPicPr/>
                  </pic:nvPicPr>
                  <pic:blipFill>
                    <a:blip r:embed="rId14">
                      <a:extLst>
                        <a:ext uri="{28A0092B-C50C-407E-A947-70E740481C1C}">
                          <a14:useLocalDpi xmlns:a14="http://schemas.microsoft.com/office/drawing/2010/main" val="0"/>
                        </a:ext>
                      </a:extLst>
                    </a:blip>
                    <a:stretch>
                      <a:fillRect/>
                    </a:stretch>
                  </pic:blipFill>
                  <pic:spPr>
                    <a:xfrm>
                      <a:off x="0" y="0"/>
                      <a:ext cx="4848989" cy="2738252"/>
                    </a:xfrm>
                    <a:prstGeom prst="rect">
                      <a:avLst/>
                    </a:prstGeom>
                  </pic:spPr>
                </pic:pic>
              </a:graphicData>
            </a:graphic>
          </wp:inline>
        </w:drawing>
      </w:r>
    </w:p>
    <w:p w:rsidR="00385928" w:rsidRPr="003F226C"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226C">
        <w:rPr>
          <w:rFonts w:ascii="Century Gothic" w:eastAsia="Calibri" w:hAnsi="Century Gothic" w:cs="Calibri"/>
          <w:sz w:val="22"/>
          <w:szCs w:val="22"/>
          <w:lang w:val="es-ES_tradnl" w:eastAsia="ar-SA"/>
        </w:rPr>
        <w:t>Con el propósito de continuar apoyando las actividades que promueven el sector turístico de la capital nariñense, la Alcaldía de Pasto a través de la Secretaría de Desarrollo Económico y la Subsecretaría de Turismo, invitan a la ciudadanía</w:t>
      </w:r>
      <w:r>
        <w:rPr>
          <w:rFonts w:ascii="Century Gothic" w:eastAsia="Calibri" w:hAnsi="Century Gothic" w:cs="Calibri"/>
          <w:sz w:val="22"/>
          <w:szCs w:val="22"/>
          <w:lang w:val="es-ES_tradnl" w:eastAsia="ar-SA"/>
        </w:rPr>
        <w:t xml:space="preserve"> </w:t>
      </w:r>
      <w:r w:rsidRPr="003F226C">
        <w:rPr>
          <w:rFonts w:ascii="Century Gothic" w:eastAsia="Calibri" w:hAnsi="Century Gothic" w:cs="Calibri"/>
          <w:sz w:val="22"/>
          <w:szCs w:val="22"/>
          <w:lang w:val="es-ES_tradnl" w:eastAsia="ar-SA"/>
        </w:rPr>
        <w:t>este 24 de mayo al Punto de Información Turística PIT, ubicado en la calle 19 con carrera 25, esquina Plaza de Nariño a la Muestra Artesanal con plantas ornamentales de la marca Dekodedama.</w:t>
      </w:r>
    </w:p>
    <w:p w:rsidR="00385928" w:rsidRPr="003F226C"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226C">
        <w:rPr>
          <w:rFonts w:ascii="Century Gothic" w:eastAsia="Calibri" w:hAnsi="Century Gothic" w:cs="Calibri"/>
          <w:sz w:val="22"/>
          <w:szCs w:val="22"/>
          <w:lang w:val="es-ES_tradnl" w:eastAsia="ar-SA"/>
        </w:rPr>
        <w:t>La exposición de la marca Dekodedama o “bola de musgo”, es una técnica artesanal japonesa de cultivo de plantas muy popular, con más de 500 años de antigüedad, hermana a la del bonsái que intentando recrear un hábitat natural mediante una maceta viva, permite llevar un poco de naturaleza a hogares y jardines de forma ecológica y decorativa.</w:t>
      </w:r>
    </w:p>
    <w:p w:rsidR="00385928" w:rsidRPr="003F226C"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226C">
        <w:rPr>
          <w:rFonts w:ascii="Century Gothic" w:eastAsia="Calibri" w:hAnsi="Century Gothic" w:cs="Calibri"/>
          <w:sz w:val="22"/>
          <w:szCs w:val="22"/>
          <w:lang w:val="es-ES_tradnl" w:eastAsia="ar-SA"/>
        </w:rPr>
        <w:t>La muestra artesanal se realiza con el fin de impulsar los productos artesanales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385928" w:rsidRDefault="00385928" w:rsidP="00385928">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385928" w:rsidRDefault="00385928" w:rsidP="00385928">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385928" w:rsidRDefault="00385928" w:rsidP="00385928">
      <w:pPr>
        <w:pStyle w:val="NormalWeb"/>
        <w:shd w:val="clear" w:color="auto" w:fill="FFFFFF"/>
        <w:spacing w:before="0" w:beforeAutospacing="0" w:after="90" w:afterAutospacing="0" w:line="240" w:lineRule="auto"/>
        <w:jc w:val="center"/>
        <w:rPr>
          <w:rFonts w:ascii="Century Gothic" w:eastAsiaTheme="minorEastAsia" w:hAnsi="Century Gothic" w:cs="Tahoma"/>
          <w:i/>
          <w:sz w:val="22"/>
          <w:szCs w:val="22"/>
          <w:lang w:eastAsia="en-US"/>
        </w:rPr>
      </w:pPr>
    </w:p>
    <w:p w:rsidR="0038592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732B8">
        <w:rPr>
          <w:rFonts w:ascii="Century Gothic" w:eastAsia="Calibri" w:hAnsi="Century Gothic" w:cs="Calibri"/>
          <w:b/>
          <w:sz w:val="22"/>
          <w:szCs w:val="22"/>
          <w:lang w:val="es-ES_tradnl" w:eastAsia="ar-SA"/>
        </w:rPr>
        <w:t xml:space="preserve">JÓVENES EN ACCIÓN PASTO INFORMA A ESTUDIANTES DEL SENA Y UNIVERSIDAD DE NARIÑO, QUE ESTAN ABIERTAS LAS INSCRIPCIONES A LOS TALLERES DEL MODULO PRESENCIAL DE HABIIDADES </w:t>
      </w:r>
    </w:p>
    <w:p w:rsidR="00385928" w:rsidRPr="00C732B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lastRenderedPageBreak/>
        <w:drawing>
          <wp:inline distT="0" distB="0" distL="0" distR="0" wp14:anchorId="0CB63409" wp14:editId="44F6FD1C">
            <wp:extent cx="5029902" cy="1609950"/>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bilidades.png"/>
                    <pic:cNvPicPr/>
                  </pic:nvPicPr>
                  <pic:blipFill>
                    <a:blip r:embed="rId15">
                      <a:extLst>
                        <a:ext uri="{28A0092B-C50C-407E-A947-70E740481C1C}">
                          <a14:useLocalDpi xmlns:a14="http://schemas.microsoft.com/office/drawing/2010/main" val="0"/>
                        </a:ext>
                      </a:extLst>
                    </a:blip>
                    <a:stretch>
                      <a:fillRect/>
                    </a:stretch>
                  </pic:blipFill>
                  <pic:spPr>
                    <a:xfrm>
                      <a:off x="0" y="0"/>
                      <a:ext cx="5029902" cy="1609950"/>
                    </a:xfrm>
                    <a:prstGeom prst="rect">
                      <a:avLst/>
                    </a:prstGeom>
                  </pic:spPr>
                </pic:pic>
              </a:graphicData>
            </a:graphic>
          </wp:inline>
        </w:drawing>
      </w:r>
    </w:p>
    <w:p w:rsidR="0038592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8592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2CA0">
        <w:rPr>
          <w:rFonts w:ascii="Century Gothic" w:eastAsia="Calibri" w:hAnsi="Century Gothic" w:cs="Calibri"/>
          <w:sz w:val="22"/>
          <w:szCs w:val="22"/>
          <w:lang w:val="es-ES_tradnl" w:eastAsia="ar-SA"/>
        </w:rPr>
        <w:t xml:space="preserve">La Alcaldía de Pasto a través de la Secretaría de Bienestar Social y el programa Jóvenes en Acción, se permite comunicar que está habilitado el link de inscripción del curso virtual Habilidades para la Vida (HpV) el cual se tiene  proyectado  iniciar la formación en las primeras semanas del mes de junio. </w:t>
      </w:r>
    </w:p>
    <w:p w:rsidR="00385928" w:rsidRPr="00582CA0"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2CA0">
        <w:rPr>
          <w:rFonts w:ascii="Century Gothic" w:eastAsia="Calibri" w:hAnsi="Century Gothic" w:cs="Calibri"/>
          <w:sz w:val="22"/>
          <w:szCs w:val="22"/>
          <w:lang w:val="es-ES_tradnl" w:eastAsia="ar-SA"/>
        </w:rPr>
        <w:t>La convocatoria aplica para jóvenes que ya son participantes del programa, específicamente aquellos estudiantes que fueron priorizados bajo las siguientes características: Jóvenes en Acción SENA que ingresaron en 2018 y finalizan su etapa lectiva a partir de abril de 2019 este proceso de formación es una responsabilidad que deben cumplir los jóvenes participantes del programa, el mismo se encuentra implícito en el manual operativo 7 versión.</w:t>
      </w:r>
    </w:p>
    <w:p w:rsidR="00385928" w:rsidRPr="00C732B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m</w:t>
      </w:r>
      <w:r w:rsidRPr="00582CA0">
        <w:rPr>
          <w:rFonts w:ascii="Century Gothic" w:eastAsia="Calibri" w:hAnsi="Century Gothic" w:cs="Calibri"/>
          <w:sz w:val="22"/>
          <w:szCs w:val="22"/>
          <w:lang w:val="es-ES_tradnl" w:eastAsia="ar-SA"/>
        </w:rPr>
        <w:t xml:space="preserve">ás información </w:t>
      </w:r>
      <w:r>
        <w:rPr>
          <w:rFonts w:ascii="Century Gothic" w:eastAsia="Calibri" w:hAnsi="Century Gothic" w:cs="Calibri"/>
          <w:sz w:val="22"/>
          <w:szCs w:val="22"/>
          <w:lang w:val="es-ES_tradnl" w:eastAsia="ar-SA"/>
        </w:rPr>
        <w:t xml:space="preserve">los interesados puedes dirigirse a la </w:t>
      </w:r>
      <w:r w:rsidRPr="00582CA0">
        <w:rPr>
          <w:rFonts w:ascii="Century Gothic" w:eastAsia="Calibri" w:hAnsi="Century Gothic" w:cs="Calibri"/>
          <w:sz w:val="22"/>
          <w:szCs w:val="22"/>
          <w:lang w:val="es-ES_tradnl" w:eastAsia="ar-SA"/>
        </w:rPr>
        <w:t xml:space="preserve">Secretaria de Bienestar Social – Programa Jóvenes en Acción, en horario de atención de 8:00 a 11.00 a.m. y de 2.00 a 5.00 pm - Antiguo INURBE Avenida Mijitayo.  Teléfono 7244326 extensión 3012. </w:t>
      </w:r>
    </w:p>
    <w:p w:rsidR="00385928" w:rsidRDefault="00385928" w:rsidP="00385928">
      <w:pPr>
        <w:jc w:val="both"/>
        <w:rPr>
          <w:rFonts w:ascii="Century Gothic" w:eastAsia="Times New Roman" w:hAnsi="Century Gothic"/>
          <w:b/>
          <w:sz w:val="18"/>
          <w:szCs w:val="18"/>
          <w:lang w:eastAsia="es-CO"/>
        </w:rPr>
      </w:pPr>
      <w:r w:rsidRPr="00C732B8">
        <w:rPr>
          <w:rFonts w:ascii="Century Gothic" w:eastAsia="Times New Roman" w:hAnsi="Century Gothic"/>
          <w:b/>
          <w:sz w:val="18"/>
          <w:szCs w:val="18"/>
          <w:lang w:eastAsia="es-CO"/>
        </w:rPr>
        <w:t>Información: Álvaro Zarama, Subsecretario de Promoción y Asistencia Social</w:t>
      </w:r>
      <w:r>
        <w:rPr>
          <w:rFonts w:ascii="Century Gothic" w:eastAsia="Times New Roman" w:hAnsi="Century Gothic"/>
          <w:b/>
          <w:sz w:val="18"/>
          <w:szCs w:val="18"/>
          <w:lang w:eastAsia="es-CO"/>
        </w:rPr>
        <w:t>. C</w:t>
      </w:r>
      <w:r w:rsidRPr="00C732B8">
        <w:rPr>
          <w:rFonts w:ascii="Century Gothic" w:eastAsia="Times New Roman" w:hAnsi="Century Gothic"/>
          <w:b/>
          <w:sz w:val="18"/>
          <w:szCs w:val="18"/>
          <w:lang w:eastAsia="es-CO"/>
        </w:rPr>
        <w:t>elular 3165774170</w:t>
      </w:r>
      <w:r>
        <w:rPr>
          <w:rFonts w:ascii="Century Gothic" w:eastAsia="Times New Roman" w:hAnsi="Century Gothic"/>
          <w:b/>
          <w:sz w:val="18"/>
          <w:szCs w:val="18"/>
          <w:lang w:eastAsia="es-CO"/>
        </w:rPr>
        <w:t xml:space="preserve">. </w:t>
      </w:r>
    </w:p>
    <w:p w:rsidR="00151E7C" w:rsidRDefault="00385928" w:rsidP="00344732">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344732" w:rsidRDefault="00344732" w:rsidP="00344732">
      <w:pPr>
        <w:ind w:left="360"/>
        <w:jc w:val="center"/>
        <w:rPr>
          <w:rFonts w:ascii="Century Gothic" w:hAnsi="Century Gothic" w:cs="Tahoma"/>
          <w:i/>
          <w:sz w:val="22"/>
          <w:szCs w:val="22"/>
        </w:rPr>
      </w:pPr>
    </w:p>
    <w:p w:rsidR="00344732" w:rsidRDefault="00344732" w:rsidP="00344732">
      <w:pPr>
        <w:ind w:left="360"/>
        <w:jc w:val="center"/>
        <w:rPr>
          <w:rFonts w:ascii="Century Gothic" w:hAnsi="Century Gothic" w:cs="Tahoma"/>
          <w:i/>
          <w:sz w:val="22"/>
          <w:szCs w:val="22"/>
        </w:rPr>
      </w:pPr>
    </w:p>
    <w:p w:rsidR="00344732" w:rsidRDefault="00344732" w:rsidP="00344732">
      <w:pPr>
        <w:ind w:left="360"/>
        <w:jc w:val="center"/>
        <w:rPr>
          <w:rFonts w:ascii="Century Gothic" w:hAnsi="Century Gothic" w:cs="Tahoma"/>
          <w:i/>
          <w:sz w:val="22"/>
          <w:szCs w:val="22"/>
        </w:rPr>
      </w:pPr>
    </w:p>
    <w:p w:rsidR="00344732" w:rsidRDefault="00344732" w:rsidP="00344732">
      <w:pPr>
        <w:ind w:left="360"/>
        <w:jc w:val="center"/>
        <w:rPr>
          <w:rFonts w:ascii="Century Gothic" w:hAnsi="Century Gothic" w:cs="Tahoma"/>
          <w:i/>
          <w:sz w:val="22"/>
          <w:szCs w:val="22"/>
        </w:rPr>
      </w:pPr>
    </w:p>
    <w:p w:rsidR="00344732" w:rsidRDefault="00344732" w:rsidP="00344732">
      <w:pPr>
        <w:ind w:left="360"/>
        <w:jc w:val="center"/>
        <w:rPr>
          <w:rFonts w:ascii="Century Gothic" w:hAnsi="Century Gothic" w:cs="Tahoma"/>
          <w:i/>
          <w:sz w:val="22"/>
          <w:szCs w:val="22"/>
        </w:rPr>
      </w:pPr>
    </w:p>
    <w:p w:rsidR="00344732" w:rsidRDefault="00344732" w:rsidP="00344732">
      <w:pPr>
        <w:ind w:left="360"/>
        <w:jc w:val="center"/>
        <w:rPr>
          <w:rFonts w:ascii="Century Gothic" w:hAnsi="Century Gothic" w:cs="Tahoma"/>
          <w:i/>
          <w:sz w:val="22"/>
          <w:szCs w:val="22"/>
        </w:rPr>
      </w:pPr>
    </w:p>
    <w:p w:rsidR="00385928" w:rsidRDefault="00344732" w:rsidP="0034473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w:t>
      </w:r>
      <w:r w:rsidR="00385928" w:rsidRPr="00C732B8">
        <w:rPr>
          <w:rFonts w:ascii="Century Gothic" w:eastAsia="Calibri" w:hAnsi="Century Gothic" w:cs="Calibri"/>
          <w:b/>
          <w:sz w:val="22"/>
          <w:szCs w:val="22"/>
          <w:lang w:val="es-ES_tradnl" w:eastAsia="ar-SA"/>
        </w:rPr>
        <w:t>STUDIANTES QUE REALIZARON EL PROCESO DE PRE-REGISTRO CON LA UNIVER</w:t>
      </w:r>
      <w:r w:rsidR="00385928">
        <w:rPr>
          <w:rFonts w:ascii="Century Gothic" w:eastAsia="Calibri" w:hAnsi="Century Gothic" w:cs="Calibri"/>
          <w:b/>
          <w:sz w:val="22"/>
          <w:szCs w:val="22"/>
          <w:lang w:val="es-ES_tradnl" w:eastAsia="ar-SA"/>
        </w:rPr>
        <w:t>S</w:t>
      </w:r>
      <w:r w:rsidR="00385928" w:rsidRPr="00C732B8">
        <w:rPr>
          <w:rFonts w:ascii="Century Gothic" w:eastAsia="Calibri" w:hAnsi="Century Gothic" w:cs="Calibri"/>
          <w:b/>
          <w:sz w:val="22"/>
          <w:szCs w:val="22"/>
          <w:lang w:val="es-ES_tradnl" w:eastAsia="ar-SA"/>
        </w:rPr>
        <w:t>IDAD DE NARI</w:t>
      </w:r>
      <w:r w:rsidR="00385928">
        <w:rPr>
          <w:rFonts w:ascii="Century Gothic" w:eastAsia="Calibri" w:hAnsi="Century Gothic" w:cs="Calibri"/>
          <w:b/>
          <w:sz w:val="22"/>
          <w:szCs w:val="22"/>
          <w:lang w:val="es-ES_tradnl" w:eastAsia="ar-SA"/>
        </w:rPr>
        <w:t>Ñ</w:t>
      </w:r>
      <w:r w:rsidR="00385928" w:rsidRPr="00C732B8">
        <w:rPr>
          <w:rFonts w:ascii="Century Gothic" w:eastAsia="Calibri" w:hAnsi="Century Gothic" w:cs="Calibri"/>
          <w:b/>
          <w:sz w:val="22"/>
          <w:szCs w:val="22"/>
          <w:lang w:val="es-ES_tradnl" w:eastAsia="ar-SA"/>
        </w:rPr>
        <w:t xml:space="preserve">O Y SENA EN EL MES DE ABRIL DEL 2019 </w:t>
      </w:r>
      <w:r w:rsidR="00385928">
        <w:rPr>
          <w:rFonts w:ascii="Century Gothic" w:eastAsia="Calibri" w:hAnsi="Century Gothic" w:cs="Calibri"/>
          <w:b/>
          <w:sz w:val="22"/>
          <w:szCs w:val="22"/>
          <w:lang w:val="es-ES_tradnl" w:eastAsia="ar-SA"/>
        </w:rPr>
        <w:t>PODRÁN CONSULTAR EL RESULTADO DE PRE LIQUIDACIÓN A TRAVÉS DEL PORTAL JÓVENES EN ACCIÓN</w:t>
      </w:r>
    </w:p>
    <w:p w:rsidR="0038592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lastRenderedPageBreak/>
        <w:drawing>
          <wp:inline distT="0" distB="0" distL="0" distR="0" wp14:anchorId="5258EBB8" wp14:editId="3857D5CD">
            <wp:extent cx="4126865" cy="3093981"/>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REGISTRO.jpg"/>
                    <pic:cNvPicPr/>
                  </pic:nvPicPr>
                  <pic:blipFill>
                    <a:blip r:embed="rId16">
                      <a:extLst>
                        <a:ext uri="{28A0092B-C50C-407E-A947-70E740481C1C}">
                          <a14:useLocalDpi xmlns:a14="http://schemas.microsoft.com/office/drawing/2010/main" val="0"/>
                        </a:ext>
                      </a:extLst>
                    </a:blip>
                    <a:stretch>
                      <a:fillRect/>
                    </a:stretch>
                  </pic:blipFill>
                  <pic:spPr>
                    <a:xfrm>
                      <a:off x="0" y="0"/>
                      <a:ext cx="4131551" cy="3097494"/>
                    </a:xfrm>
                    <a:prstGeom prst="rect">
                      <a:avLst/>
                    </a:prstGeom>
                  </pic:spPr>
                </pic:pic>
              </a:graphicData>
            </a:graphic>
          </wp:inline>
        </w:drawing>
      </w:r>
    </w:p>
    <w:p w:rsidR="00385928" w:rsidRPr="00C732B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t xml:space="preserve">La Alcaldía de Pasto a través de la Secretaría de Bienestar Social y el programa Jóvenes en Acción de Prosperidad Social, se permite comunicar que hasta el 23 de mayo de 2019, </w:t>
      </w:r>
      <w:r>
        <w:rPr>
          <w:rFonts w:ascii="Century Gothic" w:eastAsia="Calibri" w:hAnsi="Century Gothic" w:cs="Calibri"/>
          <w:sz w:val="22"/>
          <w:szCs w:val="22"/>
          <w:lang w:val="es-ES_tradnl" w:eastAsia="ar-SA"/>
        </w:rPr>
        <w:t>quienes realizaron</w:t>
      </w:r>
      <w:r w:rsidRPr="00C732B8">
        <w:rPr>
          <w:rFonts w:ascii="Century Gothic" w:eastAsia="Calibri" w:hAnsi="Century Gothic" w:cs="Calibri"/>
          <w:sz w:val="22"/>
          <w:szCs w:val="22"/>
          <w:lang w:val="es-ES_tradnl" w:eastAsia="ar-SA"/>
        </w:rPr>
        <w:t xml:space="preserve"> el proceso </w:t>
      </w:r>
      <w:r>
        <w:rPr>
          <w:rFonts w:ascii="Century Gothic" w:eastAsia="Calibri" w:hAnsi="Century Gothic" w:cs="Calibri"/>
          <w:sz w:val="22"/>
          <w:szCs w:val="22"/>
          <w:lang w:val="es-ES_tradnl" w:eastAsia="ar-SA"/>
        </w:rPr>
        <w:t xml:space="preserve">de pre registro </w:t>
      </w:r>
      <w:r w:rsidRPr="00C732B8">
        <w:rPr>
          <w:rFonts w:ascii="Century Gothic" w:eastAsia="Calibri" w:hAnsi="Century Gothic" w:cs="Calibri"/>
          <w:sz w:val="22"/>
          <w:szCs w:val="22"/>
          <w:lang w:val="es-ES_tradnl" w:eastAsia="ar-SA"/>
        </w:rPr>
        <w:t xml:space="preserve">en el mes de abril, podrán revisar  el  resultado de pre-liquidación y liquidación a través del Portal de Información del Joven en Acción, adicional encontrarán </w:t>
      </w:r>
      <w:r>
        <w:rPr>
          <w:rFonts w:ascii="Century Gothic" w:eastAsia="Calibri" w:hAnsi="Century Gothic" w:cs="Calibri"/>
          <w:sz w:val="22"/>
          <w:szCs w:val="22"/>
          <w:lang w:val="es-ES_tradnl" w:eastAsia="ar-SA"/>
        </w:rPr>
        <w:t>un mensaje que indica</w:t>
      </w:r>
      <w:r w:rsidRPr="00C732B8">
        <w:rPr>
          <w:rFonts w:ascii="Century Gothic" w:eastAsia="Calibri" w:hAnsi="Century Gothic" w:cs="Calibri"/>
          <w:sz w:val="22"/>
          <w:szCs w:val="22"/>
          <w:lang w:val="es-ES_tradnl" w:eastAsia="ar-SA"/>
        </w:rPr>
        <w:t xml:space="preserve"> que en caso de que la información sea inconsistente deberán acercarse al enlace del Programa JeA   Udenar, hasta el día 23 de mayo del año en curso. </w:t>
      </w:r>
    </w:p>
    <w:p w:rsidR="0038592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t xml:space="preserve">En caso de que la información sea inconsistente deberán acercarse al enlace del Programa JeA/ o </w:t>
      </w:r>
      <w:r>
        <w:rPr>
          <w:rFonts w:ascii="Century Gothic" w:eastAsia="Calibri" w:hAnsi="Century Gothic" w:cs="Calibri"/>
          <w:sz w:val="22"/>
          <w:szCs w:val="22"/>
          <w:lang w:val="es-ES_tradnl" w:eastAsia="ar-SA"/>
        </w:rPr>
        <w:t xml:space="preserve">a las </w:t>
      </w:r>
      <w:r w:rsidRPr="00C732B8">
        <w:rPr>
          <w:rFonts w:ascii="Century Gothic" w:eastAsia="Calibri" w:hAnsi="Century Gothic" w:cs="Calibri"/>
          <w:sz w:val="22"/>
          <w:szCs w:val="22"/>
          <w:lang w:val="es-ES_tradnl" w:eastAsia="ar-SA"/>
        </w:rPr>
        <w:t xml:space="preserve">instalaciones de la Secretaria de Bienestar Social – Programa Jóvenes en Acción, en horario de atención de 8:00 a 11.00 a.m. y de 2.00 a 5.00 pm - Antiguo INURBE Avenida Mijitayo.  Teléfono 7244326 extensión 3012. </w:t>
      </w:r>
    </w:p>
    <w:p w:rsidR="00385928" w:rsidRDefault="00385928" w:rsidP="00385928">
      <w:pPr>
        <w:jc w:val="both"/>
        <w:rPr>
          <w:rFonts w:ascii="Century Gothic" w:eastAsia="Times New Roman" w:hAnsi="Century Gothic"/>
          <w:b/>
          <w:sz w:val="18"/>
          <w:szCs w:val="18"/>
          <w:lang w:eastAsia="es-CO"/>
        </w:rPr>
      </w:pPr>
      <w:r w:rsidRPr="00C732B8">
        <w:rPr>
          <w:rFonts w:ascii="Century Gothic" w:eastAsia="Times New Roman" w:hAnsi="Century Gothic"/>
          <w:b/>
          <w:sz w:val="18"/>
          <w:szCs w:val="18"/>
          <w:lang w:eastAsia="es-CO"/>
        </w:rPr>
        <w:t>Información: Álvaro Zarama, Subsecretario de Promoción y Asistencia Social</w:t>
      </w:r>
      <w:r>
        <w:rPr>
          <w:rFonts w:ascii="Century Gothic" w:eastAsia="Times New Roman" w:hAnsi="Century Gothic"/>
          <w:b/>
          <w:sz w:val="18"/>
          <w:szCs w:val="18"/>
          <w:lang w:eastAsia="es-CO"/>
        </w:rPr>
        <w:t>. C</w:t>
      </w:r>
      <w:r w:rsidRPr="00C732B8">
        <w:rPr>
          <w:rFonts w:ascii="Century Gothic" w:eastAsia="Times New Roman" w:hAnsi="Century Gothic"/>
          <w:b/>
          <w:sz w:val="18"/>
          <w:szCs w:val="18"/>
          <w:lang w:eastAsia="es-CO"/>
        </w:rPr>
        <w:t>elular 3165774170</w:t>
      </w:r>
      <w:r>
        <w:rPr>
          <w:rFonts w:ascii="Century Gothic" w:eastAsia="Times New Roman" w:hAnsi="Century Gothic"/>
          <w:b/>
          <w:sz w:val="18"/>
          <w:szCs w:val="18"/>
          <w:lang w:eastAsia="es-CO"/>
        </w:rPr>
        <w:t xml:space="preserve">. </w:t>
      </w:r>
    </w:p>
    <w:p w:rsidR="00385928" w:rsidRPr="00C732B8" w:rsidRDefault="00385928" w:rsidP="00385928">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385928" w:rsidRDefault="00385928"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07A05" w:rsidRDefault="00007A05"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6570A7" w:rsidRDefault="006570A7" w:rsidP="00C4042C">
      <w:pPr>
        <w:jc w:val="both"/>
        <w:rPr>
          <w:rFonts w:ascii="Century Gothic" w:eastAsia="Times New Roman" w:hAnsi="Century Gothic"/>
          <w:b/>
          <w:sz w:val="18"/>
          <w:szCs w:val="18"/>
          <w:lang w:val="es-AR" w:eastAsia="es-CO"/>
        </w:rPr>
      </w:pPr>
    </w:p>
    <w:p w:rsidR="00344732" w:rsidRPr="00C732B8" w:rsidRDefault="00344732" w:rsidP="00C4042C">
      <w:pPr>
        <w:jc w:val="both"/>
        <w:rPr>
          <w:rFonts w:ascii="Century Gothic" w:eastAsia="Times New Roman" w:hAnsi="Century Gothic"/>
          <w:b/>
          <w:sz w:val="18"/>
          <w:szCs w:val="18"/>
          <w:lang w:val="es-AR" w:eastAsia="es-CO"/>
        </w:rPr>
      </w:pPr>
    </w:p>
    <w:p w:rsidR="00A23BE5" w:rsidRDefault="00A23BE5" w:rsidP="00A23B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INTERNACIONALES INVITA A ORGANIZACIONES SOCIALES A PARTICIPAR EN CONVOCATORIAS </w:t>
      </w:r>
    </w:p>
    <w:p w:rsidR="00A23BE5" w:rsidRDefault="00A118EC" w:rsidP="00A23B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lastRenderedPageBreak/>
        <w:drawing>
          <wp:inline distT="0" distB="0" distL="0" distR="0" wp14:anchorId="1CB1D8CA" wp14:editId="6DD68383">
            <wp:extent cx="5613400" cy="3354070"/>
            <wp:effectExtent l="0" t="0" r="635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f.png"/>
                    <pic:cNvPicPr/>
                  </pic:nvPicPr>
                  <pic:blipFill>
                    <a:blip r:embed="rId17">
                      <a:extLst>
                        <a:ext uri="{28A0092B-C50C-407E-A947-70E740481C1C}">
                          <a14:useLocalDpi xmlns:a14="http://schemas.microsoft.com/office/drawing/2010/main" val="0"/>
                        </a:ext>
                      </a:extLst>
                    </a:blip>
                    <a:stretch>
                      <a:fillRect/>
                    </a:stretch>
                  </pic:blipFill>
                  <pic:spPr>
                    <a:xfrm>
                      <a:off x="0" y="0"/>
                      <a:ext cx="5613400" cy="3354070"/>
                    </a:xfrm>
                    <a:prstGeom prst="rect">
                      <a:avLst/>
                    </a:prstGeom>
                  </pic:spPr>
                </pic:pic>
              </a:graphicData>
            </a:graphic>
          </wp:inline>
        </w:drawing>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xml:space="preserve">La Oficina de Asuntos Internacionales invita a la comunidad, agencias, instituciones y organizaciones del sector privado sin fines de lucro y/o instituciones nacionales de derechos humanos, para que participen de las siguientes convocatorias. </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Convocatoria</w:t>
      </w:r>
      <w:r w:rsidRPr="006A25B9">
        <w:rPr>
          <w:rFonts w:ascii="Century Gothic" w:eastAsia="Calibri" w:hAnsi="Century Gothic" w:cs="Calibri"/>
          <w:sz w:val="22"/>
          <w:szCs w:val="22"/>
          <w:lang w:val="es-ES_tradnl" w:eastAsia="ar-SA"/>
        </w:rPr>
        <w:t>: Subvenciones y Becas para Mejorar la Salud en el Mundo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Entidad oferente</w:t>
      </w:r>
      <w:r w:rsidRPr="006A25B9">
        <w:rPr>
          <w:rFonts w:ascii="Century Gothic" w:eastAsia="Calibri" w:hAnsi="Century Gothic" w:cs="Calibri"/>
          <w:sz w:val="22"/>
          <w:szCs w:val="22"/>
          <w:lang w:val="es-ES_tradnl" w:eastAsia="ar-SA"/>
        </w:rPr>
        <w:t>: Fundación Wellcome</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Características</w:t>
      </w:r>
      <w:r w:rsidRPr="006A25B9">
        <w:rPr>
          <w:rFonts w:ascii="Century Gothic" w:eastAsia="Calibri" w:hAnsi="Century Gothic" w:cs="Calibri"/>
          <w:sz w:val="22"/>
          <w:szCs w:val="22"/>
          <w:lang w:val="es-ES_tradnl" w:eastAsia="ar-SA"/>
        </w:rPr>
        <w:t>: Wellcome es una fundación independiente, que trabaja para mejorar la salud en el mundo, a través del apoyo a ideas de impacto en cuatro líneas:</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Apoyo a investigadores y científicos mediante becas en ciencias biomédicas, salud de la población, innovación médica, humanidades y ciencias sociales, y compromiso público.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Desafíos globales para transformar la salud, como superación de infecciones resistentes y epidemias, relación planeta y salud, desarrollo de vacunas, etc.</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Formulación de políticas y prácticas para garantizar una buena investigación en salud.</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Involucramiento de la población, diversidad e inclusión y educación.</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Fecha de cierre</w:t>
      </w:r>
      <w:r w:rsidRPr="006A25B9">
        <w:rPr>
          <w:rFonts w:ascii="Century Gothic" w:eastAsia="Calibri" w:hAnsi="Century Gothic" w:cs="Calibri"/>
          <w:sz w:val="22"/>
          <w:szCs w:val="22"/>
          <w:lang w:val="es-ES_tradnl" w:eastAsia="ar-SA"/>
        </w:rPr>
        <w:t>: De acuerdo a la subvención a elegir</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6A25B9">
        <w:rPr>
          <w:rFonts w:ascii="Century Gothic" w:eastAsia="Calibri" w:hAnsi="Century Gothic" w:cs="Calibri"/>
          <w:sz w:val="22"/>
          <w:szCs w:val="22"/>
          <w:u w:val="single"/>
          <w:lang w:val="en-US" w:eastAsia="ar-SA"/>
        </w:rPr>
        <w:t>Link</w:t>
      </w:r>
      <w:r w:rsidRPr="006A25B9">
        <w:rPr>
          <w:rFonts w:ascii="Century Gothic" w:eastAsia="Calibri" w:hAnsi="Century Gothic" w:cs="Calibri"/>
          <w:sz w:val="22"/>
          <w:szCs w:val="22"/>
          <w:lang w:val="en-US" w:eastAsia="ar-SA"/>
        </w:rPr>
        <w:t xml:space="preserve">: </w:t>
      </w:r>
      <w:hyperlink r:id="rId18" w:history="1">
        <w:r w:rsidRPr="006A25B9">
          <w:rPr>
            <w:rFonts w:ascii="Century Gothic" w:eastAsia="Calibri" w:hAnsi="Century Gothic" w:cs="Calibri"/>
            <w:sz w:val="22"/>
            <w:szCs w:val="22"/>
            <w:lang w:val="en-US" w:eastAsia="ar-SA"/>
          </w:rPr>
          <w:t>https://wellcome.ac.uk/funding/guidance/grant-conditions</w:t>
        </w:r>
      </w:hyperlink>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Convocatoria</w:t>
      </w:r>
      <w:r w:rsidRPr="006A25B9">
        <w:rPr>
          <w:rFonts w:ascii="Century Gothic" w:eastAsia="Calibri" w:hAnsi="Century Gothic" w:cs="Calibri"/>
          <w:sz w:val="22"/>
          <w:szCs w:val="22"/>
          <w:lang w:val="es-ES_tradnl" w:eastAsia="ar-SA"/>
        </w:rPr>
        <w:t>: La UNESCO lanza la 10ª convocatoria del FIDC</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Entidad oferente</w:t>
      </w:r>
      <w:r w:rsidRPr="006A25B9">
        <w:rPr>
          <w:rFonts w:ascii="Century Gothic" w:eastAsia="Calibri" w:hAnsi="Century Gothic" w:cs="Calibri"/>
          <w:sz w:val="22"/>
          <w:szCs w:val="22"/>
          <w:lang w:val="es-ES_tradnl" w:eastAsia="ar-SA"/>
        </w:rPr>
        <w:t>: El Fondo Internacional para la Diversidad Cultural (FIDC)</w:t>
      </w:r>
    </w:p>
    <w:p w:rsidR="006A25B9" w:rsidRPr="006A25B9" w:rsidRDefault="00A23BE5"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lastRenderedPageBreak/>
        <w:t>Características</w:t>
      </w:r>
      <w:r w:rsidR="006A25B9" w:rsidRPr="006A25B9">
        <w:rPr>
          <w:rFonts w:ascii="Century Gothic" w:eastAsia="Calibri" w:hAnsi="Century Gothic" w:cs="Calibri"/>
          <w:sz w:val="22"/>
          <w:szCs w:val="22"/>
          <w:lang w:val="es-ES_tradnl" w:eastAsia="ar-SA"/>
        </w:rPr>
        <w:t>: Se aceptarán propuestas para proyectos innovadores que tengan como objetivo fortalecer los sectores culturales y creativos en los países en desarrollo.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¿Quién puede aplicar? Autoridades públicas e instituciones de países elegibles (países en desarrollo Partes en el Convenio de 2005). ? Organizaciones no gubernamentales (ONG) de países elegibles (países en desarrollo Partes en la Convención de 2005): organizaciones no gubernamentales que, de acuerdo con sus regulaciones son no gubernamentales y sin fines de lucro y cumplen con la definición de sociedad civil1 mencionados en las Directrices Operativas. Financiación: El monto máximo que se puede solicitar es de US $ 100,000.</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Fecha de cierre</w:t>
      </w:r>
      <w:r w:rsidRPr="006A25B9">
        <w:rPr>
          <w:rFonts w:ascii="Century Gothic" w:eastAsia="Calibri" w:hAnsi="Century Gothic" w:cs="Calibri"/>
          <w:sz w:val="22"/>
          <w:szCs w:val="22"/>
          <w:lang w:val="es-ES_tradnl" w:eastAsia="ar-SA"/>
        </w:rPr>
        <w:t>: 13 junio de 2019</w:t>
      </w:r>
    </w:p>
    <w:p w:rsidR="006A25B9" w:rsidRPr="00A23BE5"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BE5">
        <w:rPr>
          <w:rFonts w:ascii="Century Gothic" w:eastAsia="Calibri" w:hAnsi="Century Gothic" w:cs="Calibri"/>
          <w:sz w:val="22"/>
          <w:szCs w:val="22"/>
          <w:u w:val="single"/>
          <w:lang w:val="es-ES_tradnl" w:eastAsia="ar-SA"/>
        </w:rPr>
        <w:t>Link</w:t>
      </w:r>
      <w:r w:rsidR="00A23BE5" w:rsidRPr="00A23BE5">
        <w:rPr>
          <w:rFonts w:ascii="Century Gothic" w:eastAsia="Calibri" w:hAnsi="Century Gothic" w:cs="Calibri"/>
          <w:sz w:val="22"/>
          <w:szCs w:val="22"/>
          <w:u w:val="single"/>
          <w:lang w:val="es-ES_tradnl" w:eastAsia="ar-SA"/>
        </w:rPr>
        <w:t>:</w:t>
      </w:r>
      <w:hyperlink r:id="rId19" w:history="1">
        <w:r w:rsidR="00A23BE5" w:rsidRPr="00A23BE5">
          <w:rPr>
            <w:rStyle w:val="Hipervnculo"/>
            <w:rFonts w:ascii="Century Gothic" w:eastAsia="Calibri" w:hAnsi="Century Gothic" w:cs="Calibri"/>
            <w:sz w:val="22"/>
            <w:szCs w:val="22"/>
            <w:lang w:val="es-ES_tradnl" w:eastAsia="ar-SA"/>
          </w:rPr>
          <w:t>https://es.unesco.org/CREATIVITY/CALLS/UNESCO-LANZA-10A-CONVOCATORIA-DEL-FIDC</w:t>
        </w:r>
      </w:hyperlink>
    </w:p>
    <w:p w:rsidR="006A25B9" w:rsidRDefault="00A23BE5" w:rsidP="00A23B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Las personas interesadas </w:t>
      </w:r>
      <w:r w:rsidRPr="006A25B9">
        <w:rPr>
          <w:rFonts w:ascii="Century Gothic" w:eastAsia="Calibri" w:hAnsi="Century Gothic" w:cs="Calibri"/>
          <w:sz w:val="22"/>
          <w:szCs w:val="22"/>
          <w:lang w:val="es-ES_tradnl" w:eastAsia="ar-SA"/>
        </w:rPr>
        <w:t>pueden</w:t>
      </w:r>
      <w:r w:rsidR="006A25B9" w:rsidRPr="006A25B9">
        <w:rPr>
          <w:rFonts w:ascii="Century Gothic" w:eastAsia="Calibri" w:hAnsi="Century Gothic" w:cs="Calibri"/>
          <w:sz w:val="22"/>
          <w:szCs w:val="22"/>
          <w:lang w:val="es-ES_tradnl" w:eastAsia="ar-SA"/>
        </w:rPr>
        <w:t xml:space="preserve"> comunicarse a la Oficina de Asuntos Internacionales</w:t>
      </w:r>
      <w:r>
        <w:rPr>
          <w:rFonts w:ascii="Century Gothic" w:eastAsia="Calibri" w:hAnsi="Century Gothic" w:cs="Calibri"/>
          <w:sz w:val="22"/>
          <w:szCs w:val="22"/>
          <w:lang w:val="es-ES_tradnl" w:eastAsia="ar-SA"/>
        </w:rPr>
        <w:t xml:space="preserve"> de la Alcaldía de Pasto, a través del correo electrónico </w:t>
      </w:r>
      <w:r w:rsidR="006A25B9" w:rsidRPr="006A25B9">
        <w:rPr>
          <w:rFonts w:ascii="Century Gothic" w:eastAsia="Calibri" w:hAnsi="Century Gothic" w:cs="Calibri"/>
          <w:sz w:val="22"/>
          <w:szCs w:val="22"/>
          <w:lang w:val="es-ES_tradnl" w:eastAsia="ar-SA"/>
        </w:rPr>
        <w:t>asuntosinternacionales@pasto.gov.co o al teléfono 7236157.</w:t>
      </w:r>
    </w:p>
    <w:p w:rsidR="00A23BE5" w:rsidRDefault="00A23BE5" w:rsidP="00A23BE5">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Botero. Celular: 3132943022</w:t>
      </w:r>
    </w:p>
    <w:p w:rsidR="007C354E" w:rsidRPr="00B86F3B" w:rsidRDefault="00A23BE5" w:rsidP="00B86F3B">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502C18" w:rsidRDefault="00502C18" w:rsidP="004E7ACB">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p>
    <w:p w:rsidR="00344732" w:rsidRDefault="00344732" w:rsidP="004E7ACB">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bookmarkStart w:id="5" w:name="_GoBack"/>
      <w:bookmarkEnd w:id="5"/>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E1A" w:rsidRDefault="00260E1A">
      <w:pPr>
        <w:spacing w:after="0" w:line="240" w:lineRule="auto"/>
      </w:pPr>
      <w:r>
        <w:separator/>
      </w:r>
    </w:p>
  </w:endnote>
  <w:endnote w:type="continuationSeparator" w:id="0">
    <w:p w:rsidR="00260E1A" w:rsidRDefault="00260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82D25" w:rsidRDefault="00782D25">
        <w:pPr>
          <w:pStyle w:val="Piedepgina"/>
          <w:jc w:val="right"/>
        </w:pPr>
        <w:r>
          <w:fldChar w:fldCharType="begin"/>
        </w:r>
        <w:r>
          <w:instrText>PAGE   \* MERGEFORMAT</w:instrText>
        </w:r>
        <w:r>
          <w:fldChar w:fldCharType="separate"/>
        </w:r>
        <w:r w:rsidR="00344732" w:rsidRPr="00344732">
          <w:rPr>
            <w:noProof/>
            <w:lang w:val="es-ES"/>
          </w:rPr>
          <w:t>12</w:t>
        </w:r>
        <w:r>
          <w:fldChar w:fldCharType="end"/>
        </w:r>
      </w:p>
    </w:sdtContent>
  </w:sdt>
  <w:p w:rsidR="00782D25" w:rsidRDefault="00782D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E1A" w:rsidRDefault="00260E1A">
      <w:pPr>
        <w:spacing w:after="0" w:line="240" w:lineRule="auto"/>
      </w:pPr>
      <w:r>
        <w:separator/>
      </w:r>
    </w:p>
  </w:footnote>
  <w:footnote w:type="continuationSeparator" w:id="0">
    <w:p w:rsidR="00260E1A" w:rsidRDefault="00260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D25" w:rsidRDefault="00782D25">
    <w:pPr>
      <w:pStyle w:val="Encabezado"/>
    </w:pPr>
    <w:r>
      <w:rPr>
        <w:noProof/>
        <w:lang w:val="en-US"/>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11</w:t>
                          </w:r>
                          <w:r w:rsidR="00BC6DF2">
                            <w:rPr>
                              <w:rFonts w:cs="Tahoma"/>
                              <w:b/>
                              <w:sz w:val="20"/>
                              <w:szCs w:val="20"/>
                            </w:rPr>
                            <w:t>8</w:t>
                          </w:r>
                        </w:p>
                        <w:p w:rsidR="00782D25" w:rsidRPr="00895C86" w:rsidRDefault="00782D25" w:rsidP="008363C6">
                          <w:pPr>
                            <w:spacing w:after="0"/>
                            <w:rPr>
                              <w:b/>
                              <w:sz w:val="20"/>
                              <w:szCs w:val="20"/>
                            </w:rPr>
                          </w:pPr>
                          <w:r>
                            <w:rPr>
                              <w:b/>
                              <w:sz w:val="20"/>
                              <w:szCs w:val="20"/>
                            </w:rPr>
                            <w:t>2</w:t>
                          </w:r>
                          <w:r w:rsidR="00AE0221">
                            <w:rPr>
                              <w:b/>
                              <w:sz w:val="20"/>
                              <w:szCs w:val="20"/>
                            </w:rPr>
                            <w:t>3</w:t>
                          </w:r>
                          <w:r>
                            <w:rPr>
                              <w:b/>
                              <w:sz w:val="20"/>
                              <w:szCs w:val="20"/>
                            </w:rPr>
                            <w:t>/mayo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82D25" w:rsidRPr="00895C86" w:rsidRDefault="00782D25"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11</w:t>
                    </w:r>
                    <w:r w:rsidR="00BC6DF2">
                      <w:rPr>
                        <w:rFonts w:cs="Tahoma"/>
                        <w:b/>
                        <w:sz w:val="20"/>
                        <w:szCs w:val="20"/>
                      </w:rPr>
                      <w:t>8</w:t>
                    </w:r>
                  </w:p>
                  <w:p w:rsidR="00782D25" w:rsidRPr="00895C86" w:rsidRDefault="00782D25" w:rsidP="008363C6">
                    <w:pPr>
                      <w:spacing w:after="0"/>
                      <w:rPr>
                        <w:b/>
                        <w:sz w:val="20"/>
                        <w:szCs w:val="20"/>
                      </w:rPr>
                    </w:pPr>
                    <w:r>
                      <w:rPr>
                        <w:b/>
                        <w:sz w:val="20"/>
                        <w:szCs w:val="20"/>
                      </w:rPr>
                      <w:t>2</w:t>
                    </w:r>
                    <w:r w:rsidR="00AE0221">
                      <w:rPr>
                        <w:b/>
                        <w:sz w:val="20"/>
                        <w:szCs w:val="20"/>
                      </w:rPr>
                      <w:t>3</w:t>
                    </w:r>
                    <w:r>
                      <w:rPr>
                        <w:b/>
                        <w:sz w:val="20"/>
                        <w:szCs w:val="20"/>
                      </w:rPr>
                      <w:t>/mayo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10"/>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A05"/>
    <w:rsid w:val="00007DA7"/>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1A5F"/>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E63CC"/>
    <w:rsid w:val="000F1B89"/>
    <w:rsid w:val="000F1BD1"/>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4378C"/>
    <w:rsid w:val="00147F80"/>
    <w:rsid w:val="00151E7C"/>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229B"/>
    <w:rsid w:val="00234794"/>
    <w:rsid w:val="00234DC3"/>
    <w:rsid w:val="002410DC"/>
    <w:rsid w:val="00241FE5"/>
    <w:rsid w:val="00242102"/>
    <w:rsid w:val="00247269"/>
    <w:rsid w:val="002500A8"/>
    <w:rsid w:val="00251F5A"/>
    <w:rsid w:val="0025363E"/>
    <w:rsid w:val="002559F9"/>
    <w:rsid w:val="00260E1A"/>
    <w:rsid w:val="00261525"/>
    <w:rsid w:val="002617A4"/>
    <w:rsid w:val="00262B29"/>
    <w:rsid w:val="002649E4"/>
    <w:rsid w:val="002652CD"/>
    <w:rsid w:val="00266897"/>
    <w:rsid w:val="002704CE"/>
    <w:rsid w:val="00271989"/>
    <w:rsid w:val="0027474C"/>
    <w:rsid w:val="002752C0"/>
    <w:rsid w:val="00282664"/>
    <w:rsid w:val="002828F7"/>
    <w:rsid w:val="00283DF7"/>
    <w:rsid w:val="002909C1"/>
    <w:rsid w:val="0029153A"/>
    <w:rsid w:val="00291ED3"/>
    <w:rsid w:val="00292798"/>
    <w:rsid w:val="002A17B9"/>
    <w:rsid w:val="002B1A9C"/>
    <w:rsid w:val="002B2196"/>
    <w:rsid w:val="002B4399"/>
    <w:rsid w:val="002B4C0C"/>
    <w:rsid w:val="002B5D37"/>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2AB5"/>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226C"/>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0C6F"/>
    <w:rsid w:val="004462B1"/>
    <w:rsid w:val="00447EB6"/>
    <w:rsid w:val="0045032C"/>
    <w:rsid w:val="0045381E"/>
    <w:rsid w:val="00454306"/>
    <w:rsid w:val="00454651"/>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2515"/>
    <w:rsid w:val="004A5F5B"/>
    <w:rsid w:val="004A5FEB"/>
    <w:rsid w:val="004A64EB"/>
    <w:rsid w:val="004A66AF"/>
    <w:rsid w:val="004B1924"/>
    <w:rsid w:val="004B60DB"/>
    <w:rsid w:val="004C1FB5"/>
    <w:rsid w:val="004C58E7"/>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2CA0"/>
    <w:rsid w:val="005840F1"/>
    <w:rsid w:val="0058546F"/>
    <w:rsid w:val="005870CC"/>
    <w:rsid w:val="005904C4"/>
    <w:rsid w:val="00590F37"/>
    <w:rsid w:val="005928A2"/>
    <w:rsid w:val="005A151E"/>
    <w:rsid w:val="005A3F0F"/>
    <w:rsid w:val="005B2728"/>
    <w:rsid w:val="005B4A43"/>
    <w:rsid w:val="005C3D89"/>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5E25"/>
    <w:rsid w:val="007D5F51"/>
    <w:rsid w:val="007D698F"/>
    <w:rsid w:val="007D7B15"/>
    <w:rsid w:val="007E1034"/>
    <w:rsid w:val="007E2F89"/>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4DCB"/>
    <w:rsid w:val="00BE5C17"/>
    <w:rsid w:val="00BE7939"/>
    <w:rsid w:val="00BE7E06"/>
    <w:rsid w:val="00BF050E"/>
    <w:rsid w:val="00BF0CD9"/>
    <w:rsid w:val="00BF24AE"/>
    <w:rsid w:val="00BF2D6C"/>
    <w:rsid w:val="00BF2F6F"/>
    <w:rsid w:val="00BF43D4"/>
    <w:rsid w:val="00BF5340"/>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649"/>
    <w:rsid w:val="00C33E67"/>
    <w:rsid w:val="00C3709F"/>
    <w:rsid w:val="00C4042C"/>
    <w:rsid w:val="00C42AA3"/>
    <w:rsid w:val="00C42C0E"/>
    <w:rsid w:val="00C43B3A"/>
    <w:rsid w:val="00C460B3"/>
    <w:rsid w:val="00C50504"/>
    <w:rsid w:val="00C526DF"/>
    <w:rsid w:val="00C527B7"/>
    <w:rsid w:val="00C61562"/>
    <w:rsid w:val="00C6352A"/>
    <w:rsid w:val="00C635BF"/>
    <w:rsid w:val="00C6729F"/>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4C0C"/>
    <w:rsid w:val="00DF552A"/>
    <w:rsid w:val="00DF721A"/>
    <w:rsid w:val="00DF72C7"/>
    <w:rsid w:val="00E00BEA"/>
    <w:rsid w:val="00E00CEE"/>
    <w:rsid w:val="00E01424"/>
    <w:rsid w:val="00E06660"/>
    <w:rsid w:val="00E0777C"/>
    <w:rsid w:val="00E11D0D"/>
    <w:rsid w:val="00E11D4F"/>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88"/>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74205"/>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UnresolvedMention">
    <w:name w:val="Unresolved Mention"/>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facebook.com/l.php?u=http%3A%2F%2Fwww.empopasto.com.co%2F%3Ffbclid%3DIwAR2CakFlYRb0aaUUMMkO2rtAb57v9vn_3it8z5Z-s9jOlvqiryBUMEuFab4&amp;h=AT196BQBg5o4dyOGYp-4AQAH75vMycL9tYTmhH905uV2NCC5oPsarCSfdpsmgldyXz5IX-nGAYLO75ncEkjKKb9tjT7Z9Z50Dp6ipxv67Id0dfOAcuadAclO8i39dehRodZd9z9BbUXbs754tVm3M_Mc97_bK6cwR8ozl4GIgpUan0hxw8T_gpKFv2KGi4GzA6OOLyJu8vUvXw3szq7NXvPmaA9t3ZaW0CgjbDKGPRr5GKpnFuNDFqEoIux7nv7NnTpPMUft_GpYjC_5pyJkyz4G4kMigCeGfRSYg8i7MHSLlCROA1nMbCK1zgCOMdECqMK5midcBloUlqUes-WT7FN0QdaWjPLw7PbTKL9ZLHOal5XeEiIF6G1AzeW1yeeTqWrK3vOiIRzmaWJtJNt21q9bJ1cwEqk8a8kHt5EsjjAWVIuYg-Te4IQUE0oZuHilIPa9EopZLgNrh1e5QcIpPOhfHRGUjX2EEnxMcBP_MV05Fys2HHAnS2DOriHP-umiuxS3ZSslx95Xv24C7YPIYUoAOsDfDg55SFIJ44kkUI3Uh8xTLUCvoSKDbuIt20_KUXzgFHnz834vtQmXmoyokV3OoSqH9rScxF8--4rCu_I4BsH6eybkNVy5TVG3Bf899fg" TargetMode="External"/><Relationship Id="rId18" Type="http://schemas.openxmlformats.org/officeDocument/2006/relationships/hyperlink" Target="https://wellcome.ac.uk/funding/guidance/grant-condition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es.unesco.org/CREATIVITY/CALLS/UNESCO-LANZA-10A-CONVOCATORIA-DEL-FIDC"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2955</Words>
  <Characters>16847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2019-05-22T00:20:00Z</cp:lastPrinted>
  <dcterms:created xsi:type="dcterms:W3CDTF">2019-05-23T00:55:00Z</dcterms:created>
  <dcterms:modified xsi:type="dcterms:W3CDTF">2019-05-23T00:55:00Z</dcterms:modified>
</cp:coreProperties>
</file>